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A89071" w14:textId="77777777" w:rsidR="009F1DFA" w:rsidRDefault="00D16867">
      <w:pPr>
        <w:spacing w:before="76"/>
        <w:ind w:left="290" w:right="291"/>
        <w:jc w:val="center"/>
        <w:rPr>
          <w:b/>
          <w:sz w:val="28"/>
        </w:rPr>
      </w:pPr>
      <w:r>
        <w:rPr>
          <w:b/>
          <w:sz w:val="28"/>
        </w:rPr>
        <w:t>Nevada</w:t>
      </w:r>
      <w:r>
        <w:rPr>
          <w:b/>
          <w:spacing w:val="-6"/>
          <w:sz w:val="28"/>
        </w:rPr>
        <w:t xml:space="preserve"> </w:t>
      </w:r>
      <w:r>
        <w:rPr>
          <w:b/>
          <w:sz w:val="28"/>
        </w:rPr>
        <w:t>Department</w:t>
      </w:r>
      <w:r>
        <w:rPr>
          <w:b/>
          <w:spacing w:val="-7"/>
          <w:sz w:val="28"/>
        </w:rPr>
        <w:t xml:space="preserve"> </w:t>
      </w:r>
      <w:r>
        <w:rPr>
          <w:b/>
          <w:sz w:val="28"/>
        </w:rPr>
        <w:t>of</w:t>
      </w:r>
      <w:r>
        <w:rPr>
          <w:b/>
          <w:spacing w:val="-5"/>
          <w:sz w:val="28"/>
        </w:rPr>
        <w:t xml:space="preserve"> </w:t>
      </w:r>
      <w:r>
        <w:rPr>
          <w:b/>
          <w:sz w:val="28"/>
        </w:rPr>
        <w:t>Employment,</w:t>
      </w:r>
      <w:r>
        <w:rPr>
          <w:b/>
          <w:spacing w:val="-5"/>
          <w:sz w:val="28"/>
        </w:rPr>
        <w:t xml:space="preserve"> </w:t>
      </w:r>
      <w:r>
        <w:rPr>
          <w:b/>
          <w:sz w:val="28"/>
        </w:rPr>
        <w:t>Training</w:t>
      </w:r>
      <w:r>
        <w:rPr>
          <w:b/>
          <w:spacing w:val="-5"/>
          <w:sz w:val="28"/>
        </w:rPr>
        <w:t xml:space="preserve"> </w:t>
      </w:r>
      <w:r>
        <w:rPr>
          <w:b/>
          <w:sz w:val="28"/>
        </w:rPr>
        <w:t>and</w:t>
      </w:r>
      <w:r>
        <w:rPr>
          <w:b/>
          <w:spacing w:val="-7"/>
          <w:sz w:val="28"/>
        </w:rPr>
        <w:t xml:space="preserve"> </w:t>
      </w:r>
      <w:r>
        <w:rPr>
          <w:b/>
          <w:sz w:val="28"/>
        </w:rPr>
        <w:t>Rehabilitation Employment Security Division</w:t>
      </w:r>
    </w:p>
    <w:p w14:paraId="31A89072" w14:textId="182E7EF8" w:rsidR="009F1DFA" w:rsidRDefault="00D16867">
      <w:pPr>
        <w:spacing w:line="321" w:lineRule="exact"/>
        <w:ind w:left="290" w:right="291"/>
        <w:jc w:val="center"/>
        <w:rPr>
          <w:b/>
          <w:sz w:val="28"/>
        </w:rPr>
      </w:pPr>
      <w:r>
        <w:rPr>
          <w:b/>
          <w:sz w:val="28"/>
        </w:rPr>
        <w:t>Workforce</w:t>
      </w:r>
      <w:r>
        <w:rPr>
          <w:b/>
          <w:spacing w:val="-7"/>
          <w:sz w:val="28"/>
        </w:rPr>
        <w:t xml:space="preserve"> </w:t>
      </w:r>
      <w:r w:rsidR="009C4E9F">
        <w:rPr>
          <w:b/>
          <w:sz w:val="28"/>
        </w:rPr>
        <w:t>Programs</w:t>
      </w:r>
    </w:p>
    <w:p w14:paraId="31A89073" w14:textId="77777777" w:rsidR="009F1DFA" w:rsidRDefault="009F1DFA">
      <w:pPr>
        <w:pStyle w:val="BodyText"/>
        <w:spacing w:before="1"/>
        <w:rPr>
          <w:b/>
          <w:sz w:val="28"/>
        </w:rPr>
      </w:pPr>
    </w:p>
    <w:p w14:paraId="31A89074" w14:textId="77777777" w:rsidR="009F1DFA" w:rsidRDefault="00D16867">
      <w:pPr>
        <w:spacing w:before="1"/>
        <w:ind w:left="1506" w:right="1502"/>
        <w:jc w:val="center"/>
        <w:rPr>
          <w:b/>
          <w:sz w:val="28"/>
        </w:rPr>
      </w:pPr>
      <w:r>
        <w:rPr>
          <w:b/>
          <w:sz w:val="28"/>
        </w:rPr>
        <w:t>Workforce</w:t>
      </w:r>
      <w:r>
        <w:rPr>
          <w:b/>
          <w:spacing w:val="-6"/>
          <w:sz w:val="28"/>
        </w:rPr>
        <w:t xml:space="preserve"> </w:t>
      </w:r>
      <w:r>
        <w:rPr>
          <w:b/>
          <w:sz w:val="28"/>
        </w:rPr>
        <w:t>Innovation</w:t>
      </w:r>
      <w:r>
        <w:rPr>
          <w:b/>
          <w:spacing w:val="-6"/>
          <w:sz w:val="28"/>
        </w:rPr>
        <w:t xml:space="preserve"> </w:t>
      </w:r>
      <w:r>
        <w:rPr>
          <w:b/>
          <w:sz w:val="28"/>
        </w:rPr>
        <w:t>and</w:t>
      </w:r>
      <w:r>
        <w:rPr>
          <w:b/>
          <w:spacing w:val="-9"/>
          <w:sz w:val="28"/>
        </w:rPr>
        <w:t xml:space="preserve"> </w:t>
      </w:r>
      <w:r>
        <w:rPr>
          <w:b/>
          <w:sz w:val="28"/>
        </w:rPr>
        <w:t>Opportunity</w:t>
      </w:r>
      <w:r>
        <w:rPr>
          <w:b/>
          <w:spacing w:val="-7"/>
          <w:sz w:val="28"/>
        </w:rPr>
        <w:t xml:space="preserve"> </w:t>
      </w:r>
      <w:r>
        <w:rPr>
          <w:b/>
          <w:sz w:val="28"/>
        </w:rPr>
        <w:t>Act</w:t>
      </w:r>
      <w:r>
        <w:rPr>
          <w:b/>
          <w:spacing w:val="-6"/>
          <w:sz w:val="28"/>
        </w:rPr>
        <w:t xml:space="preserve"> </w:t>
      </w:r>
      <w:r>
        <w:rPr>
          <w:b/>
          <w:sz w:val="28"/>
        </w:rPr>
        <w:t>(WIOA) State Compliance Policy (SCP)</w:t>
      </w:r>
    </w:p>
    <w:p w14:paraId="12719E09" w14:textId="77777777" w:rsidR="00375917" w:rsidRDefault="00375917">
      <w:pPr>
        <w:spacing w:before="1"/>
        <w:ind w:left="1506" w:right="1502"/>
        <w:jc w:val="center"/>
        <w:rPr>
          <w:b/>
          <w:sz w:val="28"/>
        </w:rPr>
      </w:pPr>
    </w:p>
    <w:p w14:paraId="31A89075" w14:textId="77777777" w:rsidR="009F1DFA" w:rsidRDefault="00D16867">
      <w:pPr>
        <w:pStyle w:val="Heading1"/>
        <w:spacing w:before="320"/>
      </w:pPr>
      <w:bookmarkStart w:id="0" w:name="Policy_Number:_5.9"/>
      <w:bookmarkEnd w:id="0"/>
      <w:r>
        <w:t>Policy</w:t>
      </w:r>
      <w:r>
        <w:rPr>
          <w:spacing w:val="-3"/>
        </w:rPr>
        <w:t xml:space="preserve"> </w:t>
      </w:r>
      <w:r>
        <w:t>Number:</w:t>
      </w:r>
      <w:r>
        <w:rPr>
          <w:spacing w:val="-2"/>
        </w:rPr>
        <w:t xml:space="preserve"> </w:t>
      </w:r>
      <w:r>
        <w:rPr>
          <w:spacing w:val="-5"/>
        </w:rPr>
        <w:t>5.9</w:t>
      </w:r>
    </w:p>
    <w:p w14:paraId="31A89076" w14:textId="0FCD1838" w:rsidR="009F1DFA" w:rsidRDefault="00D16867">
      <w:pPr>
        <w:pStyle w:val="BodyText"/>
        <w:spacing w:before="273"/>
        <w:ind w:left="235"/>
      </w:pPr>
      <w:r>
        <w:rPr>
          <w:b/>
          <w:u w:val="single"/>
        </w:rPr>
        <w:t>Originating</w:t>
      </w:r>
      <w:r>
        <w:rPr>
          <w:b/>
          <w:spacing w:val="-2"/>
          <w:u w:val="single"/>
        </w:rPr>
        <w:t xml:space="preserve"> </w:t>
      </w:r>
      <w:r>
        <w:rPr>
          <w:b/>
          <w:u w:val="single"/>
        </w:rPr>
        <w:t>Office</w:t>
      </w:r>
      <w:r>
        <w:rPr>
          <w:b/>
        </w:rPr>
        <w:t>:</w:t>
      </w:r>
      <w:r>
        <w:rPr>
          <w:b/>
          <w:spacing w:val="-3"/>
        </w:rPr>
        <w:t xml:space="preserve"> </w:t>
      </w:r>
      <w:r>
        <w:t>Department</w:t>
      </w:r>
      <w:r>
        <w:rPr>
          <w:spacing w:val="-2"/>
        </w:rPr>
        <w:t xml:space="preserve"> </w:t>
      </w:r>
      <w:r>
        <w:t>of</w:t>
      </w:r>
      <w:r>
        <w:rPr>
          <w:spacing w:val="-3"/>
        </w:rPr>
        <w:t xml:space="preserve"> </w:t>
      </w:r>
      <w:r>
        <w:t>Employment, Training</w:t>
      </w:r>
      <w:r>
        <w:rPr>
          <w:spacing w:val="-2"/>
        </w:rPr>
        <w:t xml:space="preserve"> </w:t>
      </w:r>
      <w:r>
        <w:t>and</w:t>
      </w:r>
      <w:r>
        <w:rPr>
          <w:spacing w:val="-2"/>
        </w:rPr>
        <w:t xml:space="preserve"> </w:t>
      </w:r>
      <w:r>
        <w:t>Rehabilitation</w:t>
      </w:r>
      <w:r>
        <w:rPr>
          <w:spacing w:val="-2"/>
        </w:rPr>
        <w:t xml:space="preserve"> </w:t>
      </w:r>
      <w:r>
        <w:rPr>
          <w:b/>
        </w:rPr>
        <w:t>(</w:t>
      </w:r>
      <w:r>
        <w:t>DETR);</w:t>
      </w:r>
      <w:r>
        <w:rPr>
          <w:spacing w:val="-2"/>
        </w:rPr>
        <w:t xml:space="preserve"> </w:t>
      </w:r>
      <w:r>
        <w:t xml:space="preserve">Workforce </w:t>
      </w:r>
      <w:r w:rsidR="003C14D8">
        <w:t>Programs</w:t>
      </w:r>
    </w:p>
    <w:p w14:paraId="31A89077" w14:textId="77777777" w:rsidR="009F1DFA" w:rsidRDefault="009F1DFA">
      <w:pPr>
        <w:pStyle w:val="BodyText"/>
        <w:spacing w:before="2"/>
      </w:pPr>
    </w:p>
    <w:p w14:paraId="31A89078" w14:textId="77777777" w:rsidR="009F1DFA" w:rsidRDefault="00D16867">
      <w:pPr>
        <w:pStyle w:val="BodyText"/>
        <w:spacing w:before="1"/>
        <w:ind w:left="235"/>
      </w:pPr>
      <w:r>
        <w:rPr>
          <w:b/>
          <w:u w:val="single"/>
        </w:rPr>
        <w:t>Subject</w:t>
      </w:r>
      <w:r>
        <w:rPr>
          <w:b/>
        </w:rPr>
        <w:t>:</w:t>
      </w:r>
      <w:r>
        <w:rPr>
          <w:b/>
          <w:spacing w:val="-5"/>
        </w:rPr>
        <w:t xml:space="preserve"> </w:t>
      </w:r>
      <w:r>
        <w:t>State</w:t>
      </w:r>
      <w:r>
        <w:rPr>
          <w:spacing w:val="-3"/>
        </w:rPr>
        <w:t xml:space="preserve"> </w:t>
      </w:r>
      <w:r>
        <w:t>Compliance</w:t>
      </w:r>
      <w:r>
        <w:rPr>
          <w:spacing w:val="-3"/>
        </w:rPr>
        <w:t xml:space="preserve"> </w:t>
      </w:r>
      <w:r>
        <w:t>Policy</w:t>
      </w:r>
      <w:r>
        <w:rPr>
          <w:spacing w:val="-2"/>
        </w:rPr>
        <w:t xml:space="preserve"> </w:t>
      </w:r>
      <w:r>
        <w:t>Creation</w:t>
      </w:r>
      <w:r>
        <w:rPr>
          <w:spacing w:val="-2"/>
        </w:rPr>
        <w:t xml:space="preserve"> </w:t>
      </w:r>
      <w:r>
        <w:t>and</w:t>
      </w:r>
      <w:r>
        <w:rPr>
          <w:spacing w:val="-2"/>
        </w:rPr>
        <w:t xml:space="preserve"> </w:t>
      </w:r>
      <w:r>
        <w:t>Update</w:t>
      </w:r>
      <w:r>
        <w:rPr>
          <w:spacing w:val="-2"/>
        </w:rPr>
        <w:t xml:space="preserve"> Procedure</w:t>
      </w:r>
    </w:p>
    <w:p w14:paraId="31A89079" w14:textId="77777777" w:rsidR="009F1DFA" w:rsidRDefault="009F1DFA">
      <w:pPr>
        <w:pStyle w:val="BodyText"/>
        <w:spacing w:before="2"/>
      </w:pPr>
    </w:p>
    <w:p w14:paraId="31A8907A" w14:textId="77777777" w:rsidR="009F1DFA" w:rsidRDefault="00D16867">
      <w:pPr>
        <w:pStyle w:val="BodyText"/>
        <w:ind w:left="235" w:right="228"/>
        <w:jc w:val="both"/>
      </w:pPr>
      <w:r>
        <w:rPr>
          <w:b/>
          <w:u w:val="single"/>
        </w:rPr>
        <w:t>Approved</w:t>
      </w:r>
      <w:r>
        <w:rPr>
          <w:b/>
        </w:rPr>
        <w:t xml:space="preserve">: </w:t>
      </w:r>
      <w:r>
        <w:t>April 21, 2016, by the Governors Workforce Development Board (GWDB); Updated December</w:t>
      </w:r>
      <w:r>
        <w:rPr>
          <w:spacing w:val="3"/>
        </w:rPr>
        <w:t xml:space="preserve"> </w:t>
      </w:r>
      <w:r>
        <w:t>2017;</w:t>
      </w:r>
      <w:r>
        <w:rPr>
          <w:spacing w:val="8"/>
        </w:rPr>
        <w:t xml:space="preserve"> </w:t>
      </w:r>
      <w:r>
        <w:t>March</w:t>
      </w:r>
      <w:r>
        <w:rPr>
          <w:spacing w:val="11"/>
        </w:rPr>
        <w:t xml:space="preserve"> </w:t>
      </w:r>
      <w:r>
        <w:t>15,</w:t>
      </w:r>
      <w:r>
        <w:rPr>
          <w:spacing w:val="9"/>
        </w:rPr>
        <w:t xml:space="preserve"> </w:t>
      </w:r>
      <w:r>
        <w:t>2023;</w:t>
      </w:r>
      <w:r>
        <w:rPr>
          <w:spacing w:val="8"/>
        </w:rPr>
        <w:t xml:space="preserve"> </w:t>
      </w:r>
      <w:r>
        <w:t>Approved</w:t>
      </w:r>
      <w:r>
        <w:rPr>
          <w:spacing w:val="8"/>
        </w:rPr>
        <w:t xml:space="preserve"> </w:t>
      </w:r>
      <w:r>
        <w:t>July</w:t>
      </w:r>
      <w:r>
        <w:rPr>
          <w:spacing w:val="18"/>
        </w:rPr>
        <w:t xml:space="preserve"> </w:t>
      </w:r>
      <w:r>
        <w:t>19,</w:t>
      </w:r>
      <w:r>
        <w:rPr>
          <w:spacing w:val="14"/>
        </w:rPr>
        <w:t xml:space="preserve"> </w:t>
      </w:r>
      <w:r>
        <w:t>2023;</w:t>
      </w:r>
      <w:r>
        <w:rPr>
          <w:spacing w:val="18"/>
        </w:rPr>
        <w:t xml:space="preserve"> </w:t>
      </w:r>
      <w:r>
        <w:t>Ratified</w:t>
      </w:r>
      <w:r>
        <w:rPr>
          <w:spacing w:val="18"/>
        </w:rPr>
        <w:t xml:space="preserve"> </w:t>
      </w:r>
      <w:r>
        <w:t>by</w:t>
      </w:r>
      <w:r>
        <w:rPr>
          <w:spacing w:val="18"/>
        </w:rPr>
        <w:t xml:space="preserve"> </w:t>
      </w:r>
      <w:r>
        <w:t>full</w:t>
      </w:r>
      <w:r>
        <w:rPr>
          <w:spacing w:val="18"/>
        </w:rPr>
        <w:t xml:space="preserve"> </w:t>
      </w:r>
      <w:r>
        <w:t>GWDB</w:t>
      </w:r>
      <w:r>
        <w:rPr>
          <w:spacing w:val="18"/>
        </w:rPr>
        <w:t xml:space="preserve"> </w:t>
      </w:r>
      <w:r>
        <w:t>October</w:t>
      </w:r>
      <w:r>
        <w:rPr>
          <w:spacing w:val="18"/>
        </w:rPr>
        <w:t xml:space="preserve"> </w:t>
      </w:r>
      <w:r>
        <w:rPr>
          <w:spacing w:val="-5"/>
        </w:rPr>
        <w:t>18,</w:t>
      </w:r>
    </w:p>
    <w:p w14:paraId="31A8907B" w14:textId="77777777" w:rsidR="009F1DFA" w:rsidRDefault="00D16867">
      <w:pPr>
        <w:pStyle w:val="BodyText"/>
        <w:ind w:left="235"/>
        <w:jc w:val="both"/>
      </w:pPr>
      <w:r>
        <w:t>2023;</w:t>
      </w:r>
      <w:r>
        <w:rPr>
          <w:spacing w:val="-4"/>
        </w:rPr>
        <w:t xml:space="preserve"> </w:t>
      </w:r>
      <w:r>
        <w:t>Ratified</w:t>
      </w:r>
      <w:r>
        <w:rPr>
          <w:spacing w:val="-1"/>
        </w:rPr>
        <w:t xml:space="preserve"> </w:t>
      </w:r>
      <w:r>
        <w:t>GWDB</w:t>
      </w:r>
      <w:r>
        <w:rPr>
          <w:spacing w:val="-2"/>
        </w:rPr>
        <w:t xml:space="preserve"> </w:t>
      </w:r>
      <w:r>
        <w:t>Executive</w:t>
      </w:r>
      <w:r>
        <w:rPr>
          <w:spacing w:val="-2"/>
        </w:rPr>
        <w:t xml:space="preserve"> </w:t>
      </w:r>
      <w:r>
        <w:t>Committee</w:t>
      </w:r>
      <w:r>
        <w:rPr>
          <w:spacing w:val="-3"/>
        </w:rPr>
        <w:t xml:space="preserve"> </w:t>
      </w:r>
      <w:r>
        <w:t>September</w:t>
      </w:r>
      <w:r>
        <w:rPr>
          <w:spacing w:val="-2"/>
        </w:rPr>
        <w:t xml:space="preserve"> </w:t>
      </w:r>
      <w:r>
        <w:t>17,</w:t>
      </w:r>
      <w:r>
        <w:rPr>
          <w:spacing w:val="-1"/>
        </w:rPr>
        <w:t xml:space="preserve"> </w:t>
      </w:r>
      <w:r>
        <w:rPr>
          <w:spacing w:val="-4"/>
        </w:rPr>
        <w:t>2025</w:t>
      </w:r>
    </w:p>
    <w:p w14:paraId="31A8907C" w14:textId="77777777" w:rsidR="009F1DFA" w:rsidRDefault="009F1DFA">
      <w:pPr>
        <w:pStyle w:val="BodyText"/>
      </w:pPr>
    </w:p>
    <w:p w14:paraId="31A8907D" w14:textId="77777777" w:rsidR="009F1DFA" w:rsidRDefault="00D16867">
      <w:pPr>
        <w:pStyle w:val="BodyText"/>
        <w:ind w:left="235" w:right="338"/>
        <w:jc w:val="both"/>
      </w:pPr>
      <w:r>
        <w:rPr>
          <w:b/>
          <w:u w:val="single"/>
        </w:rPr>
        <w:t>Purpose</w:t>
      </w:r>
      <w:r>
        <w:rPr>
          <w:b/>
        </w:rPr>
        <w:t xml:space="preserve">: </w:t>
      </w:r>
      <w:r>
        <w:t>To transmit the procedure for updating State Compliance Policies and the use of Technical</w:t>
      </w:r>
      <w:r>
        <w:rPr>
          <w:spacing w:val="-3"/>
        </w:rPr>
        <w:t xml:space="preserve"> </w:t>
      </w:r>
      <w:r>
        <w:t>Assistance</w:t>
      </w:r>
      <w:r>
        <w:rPr>
          <w:spacing w:val="-4"/>
        </w:rPr>
        <w:t xml:space="preserve"> </w:t>
      </w:r>
      <w:r>
        <w:t>Guides</w:t>
      </w:r>
      <w:r>
        <w:rPr>
          <w:spacing w:val="-6"/>
        </w:rPr>
        <w:t xml:space="preserve"> </w:t>
      </w:r>
      <w:r>
        <w:t>(TAGs)</w:t>
      </w:r>
      <w:r>
        <w:rPr>
          <w:spacing w:val="-7"/>
        </w:rPr>
        <w:t xml:space="preserve"> </w:t>
      </w:r>
      <w:r>
        <w:t>as</w:t>
      </w:r>
      <w:r>
        <w:rPr>
          <w:spacing w:val="-3"/>
        </w:rPr>
        <w:t xml:space="preserve"> </w:t>
      </w:r>
      <w:r>
        <w:t>they</w:t>
      </w:r>
      <w:r>
        <w:rPr>
          <w:spacing w:val="-3"/>
        </w:rPr>
        <w:t xml:space="preserve"> </w:t>
      </w:r>
      <w:r>
        <w:t>relate</w:t>
      </w:r>
      <w:r>
        <w:rPr>
          <w:spacing w:val="-4"/>
        </w:rPr>
        <w:t xml:space="preserve"> </w:t>
      </w:r>
      <w:r>
        <w:t>to</w:t>
      </w:r>
      <w:r>
        <w:rPr>
          <w:spacing w:val="-6"/>
        </w:rPr>
        <w:t xml:space="preserve"> </w:t>
      </w:r>
      <w:r>
        <w:t>WIOA.</w:t>
      </w:r>
      <w:r>
        <w:rPr>
          <w:spacing w:val="-6"/>
        </w:rPr>
        <w:t xml:space="preserve"> </w:t>
      </w:r>
      <w:r>
        <w:t>This</w:t>
      </w:r>
      <w:r>
        <w:rPr>
          <w:spacing w:val="-6"/>
        </w:rPr>
        <w:t xml:space="preserve"> </w:t>
      </w:r>
      <w:r>
        <w:t>policy</w:t>
      </w:r>
      <w:r>
        <w:rPr>
          <w:spacing w:val="-6"/>
        </w:rPr>
        <w:t xml:space="preserve"> </w:t>
      </w:r>
      <w:r>
        <w:t>is</w:t>
      </w:r>
      <w:r>
        <w:rPr>
          <w:spacing w:val="-1"/>
        </w:rPr>
        <w:t xml:space="preserve"> </w:t>
      </w:r>
      <w:r>
        <w:t>intended</w:t>
      </w:r>
      <w:r>
        <w:rPr>
          <w:spacing w:val="-6"/>
        </w:rPr>
        <w:t xml:space="preserve"> </w:t>
      </w:r>
      <w:r>
        <w:t>to</w:t>
      </w:r>
      <w:r>
        <w:rPr>
          <w:spacing w:val="-6"/>
        </w:rPr>
        <w:t xml:space="preserve"> </w:t>
      </w:r>
      <w:r>
        <w:t>facilitate timely SCP updates.</w:t>
      </w:r>
    </w:p>
    <w:p w14:paraId="31A8907E" w14:textId="77777777" w:rsidR="009F1DFA" w:rsidRDefault="009F1DFA">
      <w:pPr>
        <w:pStyle w:val="BodyText"/>
      </w:pPr>
    </w:p>
    <w:p w14:paraId="31A8907F" w14:textId="77777777" w:rsidR="009F1DFA" w:rsidRDefault="00D16867">
      <w:pPr>
        <w:ind w:left="235" w:right="343"/>
        <w:jc w:val="both"/>
        <w:rPr>
          <w:sz w:val="24"/>
        </w:rPr>
      </w:pPr>
      <w:r>
        <w:rPr>
          <w:b/>
          <w:sz w:val="24"/>
          <w:u w:val="single"/>
        </w:rPr>
        <w:t>State</w:t>
      </w:r>
      <w:r>
        <w:rPr>
          <w:b/>
          <w:spacing w:val="-2"/>
          <w:sz w:val="24"/>
          <w:u w:val="single"/>
        </w:rPr>
        <w:t xml:space="preserve"> </w:t>
      </w:r>
      <w:r>
        <w:rPr>
          <w:b/>
          <w:sz w:val="24"/>
          <w:u w:val="single"/>
        </w:rPr>
        <w:t>Imposed</w:t>
      </w:r>
      <w:r>
        <w:rPr>
          <w:b/>
          <w:spacing w:val="-1"/>
          <w:sz w:val="24"/>
          <w:u w:val="single"/>
        </w:rPr>
        <w:t xml:space="preserve"> </w:t>
      </w:r>
      <w:r>
        <w:rPr>
          <w:b/>
          <w:sz w:val="24"/>
          <w:u w:val="single"/>
        </w:rPr>
        <w:t>Requirements</w:t>
      </w:r>
      <w:r>
        <w:rPr>
          <w:b/>
          <w:sz w:val="24"/>
        </w:rPr>
        <w:t>:</w:t>
      </w:r>
      <w:r>
        <w:rPr>
          <w:b/>
          <w:spacing w:val="-4"/>
          <w:sz w:val="24"/>
        </w:rPr>
        <w:t xml:space="preserve"> </w:t>
      </w:r>
      <w:r>
        <w:rPr>
          <w:sz w:val="24"/>
        </w:rPr>
        <w:t xml:space="preserve">This directive contains some state-imposed requirements. These requirements are printed in </w:t>
      </w:r>
      <w:r>
        <w:rPr>
          <w:b/>
          <w:i/>
          <w:sz w:val="24"/>
        </w:rPr>
        <w:t>bold</w:t>
      </w:r>
      <w:r>
        <w:rPr>
          <w:b/>
          <w:sz w:val="24"/>
        </w:rPr>
        <w:t xml:space="preserve">, </w:t>
      </w:r>
      <w:r>
        <w:rPr>
          <w:b/>
          <w:i/>
          <w:sz w:val="24"/>
        </w:rPr>
        <w:t xml:space="preserve">italicized </w:t>
      </w:r>
      <w:r>
        <w:rPr>
          <w:sz w:val="24"/>
        </w:rPr>
        <w:t>type.</w:t>
      </w:r>
    </w:p>
    <w:p w14:paraId="31A89080" w14:textId="77777777" w:rsidR="009F1DFA" w:rsidRDefault="009F1DFA">
      <w:pPr>
        <w:pStyle w:val="BodyText"/>
      </w:pPr>
    </w:p>
    <w:p w14:paraId="31A89081" w14:textId="77777777" w:rsidR="009F1DFA" w:rsidRDefault="00D16867">
      <w:pPr>
        <w:ind w:left="236"/>
        <w:jc w:val="both"/>
        <w:rPr>
          <w:sz w:val="24"/>
        </w:rPr>
      </w:pPr>
      <w:r>
        <w:rPr>
          <w:b/>
          <w:sz w:val="24"/>
          <w:u w:val="single"/>
        </w:rPr>
        <w:t>Authorities/References</w:t>
      </w:r>
      <w:r>
        <w:rPr>
          <w:b/>
          <w:sz w:val="24"/>
        </w:rPr>
        <w:t>:</w:t>
      </w:r>
      <w:r>
        <w:rPr>
          <w:b/>
          <w:spacing w:val="-6"/>
          <w:sz w:val="24"/>
        </w:rPr>
        <w:t xml:space="preserve"> </w:t>
      </w:r>
      <w:r>
        <w:rPr>
          <w:sz w:val="24"/>
        </w:rPr>
        <w:t>Workforce</w:t>
      </w:r>
      <w:r>
        <w:rPr>
          <w:spacing w:val="-4"/>
          <w:sz w:val="24"/>
        </w:rPr>
        <w:t xml:space="preserve"> </w:t>
      </w:r>
      <w:r>
        <w:rPr>
          <w:sz w:val="24"/>
        </w:rPr>
        <w:t>Innovation</w:t>
      </w:r>
      <w:r>
        <w:rPr>
          <w:spacing w:val="-5"/>
          <w:sz w:val="24"/>
        </w:rPr>
        <w:t xml:space="preserve"> </w:t>
      </w:r>
      <w:r>
        <w:rPr>
          <w:sz w:val="24"/>
        </w:rPr>
        <w:t>and</w:t>
      </w:r>
      <w:r>
        <w:rPr>
          <w:spacing w:val="-6"/>
          <w:sz w:val="24"/>
        </w:rPr>
        <w:t xml:space="preserve"> </w:t>
      </w:r>
      <w:r>
        <w:rPr>
          <w:sz w:val="24"/>
        </w:rPr>
        <w:t>Opportunity</w:t>
      </w:r>
      <w:r>
        <w:rPr>
          <w:spacing w:val="-6"/>
          <w:sz w:val="24"/>
        </w:rPr>
        <w:t xml:space="preserve"> </w:t>
      </w:r>
      <w:r>
        <w:rPr>
          <w:sz w:val="24"/>
        </w:rPr>
        <w:t>Act</w:t>
      </w:r>
      <w:r>
        <w:rPr>
          <w:spacing w:val="-4"/>
          <w:sz w:val="24"/>
        </w:rPr>
        <w:t xml:space="preserve"> </w:t>
      </w:r>
      <w:r>
        <w:rPr>
          <w:sz w:val="24"/>
        </w:rPr>
        <w:t>(P.L.</w:t>
      </w:r>
      <w:r>
        <w:rPr>
          <w:spacing w:val="-8"/>
          <w:sz w:val="24"/>
        </w:rPr>
        <w:t xml:space="preserve"> </w:t>
      </w:r>
      <w:r>
        <w:rPr>
          <w:sz w:val="24"/>
        </w:rPr>
        <w:t>113-128);</w:t>
      </w:r>
      <w:r>
        <w:rPr>
          <w:spacing w:val="-4"/>
          <w:sz w:val="24"/>
        </w:rPr>
        <w:t xml:space="preserve"> </w:t>
      </w:r>
      <w:r>
        <w:rPr>
          <w:sz w:val="24"/>
        </w:rPr>
        <w:t>20</w:t>
      </w:r>
      <w:r>
        <w:rPr>
          <w:spacing w:val="-6"/>
          <w:sz w:val="24"/>
        </w:rPr>
        <w:t xml:space="preserve"> </w:t>
      </w:r>
      <w:r>
        <w:rPr>
          <w:sz w:val="24"/>
        </w:rPr>
        <w:t>CFR</w:t>
      </w:r>
      <w:r>
        <w:rPr>
          <w:spacing w:val="-4"/>
          <w:sz w:val="24"/>
        </w:rPr>
        <w:t xml:space="preserve"> </w:t>
      </w:r>
      <w:r>
        <w:rPr>
          <w:spacing w:val="-5"/>
          <w:sz w:val="24"/>
        </w:rPr>
        <w:t>§§</w:t>
      </w:r>
    </w:p>
    <w:p w14:paraId="31A89082" w14:textId="77777777" w:rsidR="009F1DFA" w:rsidRDefault="009F1DFA">
      <w:pPr>
        <w:pStyle w:val="BodyText"/>
        <w:ind w:left="235"/>
      </w:pPr>
      <w:hyperlink r:id="rId7">
        <w:r>
          <w:rPr>
            <w:color w:val="0000FF"/>
            <w:u w:val="single" w:color="0000FF"/>
          </w:rPr>
          <w:t>679.140</w:t>
        </w:r>
      </w:hyperlink>
      <w:r w:rsidR="00D16867">
        <w:rPr>
          <w:color w:val="0000FF"/>
          <w:spacing w:val="-3"/>
        </w:rPr>
        <w:t xml:space="preserve"> </w:t>
      </w:r>
      <w:r w:rsidR="00D16867">
        <w:t>and</w:t>
      </w:r>
      <w:r w:rsidR="00D16867">
        <w:rPr>
          <w:spacing w:val="-1"/>
        </w:rPr>
        <w:t xml:space="preserve"> </w:t>
      </w:r>
      <w:r w:rsidR="00D16867">
        <w:t>676.143;</w:t>
      </w:r>
      <w:r w:rsidR="00D16867">
        <w:rPr>
          <w:spacing w:val="-1"/>
        </w:rPr>
        <w:t xml:space="preserve"> </w:t>
      </w:r>
      <w:r w:rsidR="00D16867">
        <w:t>Nevada</w:t>
      </w:r>
      <w:r w:rsidR="00D16867">
        <w:rPr>
          <w:spacing w:val="-2"/>
        </w:rPr>
        <w:t xml:space="preserve"> </w:t>
      </w:r>
      <w:r w:rsidR="00D16867">
        <w:t>SCPs</w:t>
      </w:r>
      <w:r w:rsidR="00D16867">
        <w:rPr>
          <w:spacing w:val="-1"/>
        </w:rPr>
        <w:t xml:space="preserve"> </w:t>
      </w:r>
      <w:r w:rsidR="00D16867">
        <w:t>and</w:t>
      </w:r>
      <w:r w:rsidR="00D16867">
        <w:rPr>
          <w:spacing w:val="-1"/>
        </w:rPr>
        <w:t xml:space="preserve"> </w:t>
      </w:r>
      <w:r w:rsidR="00D16867">
        <w:t xml:space="preserve">GWDB </w:t>
      </w:r>
      <w:r w:rsidR="00D16867">
        <w:rPr>
          <w:spacing w:val="-2"/>
        </w:rPr>
        <w:t>bylaws</w:t>
      </w:r>
    </w:p>
    <w:p w14:paraId="31A89083" w14:textId="77777777" w:rsidR="009F1DFA" w:rsidRDefault="009F1DFA">
      <w:pPr>
        <w:pStyle w:val="BodyText"/>
      </w:pPr>
    </w:p>
    <w:p w14:paraId="31A89084" w14:textId="77777777" w:rsidR="009F1DFA" w:rsidRDefault="00D16867">
      <w:pPr>
        <w:pStyle w:val="BodyText"/>
        <w:ind w:left="235" w:right="114"/>
        <w:jc w:val="both"/>
      </w:pPr>
      <w:bookmarkStart w:id="1" w:name="ACTION_REQUIRED:_Upon_issuance_this_guid"/>
      <w:bookmarkEnd w:id="1"/>
      <w:r>
        <w:rPr>
          <w:b/>
          <w:u w:val="single"/>
        </w:rPr>
        <w:t>ACTION REQUIRED</w:t>
      </w:r>
      <w:r>
        <w:rPr>
          <w:b/>
        </w:rPr>
        <w:t xml:space="preserve">: </w:t>
      </w:r>
      <w:r>
        <w:t>Upon issuance this guidance brings to the attention of all WIOA service providers,</w:t>
      </w:r>
      <w:r>
        <w:rPr>
          <w:spacing w:val="-11"/>
        </w:rPr>
        <w:t xml:space="preserve"> </w:t>
      </w:r>
      <w:r>
        <w:t>Local</w:t>
      </w:r>
      <w:r>
        <w:rPr>
          <w:spacing w:val="-8"/>
        </w:rPr>
        <w:t xml:space="preserve"> </w:t>
      </w:r>
      <w:r>
        <w:t>Workforce</w:t>
      </w:r>
      <w:r>
        <w:rPr>
          <w:spacing w:val="-12"/>
        </w:rPr>
        <w:t xml:space="preserve"> </w:t>
      </w:r>
      <w:r>
        <w:t>Development</w:t>
      </w:r>
      <w:r>
        <w:rPr>
          <w:spacing w:val="-10"/>
        </w:rPr>
        <w:t xml:space="preserve"> </w:t>
      </w:r>
      <w:r>
        <w:t>Board</w:t>
      </w:r>
      <w:r>
        <w:rPr>
          <w:spacing w:val="-11"/>
        </w:rPr>
        <w:t xml:space="preserve"> </w:t>
      </w:r>
      <w:r>
        <w:t>(LWDB)</w:t>
      </w:r>
      <w:r>
        <w:rPr>
          <w:spacing w:val="-11"/>
        </w:rPr>
        <w:t xml:space="preserve"> </w:t>
      </w:r>
      <w:r>
        <w:t>Board</w:t>
      </w:r>
      <w:r>
        <w:rPr>
          <w:spacing w:val="-11"/>
        </w:rPr>
        <w:t xml:space="preserve"> </w:t>
      </w:r>
      <w:r>
        <w:t>members</w:t>
      </w:r>
      <w:r>
        <w:rPr>
          <w:spacing w:val="-8"/>
        </w:rPr>
        <w:t xml:space="preserve"> </w:t>
      </w:r>
      <w:r>
        <w:t>and</w:t>
      </w:r>
      <w:r>
        <w:rPr>
          <w:spacing w:val="-11"/>
        </w:rPr>
        <w:t xml:space="preserve"> </w:t>
      </w:r>
      <w:r>
        <w:t>any</w:t>
      </w:r>
      <w:r>
        <w:rPr>
          <w:spacing w:val="-8"/>
        </w:rPr>
        <w:t xml:space="preserve"> </w:t>
      </w:r>
      <w:r>
        <w:t>other</w:t>
      </w:r>
      <w:r>
        <w:rPr>
          <w:spacing w:val="-9"/>
        </w:rPr>
        <w:t xml:space="preserve"> </w:t>
      </w:r>
      <w:r>
        <w:t>concerned parties. Any local boards’ policies, procedures, and or contracts affected by this guidance are required to be updated accordingly.</w:t>
      </w:r>
    </w:p>
    <w:p w14:paraId="31A89085" w14:textId="77777777" w:rsidR="009F1DFA" w:rsidRDefault="009F1DFA">
      <w:pPr>
        <w:pStyle w:val="BodyText"/>
        <w:spacing w:before="3"/>
      </w:pPr>
    </w:p>
    <w:p w14:paraId="31A89086" w14:textId="77777777" w:rsidR="009F1DFA" w:rsidRDefault="00D16867">
      <w:pPr>
        <w:pStyle w:val="BodyText"/>
        <w:ind w:left="235" w:right="341"/>
        <w:jc w:val="both"/>
      </w:pPr>
      <w:r>
        <w:rPr>
          <w:b/>
          <w:u w:val="single"/>
        </w:rPr>
        <w:t>Background</w:t>
      </w:r>
      <w:r>
        <w:rPr>
          <w:b/>
        </w:rPr>
        <w:t>:</w:t>
      </w:r>
      <w:r>
        <w:rPr>
          <w:b/>
          <w:spacing w:val="-8"/>
        </w:rPr>
        <w:t xml:space="preserve"> </w:t>
      </w:r>
      <w:r>
        <w:t>WIOA</w:t>
      </w:r>
      <w:r>
        <w:rPr>
          <w:spacing w:val="-8"/>
        </w:rPr>
        <w:t xml:space="preserve"> </w:t>
      </w:r>
      <w:r>
        <w:t>is</w:t>
      </w:r>
      <w:r>
        <w:rPr>
          <w:spacing w:val="-7"/>
        </w:rPr>
        <w:t xml:space="preserve"> </w:t>
      </w:r>
      <w:r>
        <w:t>designed</w:t>
      </w:r>
      <w:r>
        <w:rPr>
          <w:spacing w:val="-7"/>
        </w:rPr>
        <w:t xml:space="preserve"> </w:t>
      </w:r>
      <w:r>
        <w:t>to</w:t>
      </w:r>
      <w:r>
        <w:rPr>
          <w:spacing w:val="-7"/>
        </w:rPr>
        <w:t xml:space="preserve"> </w:t>
      </w:r>
      <w:r>
        <w:t>improve</w:t>
      </w:r>
      <w:r>
        <w:rPr>
          <w:spacing w:val="-6"/>
        </w:rPr>
        <w:t xml:space="preserve"> </w:t>
      </w:r>
      <w:r>
        <w:t>workforce</w:t>
      </w:r>
      <w:r>
        <w:rPr>
          <w:spacing w:val="-6"/>
        </w:rPr>
        <w:t xml:space="preserve"> </w:t>
      </w:r>
      <w:r>
        <w:t>innovation</w:t>
      </w:r>
      <w:r>
        <w:rPr>
          <w:spacing w:val="-7"/>
        </w:rPr>
        <w:t xml:space="preserve"> </w:t>
      </w:r>
      <w:r>
        <w:t>activities</w:t>
      </w:r>
      <w:r>
        <w:rPr>
          <w:spacing w:val="-7"/>
        </w:rPr>
        <w:t xml:space="preserve"> </w:t>
      </w:r>
      <w:r>
        <w:t>services</w:t>
      </w:r>
      <w:r>
        <w:rPr>
          <w:spacing w:val="-5"/>
        </w:rPr>
        <w:t xml:space="preserve"> </w:t>
      </w:r>
      <w:r>
        <w:t>of</w:t>
      </w:r>
      <w:r>
        <w:rPr>
          <w:spacing w:val="-8"/>
        </w:rPr>
        <w:t xml:space="preserve"> </w:t>
      </w:r>
      <w:r>
        <w:t>the</w:t>
      </w:r>
      <w:r>
        <w:rPr>
          <w:spacing w:val="-8"/>
        </w:rPr>
        <w:t xml:space="preserve"> </w:t>
      </w:r>
      <w:r>
        <w:t>State and</w:t>
      </w:r>
      <w:r>
        <w:rPr>
          <w:spacing w:val="-8"/>
        </w:rPr>
        <w:t xml:space="preserve"> </w:t>
      </w:r>
      <w:r>
        <w:t>local</w:t>
      </w:r>
      <w:r>
        <w:rPr>
          <w:spacing w:val="-8"/>
        </w:rPr>
        <w:t xml:space="preserve"> </w:t>
      </w:r>
      <w:r>
        <w:t>workforce</w:t>
      </w:r>
      <w:r>
        <w:rPr>
          <w:spacing w:val="-9"/>
        </w:rPr>
        <w:t xml:space="preserve"> </w:t>
      </w:r>
      <w:r>
        <w:t>development</w:t>
      </w:r>
      <w:r>
        <w:rPr>
          <w:spacing w:val="-8"/>
        </w:rPr>
        <w:t xml:space="preserve"> </w:t>
      </w:r>
      <w:r>
        <w:t>systems.</w:t>
      </w:r>
      <w:r>
        <w:rPr>
          <w:spacing w:val="-8"/>
        </w:rPr>
        <w:t xml:space="preserve"> </w:t>
      </w:r>
      <w:r>
        <w:t>By</w:t>
      </w:r>
      <w:r>
        <w:rPr>
          <w:spacing w:val="-8"/>
        </w:rPr>
        <w:t xml:space="preserve"> </w:t>
      </w:r>
      <w:r>
        <w:t>increasing</w:t>
      </w:r>
      <w:r>
        <w:rPr>
          <w:spacing w:val="-8"/>
        </w:rPr>
        <w:t xml:space="preserve"> </w:t>
      </w:r>
      <w:r>
        <w:t>the</w:t>
      </w:r>
      <w:r>
        <w:rPr>
          <w:spacing w:val="-9"/>
        </w:rPr>
        <w:t xml:space="preserve"> </w:t>
      </w:r>
      <w:r>
        <w:t>employment,</w:t>
      </w:r>
      <w:r>
        <w:rPr>
          <w:spacing w:val="-8"/>
        </w:rPr>
        <w:t xml:space="preserve"> </w:t>
      </w:r>
      <w:r>
        <w:t>retention</w:t>
      </w:r>
      <w:r>
        <w:rPr>
          <w:spacing w:val="-8"/>
        </w:rPr>
        <w:t xml:space="preserve"> </w:t>
      </w:r>
      <w:r>
        <w:t>and</w:t>
      </w:r>
      <w:r>
        <w:rPr>
          <w:spacing w:val="-8"/>
        </w:rPr>
        <w:t xml:space="preserve"> </w:t>
      </w:r>
      <w:r>
        <w:t>earnings of</w:t>
      </w:r>
      <w:r>
        <w:rPr>
          <w:spacing w:val="-15"/>
        </w:rPr>
        <w:t xml:space="preserve"> </w:t>
      </w:r>
      <w:r>
        <w:t>participants,</w:t>
      </w:r>
      <w:r>
        <w:rPr>
          <w:spacing w:val="-15"/>
        </w:rPr>
        <w:t xml:space="preserve"> </w:t>
      </w:r>
      <w:r>
        <w:t>assisting</w:t>
      </w:r>
      <w:r>
        <w:rPr>
          <w:spacing w:val="-15"/>
        </w:rPr>
        <w:t xml:space="preserve"> </w:t>
      </w:r>
      <w:r>
        <w:t>in</w:t>
      </w:r>
      <w:r>
        <w:rPr>
          <w:spacing w:val="-15"/>
        </w:rPr>
        <w:t xml:space="preserve"> </w:t>
      </w:r>
      <w:r>
        <w:t>the</w:t>
      </w:r>
      <w:r>
        <w:rPr>
          <w:spacing w:val="-15"/>
        </w:rPr>
        <w:t xml:space="preserve"> </w:t>
      </w:r>
      <w:r>
        <w:t>attainment</w:t>
      </w:r>
      <w:r>
        <w:rPr>
          <w:spacing w:val="-15"/>
        </w:rPr>
        <w:t xml:space="preserve"> </w:t>
      </w:r>
      <w:r>
        <w:t>of</w:t>
      </w:r>
      <w:r>
        <w:rPr>
          <w:spacing w:val="-15"/>
        </w:rPr>
        <w:t xml:space="preserve"> </w:t>
      </w:r>
      <w:r>
        <w:t>recognized</w:t>
      </w:r>
      <w:r>
        <w:rPr>
          <w:spacing w:val="-15"/>
        </w:rPr>
        <w:t xml:space="preserve"> </w:t>
      </w:r>
      <w:r>
        <w:t>postsecondary</w:t>
      </w:r>
      <w:r>
        <w:rPr>
          <w:spacing w:val="-15"/>
        </w:rPr>
        <w:t xml:space="preserve"> </w:t>
      </w:r>
      <w:r>
        <w:t>credentials,</w:t>
      </w:r>
      <w:r>
        <w:rPr>
          <w:spacing w:val="-15"/>
        </w:rPr>
        <w:t xml:space="preserve"> </w:t>
      </w:r>
      <w:r>
        <w:t>and</w:t>
      </w:r>
      <w:r>
        <w:rPr>
          <w:spacing w:val="-15"/>
        </w:rPr>
        <w:t xml:space="preserve"> </w:t>
      </w:r>
      <w:r>
        <w:t>improving the</w:t>
      </w:r>
      <w:r>
        <w:rPr>
          <w:spacing w:val="-12"/>
        </w:rPr>
        <w:t xml:space="preserve"> </w:t>
      </w:r>
      <w:r>
        <w:t>quality</w:t>
      </w:r>
      <w:r>
        <w:rPr>
          <w:spacing w:val="-12"/>
        </w:rPr>
        <w:t xml:space="preserve"> </w:t>
      </w:r>
      <w:r>
        <w:t>of</w:t>
      </w:r>
      <w:r>
        <w:rPr>
          <w:spacing w:val="-12"/>
        </w:rPr>
        <w:t xml:space="preserve"> </w:t>
      </w:r>
      <w:r>
        <w:t>the</w:t>
      </w:r>
      <w:r>
        <w:rPr>
          <w:spacing w:val="-12"/>
        </w:rPr>
        <w:t xml:space="preserve"> </w:t>
      </w:r>
      <w:r>
        <w:t>workforce</w:t>
      </w:r>
      <w:r>
        <w:rPr>
          <w:spacing w:val="-12"/>
        </w:rPr>
        <w:t xml:space="preserve"> </w:t>
      </w:r>
      <w:r>
        <w:t>participants</w:t>
      </w:r>
      <w:r>
        <w:rPr>
          <w:spacing w:val="-11"/>
        </w:rPr>
        <w:t xml:space="preserve"> </w:t>
      </w:r>
      <w:r>
        <w:t>will</w:t>
      </w:r>
      <w:r>
        <w:rPr>
          <w:spacing w:val="-11"/>
        </w:rPr>
        <w:t xml:space="preserve"> </w:t>
      </w:r>
      <w:r>
        <w:t>obtain</w:t>
      </w:r>
      <w:r>
        <w:rPr>
          <w:spacing w:val="-12"/>
        </w:rPr>
        <w:t xml:space="preserve"> </w:t>
      </w:r>
      <w:r>
        <w:t>economic</w:t>
      </w:r>
      <w:r>
        <w:rPr>
          <w:spacing w:val="-12"/>
        </w:rPr>
        <w:t xml:space="preserve"> </w:t>
      </w:r>
      <w:r>
        <w:t>self-sufficiency</w:t>
      </w:r>
      <w:r>
        <w:rPr>
          <w:spacing w:val="-12"/>
        </w:rPr>
        <w:t xml:space="preserve"> </w:t>
      </w:r>
      <w:r>
        <w:t>and</w:t>
      </w:r>
      <w:r>
        <w:rPr>
          <w:spacing w:val="-12"/>
        </w:rPr>
        <w:t xml:space="preserve"> </w:t>
      </w:r>
      <w:r>
        <w:t>employers</w:t>
      </w:r>
      <w:r>
        <w:rPr>
          <w:spacing w:val="-11"/>
        </w:rPr>
        <w:t xml:space="preserve"> </w:t>
      </w:r>
      <w:r>
        <w:t>will gain a more competent workforce.</w:t>
      </w:r>
    </w:p>
    <w:p w14:paraId="31A89087" w14:textId="77777777" w:rsidR="009F1DFA" w:rsidRDefault="009F1DFA">
      <w:pPr>
        <w:pStyle w:val="BodyText"/>
      </w:pPr>
    </w:p>
    <w:p w14:paraId="31A89088" w14:textId="77777777" w:rsidR="009F1DFA" w:rsidRDefault="00D16867">
      <w:pPr>
        <w:pStyle w:val="BodyText"/>
        <w:ind w:left="236" w:right="334"/>
        <w:jc w:val="both"/>
      </w:pPr>
      <w:r>
        <w:t>Program regulations for WIOA are contained in the Code of Federal Regulations at 20 CFR. Changes to regulations such as interpretations of Federal laws, procedural, administrative, management,</w:t>
      </w:r>
      <w:r>
        <w:rPr>
          <w:spacing w:val="-1"/>
        </w:rPr>
        <w:t xml:space="preserve"> </w:t>
      </w:r>
      <w:r>
        <w:t>and</w:t>
      </w:r>
      <w:r>
        <w:rPr>
          <w:spacing w:val="-3"/>
        </w:rPr>
        <w:t xml:space="preserve"> </w:t>
      </w:r>
      <w:r>
        <w:t>program</w:t>
      </w:r>
      <w:r>
        <w:rPr>
          <w:spacing w:val="-3"/>
        </w:rPr>
        <w:t xml:space="preserve"> </w:t>
      </w:r>
      <w:r>
        <w:t>direction</w:t>
      </w:r>
      <w:r>
        <w:rPr>
          <w:spacing w:val="-3"/>
        </w:rPr>
        <w:t xml:space="preserve"> </w:t>
      </w:r>
      <w:r>
        <w:t>are</w:t>
      </w:r>
      <w:r>
        <w:rPr>
          <w:spacing w:val="-4"/>
        </w:rPr>
        <w:t xml:space="preserve"> </w:t>
      </w:r>
      <w:r>
        <w:t>published</w:t>
      </w:r>
      <w:r>
        <w:rPr>
          <w:spacing w:val="-1"/>
        </w:rPr>
        <w:t xml:space="preserve"> </w:t>
      </w:r>
      <w:r>
        <w:t>in</w:t>
      </w:r>
      <w:r>
        <w:rPr>
          <w:spacing w:val="-3"/>
        </w:rPr>
        <w:t xml:space="preserve"> </w:t>
      </w:r>
      <w:r>
        <w:t>the</w:t>
      </w:r>
      <w:r>
        <w:rPr>
          <w:spacing w:val="-2"/>
        </w:rPr>
        <w:t xml:space="preserve"> </w:t>
      </w:r>
      <w:r>
        <w:t>Federal</w:t>
      </w:r>
      <w:r>
        <w:rPr>
          <w:spacing w:val="-3"/>
        </w:rPr>
        <w:t xml:space="preserve"> </w:t>
      </w:r>
      <w:r>
        <w:t>Register</w:t>
      </w:r>
      <w:r>
        <w:rPr>
          <w:spacing w:val="-2"/>
        </w:rPr>
        <w:t xml:space="preserve"> </w:t>
      </w:r>
      <w:r>
        <w:t>and</w:t>
      </w:r>
      <w:r>
        <w:rPr>
          <w:spacing w:val="-3"/>
        </w:rPr>
        <w:t xml:space="preserve"> </w:t>
      </w:r>
      <w:r>
        <w:t>require</w:t>
      </w:r>
      <w:r>
        <w:rPr>
          <w:spacing w:val="-4"/>
        </w:rPr>
        <w:t xml:space="preserve"> </w:t>
      </w:r>
      <w:r>
        <w:t xml:space="preserve">mandatory compliance on the published effective date. Additionally, the Employment and Training Administration (ETA) Advisory system disseminates changes, updates and clarifications to </w:t>
      </w:r>
      <w:r>
        <w:lastRenderedPageBreak/>
        <w:t>existing</w:t>
      </w:r>
      <w:r>
        <w:rPr>
          <w:spacing w:val="-10"/>
        </w:rPr>
        <w:t xml:space="preserve"> </w:t>
      </w:r>
      <w:r>
        <w:t>legislation</w:t>
      </w:r>
      <w:r>
        <w:rPr>
          <w:spacing w:val="-8"/>
        </w:rPr>
        <w:t xml:space="preserve"> </w:t>
      </w:r>
      <w:r>
        <w:t>and</w:t>
      </w:r>
      <w:r>
        <w:rPr>
          <w:spacing w:val="-7"/>
        </w:rPr>
        <w:t xml:space="preserve"> </w:t>
      </w:r>
      <w:r>
        <w:t>regulations</w:t>
      </w:r>
      <w:r>
        <w:rPr>
          <w:spacing w:val="-8"/>
        </w:rPr>
        <w:t xml:space="preserve"> </w:t>
      </w:r>
      <w:r>
        <w:t>through</w:t>
      </w:r>
      <w:r>
        <w:rPr>
          <w:spacing w:val="-7"/>
        </w:rPr>
        <w:t xml:space="preserve"> </w:t>
      </w:r>
      <w:r>
        <w:t>Training</w:t>
      </w:r>
      <w:r>
        <w:rPr>
          <w:spacing w:val="-8"/>
        </w:rPr>
        <w:t xml:space="preserve"> </w:t>
      </w:r>
      <w:r>
        <w:t>Employment</w:t>
      </w:r>
      <w:r>
        <w:rPr>
          <w:spacing w:val="-7"/>
        </w:rPr>
        <w:t xml:space="preserve"> </w:t>
      </w:r>
      <w:r>
        <w:t>Notices</w:t>
      </w:r>
      <w:r>
        <w:rPr>
          <w:spacing w:val="-10"/>
        </w:rPr>
        <w:t xml:space="preserve"> </w:t>
      </w:r>
      <w:r>
        <w:t>(TEN)</w:t>
      </w:r>
      <w:r>
        <w:rPr>
          <w:spacing w:val="-8"/>
        </w:rPr>
        <w:t xml:space="preserve"> </w:t>
      </w:r>
      <w:r>
        <w:t>and</w:t>
      </w:r>
      <w:r>
        <w:rPr>
          <w:spacing w:val="-8"/>
        </w:rPr>
        <w:t xml:space="preserve"> </w:t>
      </w:r>
      <w:r>
        <w:t>Training</w:t>
      </w:r>
      <w:r>
        <w:rPr>
          <w:spacing w:val="-7"/>
        </w:rPr>
        <w:t xml:space="preserve"> </w:t>
      </w:r>
      <w:r>
        <w:rPr>
          <w:spacing w:val="-10"/>
        </w:rPr>
        <w:t>&amp;</w:t>
      </w:r>
    </w:p>
    <w:p w14:paraId="31A89089" w14:textId="77777777" w:rsidR="009F1DFA" w:rsidRDefault="009F1DFA">
      <w:pPr>
        <w:jc w:val="both"/>
        <w:sectPr w:rsidR="009F1DFA">
          <w:footerReference w:type="default" r:id="rId8"/>
          <w:type w:val="continuous"/>
          <w:pgSz w:w="12240" w:h="15840"/>
          <w:pgMar w:top="1220" w:right="1180" w:bottom="1560" w:left="1180" w:header="0" w:footer="1378" w:gutter="0"/>
          <w:pgNumType w:start="1"/>
          <w:cols w:space="720"/>
        </w:sectPr>
      </w:pPr>
    </w:p>
    <w:p w14:paraId="31A8908A" w14:textId="77777777" w:rsidR="009F1DFA" w:rsidRDefault="00D16867">
      <w:pPr>
        <w:pStyle w:val="BodyText"/>
        <w:spacing w:before="75"/>
        <w:ind w:left="235" w:right="336"/>
        <w:jc w:val="both"/>
      </w:pPr>
      <w:r>
        <w:lastRenderedPageBreak/>
        <w:t>Employment Guidance Letters (TEGL) which are also mandatory program requirements. The changes</w:t>
      </w:r>
      <w:r>
        <w:rPr>
          <w:spacing w:val="-10"/>
        </w:rPr>
        <w:t xml:space="preserve"> </w:t>
      </w:r>
      <w:r>
        <w:t>contained</w:t>
      </w:r>
      <w:r>
        <w:rPr>
          <w:spacing w:val="-11"/>
        </w:rPr>
        <w:t xml:space="preserve"> </w:t>
      </w:r>
      <w:r>
        <w:t>in</w:t>
      </w:r>
      <w:r>
        <w:rPr>
          <w:spacing w:val="-13"/>
        </w:rPr>
        <w:t xml:space="preserve"> </w:t>
      </w:r>
      <w:r>
        <w:t>these</w:t>
      </w:r>
      <w:r>
        <w:rPr>
          <w:spacing w:val="-14"/>
        </w:rPr>
        <w:t xml:space="preserve"> </w:t>
      </w:r>
      <w:r>
        <w:t>documents</w:t>
      </w:r>
      <w:r>
        <w:rPr>
          <w:spacing w:val="-10"/>
        </w:rPr>
        <w:t xml:space="preserve"> </w:t>
      </w:r>
      <w:r>
        <w:t>are</w:t>
      </w:r>
      <w:r>
        <w:rPr>
          <w:spacing w:val="-14"/>
        </w:rPr>
        <w:t xml:space="preserve"> </w:t>
      </w:r>
      <w:r>
        <w:t>required</w:t>
      </w:r>
      <w:r>
        <w:rPr>
          <w:spacing w:val="-8"/>
        </w:rPr>
        <w:t xml:space="preserve"> </w:t>
      </w:r>
      <w:r>
        <w:t>to</w:t>
      </w:r>
      <w:r>
        <w:rPr>
          <w:spacing w:val="-13"/>
        </w:rPr>
        <w:t xml:space="preserve"> </w:t>
      </w:r>
      <w:r>
        <w:t>be</w:t>
      </w:r>
      <w:r>
        <w:rPr>
          <w:spacing w:val="-14"/>
        </w:rPr>
        <w:t xml:space="preserve"> </w:t>
      </w:r>
      <w:r>
        <w:t>incorporated</w:t>
      </w:r>
      <w:r>
        <w:rPr>
          <w:spacing w:val="-11"/>
        </w:rPr>
        <w:t xml:space="preserve"> </w:t>
      </w:r>
      <w:r>
        <w:t>into</w:t>
      </w:r>
      <w:r>
        <w:rPr>
          <w:spacing w:val="-13"/>
        </w:rPr>
        <w:t xml:space="preserve"> </w:t>
      </w:r>
      <w:r>
        <w:t>the</w:t>
      </w:r>
      <w:r>
        <w:rPr>
          <w:spacing w:val="-14"/>
        </w:rPr>
        <w:t xml:space="preserve"> </w:t>
      </w:r>
      <w:r>
        <w:t>appropriate</w:t>
      </w:r>
      <w:r>
        <w:rPr>
          <w:spacing w:val="-12"/>
        </w:rPr>
        <w:t xml:space="preserve"> </w:t>
      </w:r>
      <w:r>
        <w:t>Nevada State Compliance Policy.</w:t>
      </w:r>
    </w:p>
    <w:p w14:paraId="31A8908B" w14:textId="77777777" w:rsidR="009F1DFA" w:rsidRDefault="009F1DFA">
      <w:pPr>
        <w:pStyle w:val="BodyText"/>
        <w:spacing w:before="9"/>
      </w:pPr>
    </w:p>
    <w:p w14:paraId="31A8908C" w14:textId="77777777" w:rsidR="009F1DFA" w:rsidRDefault="00D16867">
      <w:pPr>
        <w:pStyle w:val="Heading1"/>
        <w:jc w:val="both"/>
      </w:pPr>
      <w:bookmarkStart w:id="2" w:name="Policy_and_Procedure"/>
      <w:bookmarkEnd w:id="2"/>
      <w:r>
        <w:t>Policy</w:t>
      </w:r>
      <w:r>
        <w:rPr>
          <w:spacing w:val="-3"/>
        </w:rPr>
        <w:t xml:space="preserve"> </w:t>
      </w:r>
      <w:r>
        <w:t>and</w:t>
      </w:r>
      <w:r>
        <w:rPr>
          <w:spacing w:val="-1"/>
        </w:rPr>
        <w:t xml:space="preserve"> </w:t>
      </w:r>
      <w:r>
        <w:rPr>
          <w:spacing w:val="-2"/>
        </w:rPr>
        <w:t>Procedure</w:t>
      </w:r>
    </w:p>
    <w:p w14:paraId="31A8908D" w14:textId="77777777" w:rsidR="009F1DFA" w:rsidRDefault="009F1DFA">
      <w:pPr>
        <w:pStyle w:val="BodyText"/>
        <w:spacing w:before="2"/>
        <w:rPr>
          <w:b/>
        </w:rPr>
      </w:pPr>
    </w:p>
    <w:p w14:paraId="31A8908E" w14:textId="77777777" w:rsidR="009F1DFA" w:rsidRDefault="00D16867">
      <w:pPr>
        <w:pStyle w:val="BodyText"/>
        <w:ind w:left="235" w:right="337"/>
        <w:jc w:val="both"/>
        <w:rPr>
          <w:b/>
          <w:i/>
        </w:rPr>
      </w:pPr>
      <w:r>
        <w:rPr>
          <w:b/>
        </w:rPr>
        <w:t xml:space="preserve">State Compliance Policies: </w:t>
      </w:r>
      <w:r>
        <w:t>SCPs will be written in accordance with the criteria established in WIOA</w:t>
      </w:r>
      <w:r>
        <w:rPr>
          <w:spacing w:val="-15"/>
        </w:rPr>
        <w:t xml:space="preserve"> </w:t>
      </w:r>
      <w:r>
        <w:t>and</w:t>
      </w:r>
      <w:r>
        <w:rPr>
          <w:spacing w:val="-14"/>
        </w:rPr>
        <w:t xml:space="preserve"> </w:t>
      </w:r>
      <w:r>
        <w:t>as</w:t>
      </w:r>
      <w:r>
        <w:rPr>
          <w:spacing w:val="-14"/>
        </w:rPr>
        <w:t xml:space="preserve"> </w:t>
      </w:r>
      <w:r>
        <w:t>clarified</w:t>
      </w:r>
      <w:r>
        <w:rPr>
          <w:spacing w:val="-14"/>
        </w:rPr>
        <w:t xml:space="preserve"> </w:t>
      </w:r>
      <w:r>
        <w:t>by</w:t>
      </w:r>
      <w:r>
        <w:rPr>
          <w:spacing w:val="-14"/>
        </w:rPr>
        <w:t xml:space="preserve"> </w:t>
      </w:r>
      <w:r>
        <w:t>Training</w:t>
      </w:r>
      <w:r>
        <w:rPr>
          <w:spacing w:val="-14"/>
        </w:rPr>
        <w:t xml:space="preserve"> </w:t>
      </w:r>
      <w:r>
        <w:t>and</w:t>
      </w:r>
      <w:r>
        <w:rPr>
          <w:spacing w:val="-14"/>
        </w:rPr>
        <w:t xml:space="preserve"> </w:t>
      </w:r>
      <w:r>
        <w:t>Employment</w:t>
      </w:r>
      <w:r>
        <w:rPr>
          <w:spacing w:val="-14"/>
        </w:rPr>
        <w:t xml:space="preserve"> </w:t>
      </w:r>
      <w:r>
        <w:t>Guidance</w:t>
      </w:r>
      <w:r>
        <w:rPr>
          <w:spacing w:val="-15"/>
        </w:rPr>
        <w:t xml:space="preserve"> </w:t>
      </w:r>
      <w:r>
        <w:t>Letters,</w:t>
      </w:r>
      <w:r>
        <w:rPr>
          <w:spacing w:val="-14"/>
        </w:rPr>
        <w:t xml:space="preserve"> </w:t>
      </w:r>
      <w:r>
        <w:t>Training</w:t>
      </w:r>
      <w:r>
        <w:rPr>
          <w:spacing w:val="-14"/>
        </w:rPr>
        <w:t xml:space="preserve"> </w:t>
      </w:r>
      <w:r>
        <w:t>and</w:t>
      </w:r>
      <w:r>
        <w:rPr>
          <w:spacing w:val="-14"/>
        </w:rPr>
        <w:t xml:space="preserve"> </w:t>
      </w:r>
      <w:r>
        <w:t>Employment Notices and Veteran Program Letters (VPL). State policy may then narrow the guidance, should it</w:t>
      </w:r>
      <w:r>
        <w:rPr>
          <w:spacing w:val="-15"/>
        </w:rPr>
        <w:t xml:space="preserve"> </w:t>
      </w:r>
      <w:r>
        <w:t>be</w:t>
      </w:r>
      <w:r>
        <w:rPr>
          <w:spacing w:val="-13"/>
        </w:rPr>
        <w:t xml:space="preserve"> </w:t>
      </w:r>
      <w:r>
        <w:t>required</w:t>
      </w:r>
      <w:r>
        <w:rPr>
          <w:spacing w:val="-13"/>
        </w:rPr>
        <w:t xml:space="preserve"> </w:t>
      </w:r>
      <w:r>
        <w:t>based</w:t>
      </w:r>
      <w:r>
        <w:rPr>
          <w:spacing w:val="-13"/>
        </w:rPr>
        <w:t xml:space="preserve"> </w:t>
      </w:r>
      <w:r>
        <w:t>on</w:t>
      </w:r>
      <w:r>
        <w:rPr>
          <w:spacing w:val="-13"/>
        </w:rPr>
        <w:t xml:space="preserve"> </w:t>
      </w:r>
      <w:r>
        <w:t>Nevada’s</w:t>
      </w:r>
      <w:r>
        <w:rPr>
          <w:spacing w:val="-13"/>
        </w:rPr>
        <w:t xml:space="preserve"> </w:t>
      </w:r>
      <w:r>
        <w:t>unique</w:t>
      </w:r>
      <w:r>
        <w:rPr>
          <w:spacing w:val="-14"/>
        </w:rPr>
        <w:t xml:space="preserve"> </w:t>
      </w:r>
      <w:r>
        <w:t>needs.</w:t>
      </w:r>
      <w:r>
        <w:rPr>
          <w:spacing w:val="-11"/>
        </w:rPr>
        <w:t xml:space="preserve"> </w:t>
      </w:r>
      <w:r>
        <w:t>In</w:t>
      </w:r>
      <w:r>
        <w:rPr>
          <w:spacing w:val="-15"/>
        </w:rPr>
        <w:t xml:space="preserve"> </w:t>
      </w:r>
      <w:r>
        <w:t>the</w:t>
      </w:r>
      <w:r>
        <w:rPr>
          <w:spacing w:val="-14"/>
        </w:rPr>
        <w:t xml:space="preserve"> </w:t>
      </w:r>
      <w:r>
        <w:t>occurrence</w:t>
      </w:r>
      <w:r>
        <w:rPr>
          <w:spacing w:val="-14"/>
        </w:rPr>
        <w:t xml:space="preserve"> </w:t>
      </w:r>
      <w:r>
        <w:t>of</w:t>
      </w:r>
      <w:r>
        <w:rPr>
          <w:spacing w:val="-14"/>
        </w:rPr>
        <w:t xml:space="preserve"> </w:t>
      </w:r>
      <w:r>
        <w:t>State</w:t>
      </w:r>
      <w:r>
        <w:rPr>
          <w:spacing w:val="-14"/>
        </w:rPr>
        <w:t xml:space="preserve"> </w:t>
      </w:r>
      <w:r>
        <w:t>requirements,</w:t>
      </w:r>
      <w:r>
        <w:rPr>
          <w:spacing w:val="-13"/>
        </w:rPr>
        <w:t xml:space="preserve"> </w:t>
      </w:r>
      <w:r>
        <w:t xml:space="preserve">additional or otherwise, these items are printed in </w:t>
      </w:r>
      <w:r>
        <w:rPr>
          <w:b/>
          <w:i/>
        </w:rPr>
        <w:t xml:space="preserve">bold </w:t>
      </w:r>
      <w:r>
        <w:t xml:space="preserve">and </w:t>
      </w:r>
      <w:r>
        <w:rPr>
          <w:b/>
          <w:i/>
        </w:rPr>
        <w:t xml:space="preserve">italicized </w:t>
      </w:r>
      <w:r>
        <w:t>type</w:t>
      </w:r>
      <w:r>
        <w:rPr>
          <w:b/>
          <w:i/>
        </w:rPr>
        <w:t>.</w:t>
      </w:r>
    </w:p>
    <w:p w14:paraId="31A8908F" w14:textId="77777777" w:rsidR="009F1DFA" w:rsidRDefault="009F1DFA">
      <w:pPr>
        <w:pStyle w:val="BodyText"/>
        <w:spacing w:before="2"/>
        <w:rPr>
          <w:b/>
          <w:i/>
        </w:rPr>
      </w:pPr>
    </w:p>
    <w:p w14:paraId="31A89090" w14:textId="77777777" w:rsidR="009F1DFA" w:rsidRDefault="00D16867">
      <w:pPr>
        <w:pStyle w:val="BodyText"/>
        <w:spacing w:before="1"/>
        <w:ind w:left="235" w:right="343"/>
        <w:jc w:val="both"/>
      </w:pPr>
      <w:r>
        <w:t>Prior</w:t>
      </w:r>
      <w:r>
        <w:rPr>
          <w:spacing w:val="-10"/>
        </w:rPr>
        <w:t xml:space="preserve"> </w:t>
      </w:r>
      <w:r>
        <w:t>to</w:t>
      </w:r>
      <w:r>
        <w:rPr>
          <w:spacing w:val="-10"/>
        </w:rPr>
        <w:t xml:space="preserve"> </w:t>
      </w:r>
      <w:r>
        <w:t>submission</w:t>
      </w:r>
      <w:r>
        <w:rPr>
          <w:spacing w:val="-10"/>
        </w:rPr>
        <w:t xml:space="preserve"> </w:t>
      </w:r>
      <w:r>
        <w:t>of</w:t>
      </w:r>
      <w:r>
        <w:rPr>
          <w:spacing w:val="-10"/>
        </w:rPr>
        <w:t xml:space="preserve"> </w:t>
      </w:r>
      <w:r>
        <w:t>new</w:t>
      </w:r>
      <w:r>
        <w:rPr>
          <w:spacing w:val="-10"/>
        </w:rPr>
        <w:t xml:space="preserve"> </w:t>
      </w:r>
      <w:r>
        <w:t>policies</w:t>
      </w:r>
      <w:r>
        <w:rPr>
          <w:spacing w:val="-9"/>
        </w:rPr>
        <w:t xml:space="preserve"> </w:t>
      </w:r>
      <w:r>
        <w:t>to</w:t>
      </w:r>
      <w:r>
        <w:rPr>
          <w:spacing w:val="-10"/>
        </w:rPr>
        <w:t xml:space="preserve"> </w:t>
      </w:r>
      <w:r>
        <w:t>the</w:t>
      </w:r>
      <w:r>
        <w:rPr>
          <w:spacing w:val="-11"/>
        </w:rPr>
        <w:t xml:space="preserve"> </w:t>
      </w:r>
      <w:r>
        <w:t>GWDB</w:t>
      </w:r>
      <w:r>
        <w:rPr>
          <w:spacing w:val="-9"/>
        </w:rPr>
        <w:t xml:space="preserve"> </w:t>
      </w:r>
      <w:r>
        <w:t>for</w:t>
      </w:r>
      <w:r>
        <w:rPr>
          <w:spacing w:val="-10"/>
        </w:rPr>
        <w:t xml:space="preserve"> </w:t>
      </w:r>
      <w:r>
        <w:t>review</w:t>
      </w:r>
      <w:r>
        <w:rPr>
          <w:spacing w:val="-10"/>
        </w:rPr>
        <w:t xml:space="preserve"> </w:t>
      </w:r>
      <w:r>
        <w:t>and</w:t>
      </w:r>
      <w:r>
        <w:rPr>
          <w:spacing w:val="-10"/>
        </w:rPr>
        <w:t xml:space="preserve"> </w:t>
      </w:r>
      <w:r>
        <w:t>approval,</w:t>
      </w:r>
      <w:r>
        <w:rPr>
          <w:spacing w:val="-10"/>
        </w:rPr>
        <w:t xml:space="preserve"> </w:t>
      </w:r>
      <w:r>
        <w:t>each</w:t>
      </w:r>
      <w:r>
        <w:rPr>
          <w:spacing w:val="-10"/>
        </w:rPr>
        <w:t xml:space="preserve"> </w:t>
      </w:r>
      <w:r>
        <w:t>LWDB</w:t>
      </w:r>
      <w:r>
        <w:rPr>
          <w:spacing w:val="-9"/>
        </w:rPr>
        <w:t xml:space="preserve"> </w:t>
      </w:r>
      <w:r>
        <w:t>will</w:t>
      </w:r>
      <w:r>
        <w:rPr>
          <w:spacing w:val="-9"/>
        </w:rPr>
        <w:t xml:space="preserve"> </w:t>
      </w:r>
      <w:r>
        <w:t>have the opportunity for review. This review will allow for comments to be submitted in writing for consideration by the State before final action.</w:t>
      </w:r>
    </w:p>
    <w:p w14:paraId="31A89091" w14:textId="77777777" w:rsidR="009F1DFA" w:rsidRDefault="009F1DFA">
      <w:pPr>
        <w:pStyle w:val="BodyText"/>
        <w:spacing w:before="4"/>
      </w:pPr>
    </w:p>
    <w:p w14:paraId="31A89092" w14:textId="77777777" w:rsidR="009F1DFA" w:rsidRDefault="00D16867">
      <w:pPr>
        <w:pStyle w:val="BodyText"/>
        <w:ind w:left="235" w:right="349"/>
        <w:jc w:val="both"/>
      </w:pPr>
      <w:r>
        <w:t>Substantive changes to policy initiated either by State staff or local boards must be approved by both GWDB Executive Committee and the full board for ratification.</w:t>
      </w:r>
    </w:p>
    <w:p w14:paraId="31A89093" w14:textId="77777777" w:rsidR="009F1DFA" w:rsidRDefault="009F1DFA">
      <w:pPr>
        <w:pStyle w:val="BodyText"/>
        <w:spacing w:before="3"/>
      </w:pPr>
    </w:p>
    <w:p w14:paraId="31A89094" w14:textId="77777777" w:rsidR="009F1DFA" w:rsidRDefault="00D16867">
      <w:pPr>
        <w:pStyle w:val="BodyText"/>
        <w:ind w:left="236" w:right="338"/>
        <w:jc w:val="both"/>
      </w:pPr>
      <w:r>
        <w:t>Non-substantive</w:t>
      </w:r>
      <w:r>
        <w:rPr>
          <w:spacing w:val="-4"/>
        </w:rPr>
        <w:t xml:space="preserve"> </w:t>
      </w:r>
      <w:r>
        <w:t>changes</w:t>
      </w:r>
      <w:r>
        <w:rPr>
          <w:spacing w:val="-2"/>
        </w:rPr>
        <w:t xml:space="preserve"> </w:t>
      </w:r>
      <w:r>
        <w:t>to</w:t>
      </w:r>
      <w:r>
        <w:rPr>
          <w:spacing w:val="-4"/>
        </w:rPr>
        <w:t xml:space="preserve"> </w:t>
      </w:r>
      <w:r>
        <w:t>a</w:t>
      </w:r>
      <w:r>
        <w:rPr>
          <w:spacing w:val="-4"/>
        </w:rPr>
        <w:t xml:space="preserve"> </w:t>
      </w:r>
      <w:r>
        <w:t>policy</w:t>
      </w:r>
      <w:r>
        <w:rPr>
          <w:spacing w:val="-4"/>
        </w:rPr>
        <w:t xml:space="preserve"> </w:t>
      </w:r>
      <w:r>
        <w:t>require</w:t>
      </w:r>
      <w:r>
        <w:rPr>
          <w:spacing w:val="-5"/>
        </w:rPr>
        <w:t xml:space="preserve"> </w:t>
      </w:r>
      <w:r>
        <w:t>only</w:t>
      </w:r>
      <w:r>
        <w:rPr>
          <w:spacing w:val="-2"/>
        </w:rPr>
        <w:t xml:space="preserve"> </w:t>
      </w:r>
      <w:r>
        <w:t>GWDB</w:t>
      </w:r>
      <w:r>
        <w:rPr>
          <w:spacing w:val="-4"/>
        </w:rPr>
        <w:t xml:space="preserve"> </w:t>
      </w:r>
      <w:r>
        <w:t>Executive</w:t>
      </w:r>
      <w:r>
        <w:rPr>
          <w:spacing w:val="-4"/>
        </w:rPr>
        <w:t xml:space="preserve"> </w:t>
      </w:r>
      <w:r>
        <w:t>Committee</w:t>
      </w:r>
      <w:r>
        <w:rPr>
          <w:spacing w:val="-4"/>
        </w:rPr>
        <w:t xml:space="preserve"> </w:t>
      </w:r>
      <w:r>
        <w:t>approval</w:t>
      </w:r>
      <w:r>
        <w:rPr>
          <w:spacing w:val="-4"/>
        </w:rPr>
        <w:t xml:space="preserve"> </w:t>
      </w:r>
      <w:r>
        <w:t>and</w:t>
      </w:r>
      <w:r>
        <w:rPr>
          <w:spacing w:val="-4"/>
        </w:rPr>
        <w:t xml:space="preserve"> </w:t>
      </w:r>
      <w:r>
        <w:t>are defined later in this policy under definitions.</w:t>
      </w:r>
      <w:r>
        <w:rPr>
          <w:vertAlign w:val="superscript"/>
        </w:rPr>
        <w:t>1</w:t>
      </w:r>
    </w:p>
    <w:p w14:paraId="31A89095" w14:textId="77777777" w:rsidR="009F1DFA" w:rsidRDefault="009F1DFA">
      <w:pPr>
        <w:pStyle w:val="BodyText"/>
        <w:spacing w:before="2"/>
      </w:pPr>
    </w:p>
    <w:p w14:paraId="31A89096" w14:textId="0D8FB3C7" w:rsidR="009F1DFA" w:rsidRDefault="00D16867">
      <w:pPr>
        <w:pStyle w:val="BodyText"/>
        <w:ind w:left="235" w:right="342"/>
        <w:jc w:val="both"/>
      </w:pPr>
      <w:r>
        <w:t>Mandatory</w:t>
      </w:r>
      <w:r>
        <w:rPr>
          <w:spacing w:val="-3"/>
        </w:rPr>
        <w:t xml:space="preserve"> </w:t>
      </w:r>
      <w:r>
        <w:t>substantive</w:t>
      </w:r>
      <w:r>
        <w:rPr>
          <w:spacing w:val="-2"/>
        </w:rPr>
        <w:t xml:space="preserve"> </w:t>
      </w:r>
      <w:r>
        <w:t>changes</w:t>
      </w:r>
      <w:r>
        <w:rPr>
          <w:spacing w:val="-3"/>
        </w:rPr>
        <w:t xml:space="preserve"> </w:t>
      </w:r>
      <w:r>
        <w:t>required</w:t>
      </w:r>
      <w:r>
        <w:rPr>
          <w:spacing w:val="-3"/>
        </w:rPr>
        <w:t xml:space="preserve"> </w:t>
      </w:r>
      <w:r>
        <w:t>by</w:t>
      </w:r>
      <w:r>
        <w:rPr>
          <w:spacing w:val="-1"/>
        </w:rPr>
        <w:t xml:space="preserve"> </w:t>
      </w:r>
      <w:r>
        <w:t>Federal</w:t>
      </w:r>
      <w:r>
        <w:rPr>
          <w:spacing w:val="-3"/>
        </w:rPr>
        <w:t xml:space="preserve"> </w:t>
      </w:r>
      <w:r>
        <w:t>program</w:t>
      </w:r>
      <w:r>
        <w:rPr>
          <w:spacing w:val="-1"/>
        </w:rPr>
        <w:t xml:space="preserve"> </w:t>
      </w:r>
      <w:r>
        <w:t>regulation</w:t>
      </w:r>
      <w:r>
        <w:rPr>
          <w:spacing w:val="-3"/>
        </w:rPr>
        <w:t xml:space="preserve"> </w:t>
      </w:r>
      <w:r>
        <w:t>published</w:t>
      </w:r>
      <w:r>
        <w:rPr>
          <w:spacing w:val="-3"/>
        </w:rPr>
        <w:t xml:space="preserve"> </w:t>
      </w:r>
      <w:r>
        <w:t>in</w:t>
      </w:r>
      <w:r>
        <w:rPr>
          <w:spacing w:val="-3"/>
        </w:rPr>
        <w:t xml:space="preserve"> </w:t>
      </w:r>
      <w:r>
        <w:t>the</w:t>
      </w:r>
      <w:r>
        <w:rPr>
          <w:spacing w:val="-4"/>
        </w:rPr>
        <w:t xml:space="preserve"> </w:t>
      </w:r>
      <w:r>
        <w:t>Code</w:t>
      </w:r>
      <w:r>
        <w:rPr>
          <w:spacing w:val="-4"/>
        </w:rPr>
        <w:t xml:space="preserve"> </w:t>
      </w:r>
      <w:r>
        <w:t xml:space="preserve">of Federal Regulations or documented in either TENs, TEGLs or VPLs are automatically incorporated into the SCP for notification to the GWDB. </w:t>
      </w:r>
      <w:r w:rsidR="00DB6391" w:rsidRPr="00DB6391">
        <w:t>Workforce Programs</w:t>
      </w:r>
      <w:r>
        <w:t xml:space="preserve"> staff will prepare updated SCP and back-up documentation which will be included as an informational item in the GWDB </w:t>
      </w:r>
      <w:r>
        <w:rPr>
          <w:spacing w:val="-2"/>
        </w:rPr>
        <w:t>meeting.</w:t>
      </w:r>
    </w:p>
    <w:p w14:paraId="31A89097" w14:textId="77777777" w:rsidR="009F1DFA" w:rsidRDefault="009F1DFA">
      <w:pPr>
        <w:pStyle w:val="BodyText"/>
      </w:pPr>
    </w:p>
    <w:p w14:paraId="31A89098" w14:textId="77777777" w:rsidR="009F1DFA" w:rsidRDefault="00D16867">
      <w:pPr>
        <w:pStyle w:val="BodyText"/>
        <w:ind w:left="235" w:right="491"/>
        <w:jc w:val="both"/>
      </w:pPr>
      <w:r>
        <w:rPr>
          <w:b/>
        </w:rPr>
        <w:t xml:space="preserve">Publish for Public Comment: </w:t>
      </w:r>
      <w:r>
        <w:t xml:space="preserve">(WIOA Sec.101(g); 20 CFR §§ </w:t>
      </w:r>
      <w:hyperlink r:id="rId9">
        <w:r w:rsidR="009F1DFA">
          <w:rPr>
            <w:color w:val="0000FF"/>
            <w:u w:val="single" w:color="0000FF"/>
          </w:rPr>
          <w:t>679.140</w:t>
        </w:r>
      </w:hyperlink>
      <w:r>
        <w:rPr>
          <w:color w:val="0000FF"/>
        </w:rPr>
        <w:t xml:space="preserve"> </w:t>
      </w:r>
      <w:r>
        <w:t xml:space="preserve">and </w:t>
      </w:r>
      <w:hyperlink r:id="rId10">
        <w:r w:rsidR="009F1DFA">
          <w:rPr>
            <w:color w:val="0000FF"/>
            <w:u w:val="single" w:color="0000FF"/>
          </w:rPr>
          <w:t>676.143</w:t>
        </w:r>
      </w:hyperlink>
      <w:r>
        <w:t>) Nevada does not have a “Sunshine Provision” which requires the State to publish these specific documents for public comment. The Department of Labor requires, at least:</w:t>
      </w:r>
    </w:p>
    <w:p w14:paraId="31A89099" w14:textId="77777777" w:rsidR="009F1DFA" w:rsidRDefault="00D16867">
      <w:pPr>
        <w:pStyle w:val="ListParagraph"/>
        <w:numPr>
          <w:ilvl w:val="0"/>
          <w:numId w:val="2"/>
        </w:numPr>
        <w:tabs>
          <w:tab w:val="left" w:pos="835"/>
        </w:tabs>
        <w:spacing w:line="288" w:lineRule="exact"/>
        <w:ind w:left="835" w:hanging="239"/>
        <w:rPr>
          <w:sz w:val="24"/>
        </w:rPr>
      </w:pPr>
      <w:r>
        <w:rPr>
          <w:sz w:val="24"/>
        </w:rPr>
        <w:t>State</w:t>
      </w:r>
      <w:r>
        <w:rPr>
          <w:spacing w:val="-3"/>
          <w:sz w:val="24"/>
        </w:rPr>
        <w:t xml:space="preserve"> </w:t>
      </w:r>
      <w:r>
        <w:rPr>
          <w:sz w:val="24"/>
        </w:rPr>
        <w:t>Expected</w:t>
      </w:r>
      <w:r>
        <w:rPr>
          <w:spacing w:val="-1"/>
          <w:sz w:val="24"/>
        </w:rPr>
        <w:t xml:space="preserve"> </w:t>
      </w:r>
      <w:r>
        <w:rPr>
          <w:sz w:val="24"/>
        </w:rPr>
        <w:t>Level</w:t>
      </w:r>
      <w:r>
        <w:rPr>
          <w:spacing w:val="-2"/>
          <w:sz w:val="24"/>
        </w:rPr>
        <w:t xml:space="preserve"> </w:t>
      </w:r>
      <w:r>
        <w:rPr>
          <w:sz w:val="24"/>
        </w:rPr>
        <w:t xml:space="preserve">of </w:t>
      </w:r>
      <w:r>
        <w:rPr>
          <w:spacing w:val="-2"/>
          <w:sz w:val="24"/>
        </w:rPr>
        <w:t>Performance</w:t>
      </w:r>
    </w:p>
    <w:p w14:paraId="31A8909A" w14:textId="77777777" w:rsidR="009F1DFA" w:rsidRDefault="00D16867">
      <w:pPr>
        <w:pStyle w:val="ListParagraph"/>
        <w:numPr>
          <w:ilvl w:val="0"/>
          <w:numId w:val="2"/>
        </w:numPr>
        <w:tabs>
          <w:tab w:val="left" w:pos="835"/>
        </w:tabs>
        <w:spacing w:line="293" w:lineRule="exact"/>
        <w:ind w:left="835" w:hanging="239"/>
        <w:rPr>
          <w:sz w:val="24"/>
        </w:rPr>
      </w:pPr>
      <w:r>
        <w:rPr>
          <w:sz w:val="24"/>
        </w:rPr>
        <w:t>Nevada’s</w:t>
      </w:r>
      <w:r>
        <w:rPr>
          <w:spacing w:val="-2"/>
          <w:sz w:val="24"/>
        </w:rPr>
        <w:t xml:space="preserve"> </w:t>
      </w:r>
      <w:r>
        <w:rPr>
          <w:sz w:val="24"/>
        </w:rPr>
        <w:t>WIOA</w:t>
      </w:r>
      <w:r>
        <w:rPr>
          <w:spacing w:val="-3"/>
          <w:sz w:val="24"/>
        </w:rPr>
        <w:t xml:space="preserve"> </w:t>
      </w:r>
      <w:r>
        <w:rPr>
          <w:sz w:val="24"/>
        </w:rPr>
        <w:t>State</w:t>
      </w:r>
      <w:r>
        <w:rPr>
          <w:spacing w:val="-5"/>
          <w:sz w:val="24"/>
        </w:rPr>
        <w:t xml:space="preserve"> </w:t>
      </w:r>
      <w:r>
        <w:rPr>
          <w:spacing w:val="-4"/>
          <w:sz w:val="24"/>
        </w:rPr>
        <w:t>Plan</w:t>
      </w:r>
    </w:p>
    <w:p w14:paraId="31A8909C" w14:textId="36CD0ABD" w:rsidR="009F1DFA" w:rsidRPr="00DB6391" w:rsidRDefault="00D16867" w:rsidP="00DB6391">
      <w:pPr>
        <w:pStyle w:val="ListParagraph"/>
        <w:numPr>
          <w:ilvl w:val="0"/>
          <w:numId w:val="2"/>
        </w:numPr>
        <w:tabs>
          <w:tab w:val="left" w:pos="835"/>
        </w:tabs>
        <w:spacing w:line="293" w:lineRule="exact"/>
        <w:ind w:left="835" w:hanging="239"/>
        <w:rPr>
          <w:sz w:val="24"/>
        </w:rPr>
      </w:pPr>
      <w:r>
        <w:rPr>
          <w:sz w:val="24"/>
        </w:rPr>
        <w:t>State</w:t>
      </w:r>
      <w:r>
        <w:rPr>
          <w:spacing w:val="-5"/>
          <w:sz w:val="24"/>
        </w:rPr>
        <w:t xml:space="preserve"> </w:t>
      </w:r>
      <w:r>
        <w:rPr>
          <w:sz w:val="24"/>
        </w:rPr>
        <w:t>Compliance</w:t>
      </w:r>
      <w:r>
        <w:rPr>
          <w:spacing w:val="-2"/>
          <w:sz w:val="24"/>
        </w:rPr>
        <w:t xml:space="preserve"> </w:t>
      </w:r>
      <w:r>
        <w:rPr>
          <w:sz w:val="24"/>
        </w:rPr>
        <w:t>Policy</w:t>
      </w:r>
      <w:r>
        <w:rPr>
          <w:spacing w:val="-1"/>
          <w:sz w:val="24"/>
        </w:rPr>
        <w:t xml:space="preserve"> </w:t>
      </w:r>
      <w:r>
        <w:rPr>
          <w:sz w:val="24"/>
        </w:rPr>
        <w:t>and</w:t>
      </w:r>
      <w:r>
        <w:rPr>
          <w:spacing w:val="-2"/>
          <w:sz w:val="24"/>
        </w:rPr>
        <w:t xml:space="preserve"> </w:t>
      </w:r>
      <w:r>
        <w:rPr>
          <w:sz w:val="24"/>
        </w:rPr>
        <w:t>updates</w:t>
      </w:r>
      <w:r>
        <w:rPr>
          <w:spacing w:val="-1"/>
          <w:sz w:val="24"/>
        </w:rPr>
        <w:t xml:space="preserve"> </w:t>
      </w:r>
      <w:r>
        <w:rPr>
          <w:sz w:val="24"/>
        </w:rPr>
        <w:t>to</w:t>
      </w:r>
      <w:r>
        <w:rPr>
          <w:spacing w:val="-1"/>
          <w:sz w:val="24"/>
        </w:rPr>
        <w:t xml:space="preserve"> </w:t>
      </w:r>
      <w:r>
        <w:rPr>
          <w:sz w:val="24"/>
        </w:rPr>
        <w:t>State</w:t>
      </w:r>
      <w:r>
        <w:rPr>
          <w:spacing w:val="-2"/>
          <w:sz w:val="24"/>
        </w:rPr>
        <w:t xml:space="preserve"> </w:t>
      </w:r>
      <w:r>
        <w:rPr>
          <w:sz w:val="24"/>
        </w:rPr>
        <w:t>Compliance</w:t>
      </w:r>
      <w:r>
        <w:rPr>
          <w:spacing w:val="-10"/>
          <w:sz w:val="24"/>
        </w:rPr>
        <w:t xml:space="preserve"> </w:t>
      </w:r>
      <w:r>
        <w:rPr>
          <w:spacing w:val="-2"/>
          <w:sz w:val="24"/>
        </w:rPr>
        <w:t>Policy</w:t>
      </w:r>
    </w:p>
    <w:p w14:paraId="31A8909D" w14:textId="3F438481" w:rsidR="009F1DFA" w:rsidRDefault="00D16867">
      <w:pPr>
        <w:pStyle w:val="BodyText"/>
        <w:ind w:left="236" w:right="173"/>
        <w:jc w:val="both"/>
      </w:pPr>
      <w:r>
        <w:t xml:space="preserve">Until Nevada integrates a Sunshine Provision into Nevada Revised Statutes (NRS), </w:t>
      </w:r>
      <w:r w:rsidR="00DB6391" w:rsidRPr="00DB6391">
        <w:t>Workforce Programs</w:t>
      </w:r>
      <w:r>
        <w:t xml:space="preserve"> will request the GWDB, LWDBs, and Nevada’s public libraries host a static message directing interested</w:t>
      </w:r>
      <w:r>
        <w:rPr>
          <w:spacing w:val="-13"/>
        </w:rPr>
        <w:t xml:space="preserve"> </w:t>
      </w:r>
      <w:r>
        <w:t>parties</w:t>
      </w:r>
      <w:r>
        <w:rPr>
          <w:spacing w:val="-13"/>
        </w:rPr>
        <w:t xml:space="preserve"> </w:t>
      </w:r>
      <w:r>
        <w:t>to</w:t>
      </w:r>
      <w:r>
        <w:rPr>
          <w:spacing w:val="-13"/>
        </w:rPr>
        <w:t xml:space="preserve"> </w:t>
      </w:r>
      <w:r>
        <w:t>the</w:t>
      </w:r>
      <w:r>
        <w:rPr>
          <w:spacing w:val="-14"/>
        </w:rPr>
        <w:t xml:space="preserve"> </w:t>
      </w:r>
      <w:r>
        <w:t>DETR</w:t>
      </w:r>
      <w:r>
        <w:rPr>
          <w:spacing w:val="-12"/>
        </w:rPr>
        <w:t xml:space="preserve"> </w:t>
      </w:r>
      <w:r>
        <w:t>website</w:t>
      </w:r>
      <w:r>
        <w:rPr>
          <w:spacing w:val="-14"/>
        </w:rPr>
        <w:t xml:space="preserve"> </w:t>
      </w:r>
      <w:r>
        <w:t>where</w:t>
      </w:r>
      <w:r>
        <w:rPr>
          <w:spacing w:val="-14"/>
        </w:rPr>
        <w:t xml:space="preserve"> </w:t>
      </w:r>
      <w:r>
        <w:t>documents</w:t>
      </w:r>
      <w:r>
        <w:rPr>
          <w:spacing w:val="-13"/>
        </w:rPr>
        <w:t xml:space="preserve"> </w:t>
      </w:r>
      <w:r>
        <w:t>will</w:t>
      </w:r>
      <w:r>
        <w:rPr>
          <w:spacing w:val="-13"/>
        </w:rPr>
        <w:t xml:space="preserve"> </w:t>
      </w:r>
      <w:r>
        <w:t>be</w:t>
      </w:r>
      <w:r>
        <w:rPr>
          <w:spacing w:val="-14"/>
        </w:rPr>
        <w:t xml:space="preserve"> </w:t>
      </w:r>
      <w:r>
        <w:t>posted</w:t>
      </w:r>
      <w:r>
        <w:rPr>
          <w:spacing w:val="-13"/>
        </w:rPr>
        <w:t xml:space="preserve"> </w:t>
      </w:r>
      <w:r>
        <w:t>requesting</w:t>
      </w:r>
      <w:r>
        <w:rPr>
          <w:spacing w:val="-13"/>
        </w:rPr>
        <w:t xml:space="preserve"> </w:t>
      </w:r>
      <w:r>
        <w:t>public</w:t>
      </w:r>
      <w:r>
        <w:rPr>
          <w:spacing w:val="-14"/>
        </w:rPr>
        <w:t xml:space="preserve"> </w:t>
      </w:r>
      <w:r>
        <w:t xml:space="preserve">comment. </w:t>
      </w:r>
      <w:r>
        <w:rPr>
          <w:b/>
          <w:i/>
        </w:rPr>
        <w:t>These</w:t>
      </w:r>
      <w:r>
        <w:rPr>
          <w:b/>
          <w:i/>
          <w:spacing w:val="-13"/>
        </w:rPr>
        <w:t xml:space="preserve"> </w:t>
      </w:r>
      <w:r>
        <w:rPr>
          <w:b/>
          <w:i/>
        </w:rPr>
        <w:t>items</w:t>
      </w:r>
      <w:r>
        <w:rPr>
          <w:b/>
          <w:i/>
          <w:spacing w:val="-12"/>
        </w:rPr>
        <w:t xml:space="preserve"> </w:t>
      </w:r>
      <w:r>
        <w:rPr>
          <w:b/>
          <w:i/>
        </w:rPr>
        <w:t>will</w:t>
      </w:r>
      <w:r>
        <w:rPr>
          <w:b/>
          <w:i/>
          <w:spacing w:val="-12"/>
        </w:rPr>
        <w:t xml:space="preserve"> </w:t>
      </w:r>
      <w:r>
        <w:rPr>
          <w:b/>
          <w:i/>
        </w:rPr>
        <w:t>be</w:t>
      </w:r>
      <w:r>
        <w:rPr>
          <w:b/>
          <w:i/>
          <w:spacing w:val="-13"/>
        </w:rPr>
        <w:t xml:space="preserve"> </w:t>
      </w:r>
      <w:r>
        <w:rPr>
          <w:b/>
          <w:i/>
        </w:rPr>
        <w:t>posted</w:t>
      </w:r>
      <w:r>
        <w:rPr>
          <w:b/>
          <w:i/>
          <w:spacing w:val="-12"/>
        </w:rPr>
        <w:t xml:space="preserve"> </w:t>
      </w:r>
      <w:r>
        <w:rPr>
          <w:b/>
          <w:i/>
        </w:rPr>
        <w:t>for</w:t>
      </w:r>
      <w:r>
        <w:rPr>
          <w:b/>
          <w:i/>
          <w:spacing w:val="-12"/>
        </w:rPr>
        <w:t xml:space="preserve"> </w:t>
      </w:r>
      <w:r>
        <w:rPr>
          <w:b/>
          <w:i/>
        </w:rPr>
        <w:t>14</w:t>
      </w:r>
      <w:r>
        <w:rPr>
          <w:b/>
          <w:i/>
          <w:spacing w:val="-12"/>
        </w:rPr>
        <w:t xml:space="preserve"> </w:t>
      </w:r>
      <w:r>
        <w:rPr>
          <w:b/>
          <w:i/>
        </w:rPr>
        <w:t>days.</w:t>
      </w:r>
      <w:r>
        <w:rPr>
          <w:b/>
          <w:i/>
          <w:spacing w:val="-12"/>
        </w:rPr>
        <w:t xml:space="preserve"> </w:t>
      </w:r>
      <w:r>
        <w:t>A</w:t>
      </w:r>
      <w:r>
        <w:rPr>
          <w:spacing w:val="-13"/>
        </w:rPr>
        <w:t xml:space="preserve"> </w:t>
      </w:r>
      <w:r>
        <w:t>public</w:t>
      </w:r>
      <w:r>
        <w:rPr>
          <w:spacing w:val="-13"/>
        </w:rPr>
        <w:t xml:space="preserve"> </w:t>
      </w:r>
      <w:r>
        <w:t>comment</w:t>
      </w:r>
      <w:r>
        <w:rPr>
          <w:spacing w:val="-12"/>
        </w:rPr>
        <w:t xml:space="preserve"> </w:t>
      </w:r>
      <w:r>
        <w:t>form</w:t>
      </w:r>
      <w:r>
        <w:rPr>
          <w:spacing w:val="-12"/>
        </w:rPr>
        <w:t xml:space="preserve"> </w:t>
      </w:r>
      <w:r>
        <w:t>accompanies</w:t>
      </w:r>
      <w:r>
        <w:rPr>
          <w:spacing w:val="-12"/>
        </w:rPr>
        <w:t xml:space="preserve"> </w:t>
      </w:r>
      <w:r>
        <w:t>each</w:t>
      </w:r>
      <w:r>
        <w:rPr>
          <w:spacing w:val="-12"/>
        </w:rPr>
        <w:t xml:space="preserve"> </w:t>
      </w:r>
      <w:r>
        <w:t xml:space="preserve">posting and will be automatically directed to </w:t>
      </w:r>
      <w:r w:rsidR="00DB6391" w:rsidRPr="00DB6391">
        <w:t>Workforce Programs</w:t>
      </w:r>
      <w:r>
        <w:t xml:space="preserve"> for review and consideration.</w:t>
      </w:r>
      <w:r>
        <w:rPr>
          <w:vertAlign w:val="superscript"/>
        </w:rPr>
        <w:t>2</w:t>
      </w:r>
    </w:p>
    <w:p w14:paraId="31A8909E" w14:textId="77777777" w:rsidR="009F1DFA" w:rsidRDefault="009F1DFA">
      <w:pPr>
        <w:pStyle w:val="BodyText"/>
      </w:pPr>
    </w:p>
    <w:p w14:paraId="31A8909F" w14:textId="77777777" w:rsidR="009F1DFA" w:rsidRDefault="00D16867">
      <w:pPr>
        <w:pStyle w:val="BodyText"/>
        <w:ind w:left="236" w:right="346"/>
        <w:jc w:val="both"/>
      </w:pPr>
      <w:r>
        <w:t>Technical Assistance Guides will be issued to clarify statewide procedures, WIOA reporting, performance, Management Information System (MIS) and other clarifications as necessary.</w:t>
      </w:r>
    </w:p>
    <w:p w14:paraId="31A890A0" w14:textId="77777777" w:rsidR="009F1DFA" w:rsidRDefault="00D16867">
      <w:pPr>
        <w:pStyle w:val="BodyText"/>
        <w:spacing w:before="17"/>
        <w:rPr>
          <w:sz w:val="20"/>
        </w:rPr>
      </w:pPr>
      <w:r>
        <w:rPr>
          <w:noProof/>
        </w:rPr>
        <mc:AlternateContent>
          <mc:Choice Requires="wps">
            <w:drawing>
              <wp:anchor distT="0" distB="0" distL="0" distR="0" simplePos="0" relativeHeight="487587840" behindDoc="1" locked="0" layoutInCell="1" allowOverlap="1" wp14:anchorId="31A890B3" wp14:editId="31A890B4">
                <wp:simplePos x="0" y="0"/>
                <wp:positionH relativeFrom="page">
                  <wp:posOffset>822960</wp:posOffset>
                </wp:positionH>
                <wp:positionV relativeFrom="paragraph">
                  <wp:posOffset>172663</wp:posOffset>
                </wp:positionV>
                <wp:extent cx="2743200"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3200" cy="1270"/>
                        </a:xfrm>
                        <a:custGeom>
                          <a:avLst/>
                          <a:gdLst/>
                          <a:ahLst/>
                          <a:cxnLst/>
                          <a:rect l="l" t="t" r="r" b="b"/>
                          <a:pathLst>
                            <a:path w="2743200">
                              <a:moveTo>
                                <a:pt x="0" y="0"/>
                              </a:moveTo>
                              <a:lnTo>
                                <a:pt x="27432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2D26F73" id="Graphic 2" o:spid="_x0000_s1026" style="position:absolute;margin-left:64.8pt;margin-top:13.6pt;width:3in;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2743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" path="m,l2743200,e" filled="f" strokeweight=".48pt">
                <v:path arrowok="t"/>
                <w10:wrap type="topAndBottom" anchorx="page"/>
              </v:shape>
            </w:pict>
          </mc:Fallback>
        </mc:AlternateContent>
      </w:r>
    </w:p>
    <w:p w14:paraId="31A890A1" w14:textId="77777777" w:rsidR="009F1DFA" w:rsidRDefault="00D16867">
      <w:pPr>
        <w:pStyle w:val="ListParagraph"/>
        <w:numPr>
          <w:ilvl w:val="0"/>
          <w:numId w:val="1"/>
        </w:numPr>
        <w:tabs>
          <w:tab w:val="left" w:pos="234"/>
        </w:tabs>
        <w:spacing w:before="94"/>
        <w:ind w:left="234" w:hanging="119"/>
        <w:rPr>
          <w:sz w:val="16"/>
        </w:rPr>
      </w:pPr>
      <w:r>
        <w:rPr>
          <w:sz w:val="16"/>
        </w:rPr>
        <w:t>Revised</w:t>
      </w:r>
      <w:r>
        <w:rPr>
          <w:spacing w:val="-6"/>
          <w:sz w:val="16"/>
        </w:rPr>
        <w:t xml:space="preserve"> </w:t>
      </w:r>
      <w:proofErr w:type="gramStart"/>
      <w:r>
        <w:rPr>
          <w:sz w:val="16"/>
        </w:rPr>
        <w:t>per</w:t>
      </w:r>
      <w:proofErr w:type="gramEnd"/>
      <w:r>
        <w:rPr>
          <w:spacing w:val="-5"/>
          <w:sz w:val="16"/>
        </w:rPr>
        <w:t xml:space="preserve"> </w:t>
      </w:r>
      <w:r>
        <w:rPr>
          <w:sz w:val="16"/>
        </w:rPr>
        <w:t>Department</w:t>
      </w:r>
      <w:r>
        <w:rPr>
          <w:spacing w:val="-5"/>
          <w:sz w:val="16"/>
        </w:rPr>
        <w:t xml:space="preserve"> </w:t>
      </w:r>
      <w:r>
        <w:rPr>
          <w:sz w:val="16"/>
        </w:rPr>
        <w:t>of</w:t>
      </w:r>
      <w:r>
        <w:rPr>
          <w:spacing w:val="-5"/>
          <w:sz w:val="16"/>
        </w:rPr>
        <w:t xml:space="preserve"> </w:t>
      </w:r>
      <w:r>
        <w:rPr>
          <w:sz w:val="16"/>
        </w:rPr>
        <w:t>Labor</w:t>
      </w:r>
      <w:r>
        <w:rPr>
          <w:spacing w:val="-4"/>
          <w:sz w:val="16"/>
        </w:rPr>
        <w:t xml:space="preserve"> </w:t>
      </w:r>
      <w:r>
        <w:rPr>
          <w:sz w:val="16"/>
        </w:rPr>
        <w:t>requirements</w:t>
      </w:r>
      <w:r>
        <w:rPr>
          <w:spacing w:val="-5"/>
          <w:sz w:val="16"/>
        </w:rPr>
        <w:t xml:space="preserve"> </w:t>
      </w:r>
      <w:r>
        <w:rPr>
          <w:sz w:val="16"/>
        </w:rPr>
        <w:t>from</w:t>
      </w:r>
      <w:r>
        <w:rPr>
          <w:spacing w:val="-6"/>
          <w:sz w:val="16"/>
        </w:rPr>
        <w:t xml:space="preserve"> </w:t>
      </w:r>
      <w:r>
        <w:rPr>
          <w:sz w:val="16"/>
        </w:rPr>
        <w:t>09/2022</w:t>
      </w:r>
      <w:r>
        <w:rPr>
          <w:spacing w:val="-5"/>
          <w:sz w:val="16"/>
        </w:rPr>
        <w:t xml:space="preserve"> </w:t>
      </w:r>
      <w:r>
        <w:rPr>
          <w:spacing w:val="-2"/>
          <w:sz w:val="16"/>
        </w:rPr>
        <w:t>monitoring.</w:t>
      </w:r>
    </w:p>
    <w:p w14:paraId="31A890A2" w14:textId="77777777" w:rsidR="009F1DFA" w:rsidRDefault="00D16867">
      <w:pPr>
        <w:pStyle w:val="ListParagraph"/>
        <w:numPr>
          <w:ilvl w:val="0"/>
          <w:numId w:val="1"/>
        </w:numPr>
        <w:tabs>
          <w:tab w:val="left" w:pos="234"/>
        </w:tabs>
        <w:spacing w:before="92"/>
        <w:ind w:left="234" w:hanging="119"/>
        <w:rPr>
          <w:sz w:val="16"/>
        </w:rPr>
      </w:pPr>
      <w:r>
        <w:rPr>
          <w:sz w:val="16"/>
        </w:rPr>
        <w:t>Revised</w:t>
      </w:r>
      <w:r>
        <w:rPr>
          <w:spacing w:val="-5"/>
          <w:sz w:val="16"/>
        </w:rPr>
        <w:t xml:space="preserve"> </w:t>
      </w:r>
      <w:proofErr w:type="gramStart"/>
      <w:r>
        <w:rPr>
          <w:sz w:val="16"/>
        </w:rPr>
        <w:t>per</w:t>
      </w:r>
      <w:proofErr w:type="gramEnd"/>
      <w:r>
        <w:rPr>
          <w:spacing w:val="-3"/>
          <w:sz w:val="16"/>
        </w:rPr>
        <w:t xml:space="preserve"> </w:t>
      </w:r>
      <w:r>
        <w:rPr>
          <w:sz w:val="16"/>
        </w:rPr>
        <w:t>GWDB</w:t>
      </w:r>
      <w:r>
        <w:rPr>
          <w:spacing w:val="-4"/>
          <w:sz w:val="16"/>
        </w:rPr>
        <w:t xml:space="preserve"> </w:t>
      </w:r>
      <w:r>
        <w:rPr>
          <w:sz w:val="16"/>
        </w:rPr>
        <w:t>Bylaws</w:t>
      </w:r>
      <w:r>
        <w:rPr>
          <w:spacing w:val="-5"/>
          <w:sz w:val="16"/>
        </w:rPr>
        <w:t xml:space="preserve"> </w:t>
      </w:r>
      <w:r>
        <w:rPr>
          <w:sz w:val="16"/>
        </w:rPr>
        <w:t>update,</w:t>
      </w:r>
      <w:r>
        <w:rPr>
          <w:spacing w:val="-4"/>
          <w:sz w:val="16"/>
        </w:rPr>
        <w:t xml:space="preserve"> </w:t>
      </w:r>
      <w:r>
        <w:rPr>
          <w:spacing w:val="-2"/>
          <w:sz w:val="16"/>
        </w:rPr>
        <w:t>08/2023.</w:t>
      </w:r>
    </w:p>
    <w:p w14:paraId="31A890A3" w14:textId="77777777" w:rsidR="009F1DFA" w:rsidRDefault="009F1DFA">
      <w:pPr>
        <w:rPr>
          <w:sz w:val="16"/>
        </w:rPr>
        <w:sectPr w:rsidR="009F1DFA">
          <w:pgSz w:w="12240" w:h="15840"/>
          <w:pgMar w:top="1220" w:right="1180" w:bottom="1560" w:left="1180" w:header="0" w:footer="1378" w:gutter="0"/>
          <w:cols w:space="720"/>
        </w:sectPr>
      </w:pPr>
    </w:p>
    <w:p w14:paraId="31A890A4" w14:textId="77777777" w:rsidR="009F1DFA" w:rsidRDefault="00D16867">
      <w:pPr>
        <w:pStyle w:val="Heading1"/>
        <w:spacing w:before="71"/>
      </w:pPr>
      <w:bookmarkStart w:id="3" w:name="Definitions"/>
      <w:bookmarkEnd w:id="3"/>
      <w:r>
        <w:rPr>
          <w:spacing w:val="-2"/>
        </w:rPr>
        <w:lastRenderedPageBreak/>
        <w:t>Definitions</w:t>
      </w:r>
    </w:p>
    <w:p w14:paraId="31A890A5" w14:textId="77777777" w:rsidR="009F1DFA" w:rsidRDefault="009F1DFA">
      <w:pPr>
        <w:pStyle w:val="BodyText"/>
        <w:spacing w:before="134"/>
        <w:rPr>
          <w:b/>
        </w:rPr>
      </w:pPr>
    </w:p>
    <w:p w14:paraId="31A890A6" w14:textId="77777777" w:rsidR="009F1DFA" w:rsidRDefault="00D16867">
      <w:pPr>
        <w:pStyle w:val="BodyText"/>
        <w:ind w:left="236" w:right="342"/>
        <w:jc w:val="both"/>
      </w:pPr>
      <w:r>
        <w:rPr>
          <w:b/>
        </w:rPr>
        <w:t>Federal Changes to Notices (TENs, TEGLs, etc.)</w:t>
      </w:r>
      <w:r>
        <w:t>:</w:t>
      </w:r>
      <w:r>
        <w:rPr>
          <w:spacing w:val="40"/>
        </w:rPr>
        <w:t xml:space="preserve"> </w:t>
      </w:r>
      <w:r>
        <w:t>Changes to an advisory</w:t>
      </w:r>
      <w:r>
        <w:rPr>
          <w:spacing w:val="40"/>
        </w:rPr>
        <w:t xml:space="preserve"> </w:t>
      </w:r>
      <w:r>
        <w:t>are</w:t>
      </w:r>
      <w:r>
        <w:rPr>
          <w:spacing w:val="40"/>
        </w:rPr>
        <w:t xml:space="preserve"> </w:t>
      </w:r>
      <w:r>
        <w:t>issued</w:t>
      </w:r>
      <w:r>
        <w:rPr>
          <w:spacing w:val="40"/>
        </w:rPr>
        <w:t xml:space="preserve"> </w:t>
      </w:r>
      <w:r>
        <w:t>as</w:t>
      </w:r>
      <w:r>
        <w:rPr>
          <w:spacing w:val="40"/>
        </w:rPr>
        <w:t xml:space="preserve"> </w:t>
      </w:r>
      <w:r>
        <w:t>a change to the original document and located in the same year as the original document. The Advisory and all changes to it are found under the year in which it was first issued. This may be Program Year or Fiscal Year.</w:t>
      </w:r>
    </w:p>
    <w:p w14:paraId="31A890A7" w14:textId="77777777" w:rsidR="009F1DFA" w:rsidRDefault="00D16867">
      <w:pPr>
        <w:spacing w:before="3"/>
        <w:ind w:left="236"/>
        <w:jc w:val="both"/>
        <w:rPr>
          <w:sz w:val="24"/>
        </w:rPr>
      </w:pPr>
      <w:r>
        <w:rPr>
          <w:b/>
          <w:sz w:val="24"/>
        </w:rPr>
        <w:t>Federal</w:t>
      </w:r>
      <w:r>
        <w:rPr>
          <w:b/>
          <w:spacing w:val="-4"/>
          <w:sz w:val="24"/>
        </w:rPr>
        <w:t xml:space="preserve"> </w:t>
      </w:r>
      <w:r>
        <w:rPr>
          <w:b/>
          <w:sz w:val="24"/>
        </w:rPr>
        <w:t>Level</w:t>
      </w:r>
      <w:r>
        <w:rPr>
          <w:b/>
          <w:spacing w:val="-2"/>
          <w:sz w:val="24"/>
        </w:rPr>
        <w:t xml:space="preserve"> </w:t>
      </w:r>
      <w:r>
        <w:rPr>
          <w:b/>
          <w:sz w:val="24"/>
        </w:rPr>
        <w:t>Changes</w:t>
      </w:r>
      <w:r>
        <w:rPr>
          <w:sz w:val="24"/>
        </w:rPr>
        <w:t>:</w:t>
      </w:r>
      <w:r>
        <w:rPr>
          <w:spacing w:val="-3"/>
          <w:sz w:val="24"/>
        </w:rPr>
        <w:t xml:space="preserve"> </w:t>
      </w:r>
      <w:r>
        <w:rPr>
          <w:sz w:val="24"/>
        </w:rPr>
        <w:t>Changes</w:t>
      </w:r>
      <w:r>
        <w:rPr>
          <w:spacing w:val="-2"/>
          <w:sz w:val="24"/>
        </w:rPr>
        <w:t xml:space="preserve"> </w:t>
      </w:r>
      <w:r>
        <w:rPr>
          <w:sz w:val="24"/>
        </w:rPr>
        <w:t>the</w:t>
      </w:r>
      <w:r>
        <w:rPr>
          <w:spacing w:val="-2"/>
          <w:sz w:val="24"/>
        </w:rPr>
        <w:t xml:space="preserve"> </w:t>
      </w:r>
      <w:r>
        <w:rPr>
          <w:sz w:val="24"/>
        </w:rPr>
        <w:t>federal</w:t>
      </w:r>
      <w:r>
        <w:rPr>
          <w:spacing w:val="-2"/>
          <w:sz w:val="24"/>
        </w:rPr>
        <w:t xml:space="preserve"> </w:t>
      </w:r>
      <w:r>
        <w:rPr>
          <w:sz w:val="24"/>
        </w:rPr>
        <w:t>government</w:t>
      </w:r>
      <w:r>
        <w:rPr>
          <w:spacing w:val="-2"/>
          <w:sz w:val="24"/>
        </w:rPr>
        <w:t xml:space="preserve"> mandates.</w:t>
      </w:r>
    </w:p>
    <w:p w14:paraId="31A890A8" w14:textId="77777777" w:rsidR="009F1DFA" w:rsidRDefault="00D16867">
      <w:pPr>
        <w:pStyle w:val="BodyText"/>
        <w:ind w:left="236" w:right="346"/>
        <w:jc w:val="both"/>
      </w:pPr>
      <w:r>
        <w:rPr>
          <w:b/>
        </w:rPr>
        <w:t>Non-substantive</w:t>
      </w:r>
      <w:r>
        <w:rPr>
          <w:b/>
          <w:spacing w:val="-13"/>
        </w:rPr>
        <w:t xml:space="preserve"> </w:t>
      </w:r>
      <w:r>
        <w:rPr>
          <w:b/>
        </w:rPr>
        <w:t>Changes</w:t>
      </w:r>
      <w:r>
        <w:t>:</w:t>
      </w:r>
      <w:r>
        <w:rPr>
          <w:spacing w:val="-11"/>
        </w:rPr>
        <w:t xml:space="preserve"> </w:t>
      </w:r>
      <w:r>
        <w:t>Non-substantive</w:t>
      </w:r>
      <w:r>
        <w:rPr>
          <w:spacing w:val="-10"/>
        </w:rPr>
        <w:t xml:space="preserve"> </w:t>
      </w:r>
      <w:r>
        <w:t>changes</w:t>
      </w:r>
      <w:r>
        <w:rPr>
          <w:spacing w:val="-11"/>
        </w:rPr>
        <w:t xml:space="preserve"> </w:t>
      </w:r>
      <w:r>
        <w:t>are</w:t>
      </w:r>
      <w:r>
        <w:rPr>
          <w:spacing w:val="-13"/>
        </w:rPr>
        <w:t xml:space="preserve"> </w:t>
      </w:r>
      <w:r>
        <w:t>defined</w:t>
      </w:r>
      <w:r>
        <w:rPr>
          <w:spacing w:val="-9"/>
        </w:rPr>
        <w:t xml:space="preserve"> </w:t>
      </w:r>
      <w:r>
        <w:t>as</w:t>
      </w:r>
      <w:r>
        <w:rPr>
          <w:spacing w:val="-9"/>
        </w:rPr>
        <w:t xml:space="preserve"> </w:t>
      </w:r>
      <w:r>
        <w:t>administrative</w:t>
      </w:r>
      <w:r>
        <w:rPr>
          <w:spacing w:val="-13"/>
        </w:rPr>
        <w:t xml:space="preserve"> </w:t>
      </w:r>
      <w:r>
        <w:t>corrections</w:t>
      </w:r>
      <w:r>
        <w:rPr>
          <w:spacing w:val="-11"/>
        </w:rPr>
        <w:t xml:space="preserve"> </w:t>
      </w:r>
      <w:r>
        <w:t>or adjustments</w:t>
      </w:r>
      <w:r>
        <w:rPr>
          <w:spacing w:val="-2"/>
        </w:rPr>
        <w:t xml:space="preserve"> </w:t>
      </w:r>
      <w:r>
        <w:t>originating</w:t>
      </w:r>
      <w:r>
        <w:rPr>
          <w:spacing w:val="-2"/>
        </w:rPr>
        <w:t xml:space="preserve"> </w:t>
      </w:r>
      <w:r>
        <w:t>from</w:t>
      </w:r>
      <w:r>
        <w:rPr>
          <w:spacing w:val="-2"/>
        </w:rPr>
        <w:t xml:space="preserve"> </w:t>
      </w:r>
      <w:r>
        <w:t>the</w:t>
      </w:r>
      <w:r>
        <w:rPr>
          <w:spacing w:val="-3"/>
        </w:rPr>
        <w:t xml:space="preserve"> </w:t>
      </w:r>
      <w:r>
        <w:t>State</w:t>
      </w:r>
      <w:r>
        <w:rPr>
          <w:spacing w:val="-1"/>
        </w:rPr>
        <w:t xml:space="preserve"> </w:t>
      </w:r>
      <w:r>
        <w:t>that are</w:t>
      </w:r>
      <w:r>
        <w:rPr>
          <w:spacing w:val="-1"/>
        </w:rPr>
        <w:t xml:space="preserve"> </w:t>
      </w:r>
      <w:r>
        <w:t>considered</w:t>
      </w:r>
      <w:r>
        <w:rPr>
          <w:spacing w:val="-2"/>
        </w:rPr>
        <w:t xml:space="preserve"> </w:t>
      </w:r>
      <w:r>
        <w:t>not to</w:t>
      </w:r>
      <w:r>
        <w:rPr>
          <w:spacing w:val="-2"/>
        </w:rPr>
        <w:t xml:space="preserve"> </w:t>
      </w:r>
      <w:proofErr w:type="gramStart"/>
      <w:r>
        <w:t>impact</w:t>
      </w:r>
      <w:proofErr w:type="gramEnd"/>
      <w:r>
        <w:rPr>
          <w:spacing w:val="-2"/>
        </w:rPr>
        <w:t xml:space="preserve"> </w:t>
      </w:r>
      <w:r>
        <w:t>the</w:t>
      </w:r>
      <w:r>
        <w:rPr>
          <w:spacing w:val="-3"/>
        </w:rPr>
        <w:t xml:space="preserve"> </w:t>
      </w:r>
      <w:r>
        <w:t>content or</w:t>
      </w:r>
      <w:r>
        <w:rPr>
          <w:spacing w:val="-1"/>
        </w:rPr>
        <w:t xml:space="preserve"> </w:t>
      </w:r>
      <w:r>
        <w:t>the</w:t>
      </w:r>
      <w:r>
        <w:rPr>
          <w:spacing w:val="-3"/>
        </w:rPr>
        <w:t xml:space="preserve"> </w:t>
      </w:r>
      <w:r>
        <w:t>law</w:t>
      </w:r>
      <w:r>
        <w:rPr>
          <w:spacing w:val="-3"/>
        </w:rPr>
        <w:t xml:space="preserve"> </w:t>
      </w:r>
      <w:r>
        <w:t>as intended and only requires GWDB Executive Committee approval.</w:t>
      </w:r>
    </w:p>
    <w:p w14:paraId="31A890A9" w14:textId="77777777" w:rsidR="009F1DFA" w:rsidRDefault="00D16867">
      <w:pPr>
        <w:pStyle w:val="BodyText"/>
        <w:ind w:left="236" w:right="349"/>
        <w:jc w:val="both"/>
      </w:pPr>
      <w:r>
        <w:rPr>
          <w:b/>
        </w:rPr>
        <w:t>State Requirements</w:t>
      </w:r>
      <w:r>
        <w:t>: Policy the state of Nevada proposes/mandates, including procedural changes including WIOA training, reporting, performance, Federal policy clarification and updates. Or are required Federal changes issued through the</w:t>
      </w:r>
      <w:r>
        <w:rPr>
          <w:spacing w:val="-23"/>
        </w:rPr>
        <w:t xml:space="preserve"> </w:t>
      </w:r>
      <w:r>
        <w:t>ETA.</w:t>
      </w:r>
    </w:p>
    <w:p w14:paraId="31A890AA" w14:textId="77777777" w:rsidR="009F1DFA" w:rsidRDefault="00D16867">
      <w:pPr>
        <w:ind w:left="236" w:right="346"/>
        <w:jc w:val="both"/>
        <w:rPr>
          <w:sz w:val="24"/>
        </w:rPr>
      </w:pPr>
      <w:r>
        <w:rPr>
          <w:b/>
          <w:sz w:val="24"/>
        </w:rPr>
        <w:t>Strategic Plan Based Changes</w:t>
      </w:r>
      <w:r>
        <w:rPr>
          <w:sz w:val="24"/>
        </w:rPr>
        <w:t>:</w:t>
      </w:r>
      <w:r>
        <w:rPr>
          <w:spacing w:val="40"/>
          <w:sz w:val="24"/>
        </w:rPr>
        <w:t xml:space="preserve"> </w:t>
      </w:r>
      <w:r>
        <w:rPr>
          <w:sz w:val="24"/>
        </w:rPr>
        <w:t>Changes necessary to achieve goals of</w:t>
      </w:r>
      <w:r>
        <w:rPr>
          <w:spacing w:val="40"/>
          <w:sz w:val="24"/>
        </w:rPr>
        <w:t xml:space="preserve"> </w:t>
      </w:r>
      <w:r>
        <w:rPr>
          <w:sz w:val="24"/>
        </w:rPr>
        <w:t>the</w:t>
      </w:r>
      <w:r>
        <w:rPr>
          <w:spacing w:val="40"/>
          <w:sz w:val="24"/>
        </w:rPr>
        <w:t xml:space="preserve"> </w:t>
      </w:r>
      <w:r>
        <w:rPr>
          <w:sz w:val="24"/>
        </w:rPr>
        <w:t>GWDB</w:t>
      </w:r>
      <w:r>
        <w:rPr>
          <w:spacing w:val="40"/>
          <w:sz w:val="24"/>
        </w:rPr>
        <w:t xml:space="preserve"> </w:t>
      </w:r>
      <w:r>
        <w:rPr>
          <w:sz w:val="24"/>
        </w:rPr>
        <w:t>(e.g., strategic plan, branding, integration).</w:t>
      </w:r>
    </w:p>
    <w:p w14:paraId="31A890AB" w14:textId="77777777" w:rsidR="009F1DFA" w:rsidRDefault="00D16867">
      <w:pPr>
        <w:pStyle w:val="BodyText"/>
        <w:ind w:left="231" w:right="343"/>
        <w:jc w:val="both"/>
      </w:pPr>
      <w:r>
        <w:rPr>
          <w:b/>
        </w:rPr>
        <w:t>Substantive Changes</w:t>
      </w:r>
      <w:r>
        <w:t xml:space="preserve">: Substantive changes are defined as any modification that </w:t>
      </w:r>
      <w:proofErr w:type="gramStart"/>
      <w:r>
        <w:t>impacts</w:t>
      </w:r>
      <w:proofErr w:type="gramEnd"/>
      <w:r>
        <w:t xml:space="preserve"> the content or definition of a SCP and requires Executive and Full GWDB</w:t>
      </w:r>
      <w:r>
        <w:rPr>
          <w:spacing w:val="40"/>
        </w:rPr>
        <w:t xml:space="preserve"> </w:t>
      </w:r>
      <w:r>
        <w:t>approval.</w:t>
      </w:r>
    </w:p>
    <w:p w14:paraId="31A890AC" w14:textId="77777777" w:rsidR="009F1DFA" w:rsidRDefault="00D16867">
      <w:pPr>
        <w:pStyle w:val="BodyText"/>
        <w:ind w:left="231" w:right="338"/>
        <w:jc w:val="both"/>
      </w:pPr>
      <w:r>
        <w:rPr>
          <w:b/>
        </w:rPr>
        <w:t>Technical Assistance Guides (TAGs)</w:t>
      </w:r>
      <w:r>
        <w:t>: Clarify statewide procedures, WIOA reporting, performance, MIS and other clarifications as necessary. These are issued to the LWDBs for comment period prior to posting on the DETR site.</w:t>
      </w:r>
    </w:p>
    <w:p w14:paraId="31A890AD" w14:textId="068190DF" w:rsidR="009F1DFA" w:rsidRDefault="00D16867">
      <w:pPr>
        <w:ind w:left="236" w:right="343"/>
        <w:jc w:val="both"/>
        <w:rPr>
          <w:i/>
          <w:sz w:val="24"/>
        </w:rPr>
      </w:pPr>
      <w:r>
        <w:rPr>
          <w:b/>
          <w:sz w:val="24"/>
        </w:rPr>
        <w:t>Training and Employment Guidance Letters (TEGLs)</w:t>
      </w:r>
      <w:r>
        <w:rPr>
          <w:sz w:val="24"/>
        </w:rPr>
        <w:t>: Are used to transmit policy and operational</w:t>
      </w:r>
      <w:r>
        <w:rPr>
          <w:spacing w:val="-9"/>
          <w:sz w:val="24"/>
        </w:rPr>
        <w:t xml:space="preserve"> </w:t>
      </w:r>
      <w:r>
        <w:rPr>
          <w:sz w:val="24"/>
        </w:rPr>
        <w:t>guidance</w:t>
      </w:r>
      <w:r>
        <w:rPr>
          <w:spacing w:val="-11"/>
          <w:sz w:val="24"/>
        </w:rPr>
        <w:t xml:space="preserve"> </w:t>
      </w:r>
      <w:r>
        <w:rPr>
          <w:sz w:val="24"/>
        </w:rPr>
        <w:t>to</w:t>
      </w:r>
      <w:r>
        <w:rPr>
          <w:spacing w:val="-10"/>
          <w:sz w:val="24"/>
        </w:rPr>
        <w:t xml:space="preserve"> </w:t>
      </w:r>
      <w:r>
        <w:rPr>
          <w:sz w:val="24"/>
        </w:rPr>
        <w:t>the</w:t>
      </w:r>
      <w:r>
        <w:rPr>
          <w:spacing w:val="-11"/>
          <w:sz w:val="24"/>
        </w:rPr>
        <w:t xml:space="preserve"> </w:t>
      </w:r>
      <w:r>
        <w:rPr>
          <w:sz w:val="24"/>
        </w:rPr>
        <w:t>WIOA</w:t>
      </w:r>
      <w:r>
        <w:rPr>
          <w:spacing w:val="-10"/>
          <w:sz w:val="24"/>
        </w:rPr>
        <w:t xml:space="preserve"> </w:t>
      </w:r>
      <w:r>
        <w:rPr>
          <w:sz w:val="24"/>
        </w:rPr>
        <w:t>state</w:t>
      </w:r>
      <w:r>
        <w:rPr>
          <w:spacing w:val="-11"/>
          <w:sz w:val="24"/>
        </w:rPr>
        <w:t xml:space="preserve"> </w:t>
      </w:r>
      <w:r>
        <w:rPr>
          <w:sz w:val="24"/>
        </w:rPr>
        <w:t>and</w:t>
      </w:r>
      <w:r>
        <w:rPr>
          <w:spacing w:val="-10"/>
          <w:sz w:val="24"/>
        </w:rPr>
        <w:t xml:space="preserve"> </w:t>
      </w:r>
      <w:r>
        <w:rPr>
          <w:sz w:val="24"/>
        </w:rPr>
        <w:t>local</w:t>
      </w:r>
      <w:r>
        <w:rPr>
          <w:spacing w:val="-7"/>
          <w:sz w:val="24"/>
        </w:rPr>
        <w:t xml:space="preserve"> </w:t>
      </w:r>
      <w:r>
        <w:rPr>
          <w:sz w:val="24"/>
        </w:rPr>
        <w:t>workforce</w:t>
      </w:r>
      <w:r>
        <w:rPr>
          <w:spacing w:val="-11"/>
          <w:sz w:val="24"/>
        </w:rPr>
        <w:t xml:space="preserve"> </w:t>
      </w:r>
      <w:r>
        <w:rPr>
          <w:sz w:val="24"/>
        </w:rPr>
        <w:t>systems</w:t>
      </w:r>
      <w:r>
        <w:rPr>
          <w:spacing w:val="-9"/>
          <w:sz w:val="24"/>
        </w:rPr>
        <w:t xml:space="preserve"> </w:t>
      </w:r>
      <w:r>
        <w:rPr>
          <w:sz w:val="24"/>
        </w:rPr>
        <w:t>and</w:t>
      </w:r>
      <w:r>
        <w:rPr>
          <w:spacing w:val="-10"/>
          <w:sz w:val="24"/>
        </w:rPr>
        <w:t xml:space="preserve"> </w:t>
      </w:r>
      <w:r>
        <w:rPr>
          <w:sz w:val="24"/>
        </w:rPr>
        <w:t>issued</w:t>
      </w:r>
      <w:r>
        <w:rPr>
          <w:spacing w:val="-10"/>
          <w:sz w:val="24"/>
        </w:rPr>
        <w:t xml:space="preserve"> </w:t>
      </w:r>
      <w:r>
        <w:rPr>
          <w:sz w:val="24"/>
        </w:rPr>
        <w:t>by</w:t>
      </w:r>
      <w:r>
        <w:rPr>
          <w:spacing w:val="-10"/>
          <w:sz w:val="24"/>
        </w:rPr>
        <w:t xml:space="preserve"> </w:t>
      </w:r>
      <w:r>
        <w:rPr>
          <w:sz w:val="24"/>
        </w:rPr>
        <w:t>Program</w:t>
      </w:r>
      <w:r>
        <w:rPr>
          <w:spacing w:val="-9"/>
          <w:sz w:val="24"/>
        </w:rPr>
        <w:t xml:space="preserve"> </w:t>
      </w:r>
      <w:r>
        <w:rPr>
          <w:sz w:val="24"/>
        </w:rPr>
        <w:t xml:space="preserve">Year (July 1 - June 30). </w:t>
      </w:r>
      <w:r>
        <w:rPr>
          <w:i/>
          <w:sz w:val="24"/>
        </w:rPr>
        <w:t xml:space="preserve">Reviewed by </w:t>
      </w:r>
      <w:r w:rsidR="00DB6391" w:rsidRPr="00DB6391">
        <w:rPr>
          <w:i/>
          <w:sz w:val="24"/>
        </w:rPr>
        <w:t>Workforce Programs</w:t>
      </w:r>
      <w:r>
        <w:rPr>
          <w:i/>
          <w:sz w:val="24"/>
        </w:rPr>
        <w:t xml:space="preserve"> to determine necessary updates to</w:t>
      </w:r>
      <w:r>
        <w:rPr>
          <w:i/>
          <w:spacing w:val="-29"/>
          <w:sz w:val="24"/>
        </w:rPr>
        <w:t xml:space="preserve"> </w:t>
      </w:r>
      <w:r>
        <w:rPr>
          <w:i/>
          <w:sz w:val="24"/>
        </w:rPr>
        <w:t>SCP.</w:t>
      </w:r>
    </w:p>
    <w:p w14:paraId="31A890AE" w14:textId="46B5CFBF" w:rsidR="009F1DFA" w:rsidRDefault="00D16867">
      <w:pPr>
        <w:ind w:left="236" w:right="340"/>
        <w:jc w:val="both"/>
        <w:rPr>
          <w:i/>
          <w:sz w:val="24"/>
        </w:rPr>
      </w:pPr>
      <w:r>
        <w:rPr>
          <w:b/>
          <w:sz w:val="24"/>
        </w:rPr>
        <w:t>Training and Employment Notices (TENs)</w:t>
      </w:r>
      <w:r>
        <w:rPr>
          <w:sz w:val="24"/>
        </w:rPr>
        <w:t xml:space="preserve">: Are used to communicate announcements of meetings, publications, or general information and issued by Program Year (July 1 - June 30). </w:t>
      </w:r>
      <w:r>
        <w:rPr>
          <w:i/>
          <w:sz w:val="24"/>
        </w:rPr>
        <w:t xml:space="preserve">Reviewed by </w:t>
      </w:r>
      <w:r w:rsidR="00DB6391" w:rsidRPr="00DB6391">
        <w:rPr>
          <w:i/>
          <w:sz w:val="24"/>
        </w:rPr>
        <w:t>Workforce Programs</w:t>
      </w:r>
      <w:r>
        <w:rPr>
          <w:i/>
          <w:sz w:val="24"/>
        </w:rPr>
        <w:t xml:space="preserve"> to determine necessary updates to SCP.</w:t>
      </w:r>
    </w:p>
    <w:p w14:paraId="31A890AF" w14:textId="77777777" w:rsidR="009F1DFA" w:rsidRDefault="00D16867">
      <w:pPr>
        <w:pStyle w:val="BodyText"/>
        <w:ind w:left="236" w:right="343"/>
        <w:jc w:val="both"/>
      </w:pPr>
      <w:r>
        <w:rPr>
          <w:b/>
        </w:rPr>
        <w:t>Veteran</w:t>
      </w:r>
      <w:r>
        <w:rPr>
          <w:b/>
          <w:spacing w:val="-7"/>
        </w:rPr>
        <w:t xml:space="preserve"> </w:t>
      </w:r>
      <w:r>
        <w:rPr>
          <w:b/>
        </w:rPr>
        <w:t>Program</w:t>
      </w:r>
      <w:r>
        <w:rPr>
          <w:b/>
          <w:spacing w:val="-7"/>
        </w:rPr>
        <w:t xml:space="preserve"> </w:t>
      </w:r>
      <w:r>
        <w:rPr>
          <w:b/>
        </w:rPr>
        <w:t>Letter</w:t>
      </w:r>
      <w:r>
        <w:rPr>
          <w:b/>
          <w:spacing w:val="-9"/>
        </w:rPr>
        <w:t xml:space="preserve"> </w:t>
      </w:r>
      <w:r>
        <w:rPr>
          <w:b/>
        </w:rPr>
        <w:t>(VPL)</w:t>
      </w:r>
      <w:r>
        <w:t>:</w:t>
      </w:r>
      <w:r>
        <w:rPr>
          <w:spacing w:val="-8"/>
        </w:rPr>
        <w:t xml:space="preserve"> </w:t>
      </w:r>
      <w:r>
        <w:rPr>
          <w:color w:val="29342C"/>
        </w:rPr>
        <w:t>To</w:t>
      </w:r>
      <w:r>
        <w:rPr>
          <w:color w:val="29342C"/>
          <w:spacing w:val="-8"/>
        </w:rPr>
        <w:t xml:space="preserve"> </w:t>
      </w:r>
      <w:r>
        <w:rPr>
          <w:color w:val="29342C"/>
        </w:rPr>
        <w:t>provide</w:t>
      </w:r>
      <w:r>
        <w:rPr>
          <w:color w:val="29342C"/>
          <w:spacing w:val="-9"/>
        </w:rPr>
        <w:t xml:space="preserve"> </w:t>
      </w:r>
      <w:r>
        <w:rPr>
          <w:color w:val="29342C"/>
        </w:rPr>
        <w:t>guidance</w:t>
      </w:r>
      <w:r>
        <w:rPr>
          <w:color w:val="29342C"/>
          <w:spacing w:val="-9"/>
        </w:rPr>
        <w:t xml:space="preserve"> </w:t>
      </w:r>
      <w:r>
        <w:rPr>
          <w:color w:val="29342C"/>
        </w:rPr>
        <w:t>to</w:t>
      </w:r>
      <w:r>
        <w:rPr>
          <w:color w:val="29342C"/>
          <w:spacing w:val="-8"/>
        </w:rPr>
        <w:t xml:space="preserve"> </w:t>
      </w:r>
      <w:r>
        <w:rPr>
          <w:color w:val="29342C"/>
        </w:rPr>
        <w:t>states</w:t>
      </w:r>
      <w:r>
        <w:rPr>
          <w:color w:val="29342C"/>
          <w:spacing w:val="-8"/>
        </w:rPr>
        <w:t xml:space="preserve"> </w:t>
      </w:r>
      <w:r>
        <w:rPr>
          <w:color w:val="29342C"/>
        </w:rPr>
        <w:t>and</w:t>
      </w:r>
      <w:r>
        <w:rPr>
          <w:color w:val="29342C"/>
          <w:spacing w:val="-8"/>
        </w:rPr>
        <w:t xml:space="preserve"> </w:t>
      </w:r>
      <w:r>
        <w:rPr>
          <w:color w:val="29342C"/>
        </w:rPr>
        <w:t>Department</w:t>
      </w:r>
      <w:r>
        <w:rPr>
          <w:color w:val="29342C"/>
          <w:spacing w:val="-8"/>
        </w:rPr>
        <w:t xml:space="preserve"> </w:t>
      </w:r>
      <w:r>
        <w:rPr>
          <w:color w:val="29342C"/>
        </w:rPr>
        <w:t>of</w:t>
      </w:r>
      <w:r>
        <w:rPr>
          <w:color w:val="29342C"/>
          <w:spacing w:val="-9"/>
        </w:rPr>
        <w:t xml:space="preserve"> </w:t>
      </w:r>
      <w:r>
        <w:rPr>
          <w:color w:val="29342C"/>
        </w:rPr>
        <w:t>Labor</w:t>
      </w:r>
      <w:r>
        <w:rPr>
          <w:color w:val="29342C"/>
          <w:spacing w:val="-9"/>
        </w:rPr>
        <w:t xml:space="preserve"> </w:t>
      </w:r>
      <w:r>
        <w:rPr>
          <w:color w:val="29342C"/>
        </w:rPr>
        <w:t>(DOL) Veterans' Employment</w:t>
      </w:r>
      <w:r>
        <w:rPr>
          <w:color w:val="29342C"/>
          <w:spacing w:val="-1"/>
        </w:rPr>
        <w:t xml:space="preserve"> </w:t>
      </w:r>
      <w:r>
        <w:rPr>
          <w:color w:val="29342C"/>
        </w:rPr>
        <w:t>and</w:t>
      </w:r>
      <w:r>
        <w:rPr>
          <w:color w:val="29342C"/>
          <w:spacing w:val="-1"/>
        </w:rPr>
        <w:t xml:space="preserve"> </w:t>
      </w:r>
      <w:r>
        <w:rPr>
          <w:color w:val="29342C"/>
        </w:rPr>
        <w:t>Training</w:t>
      </w:r>
      <w:r>
        <w:rPr>
          <w:color w:val="29342C"/>
          <w:spacing w:val="-1"/>
        </w:rPr>
        <w:t xml:space="preserve"> </w:t>
      </w:r>
      <w:r>
        <w:rPr>
          <w:color w:val="29342C"/>
        </w:rPr>
        <w:t>Service</w:t>
      </w:r>
      <w:r>
        <w:rPr>
          <w:color w:val="29342C"/>
          <w:spacing w:val="-1"/>
        </w:rPr>
        <w:t xml:space="preserve"> </w:t>
      </w:r>
      <w:r>
        <w:rPr>
          <w:color w:val="29342C"/>
        </w:rPr>
        <w:t>(VETS)</w:t>
      </w:r>
      <w:r>
        <w:rPr>
          <w:color w:val="29342C"/>
          <w:spacing w:val="-1"/>
        </w:rPr>
        <w:t xml:space="preserve"> </w:t>
      </w:r>
      <w:r>
        <w:rPr>
          <w:color w:val="29342C"/>
        </w:rPr>
        <w:t>field</w:t>
      </w:r>
      <w:r>
        <w:rPr>
          <w:color w:val="29342C"/>
          <w:spacing w:val="-1"/>
        </w:rPr>
        <w:t xml:space="preserve"> </w:t>
      </w:r>
      <w:r>
        <w:rPr>
          <w:color w:val="29342C"/>
        </w:rPr>
        <w:t>staff on</w:t>
      </w:r>
      <w:r>
        <w:rPr>
          <w:color w:val="29342C"/>
          <w:spacing w:val="-1"/>
        </w:rPr>
        <w:t xml:space="preserve"> </w:t>
      </w:r>
      <w:r>
        <w:rPr>
          <w:color w:val="29342C"/>
        </w:rPr>
        <w:t>changes</w:t>
      </w:r>
      <w:r>
        <w:rPr>
          <w:color w:val="29342C"/>
          <w:spacing w:val="-1"/>
        </w:rPr>
        <w:t xml:space="preserve"> </w:t>
      </w:r>
      <w:r>
        <w:rPr>
          <w:color w:val="29342C"/>
        </w:rPr>
        <w:t>to</w:t>
      </w:r>
      <w:r>
        <w:rPr>
          <w:color w:val="29342C"/>
          <w:spacing w:val="-1"/>
        </w:rPr>
        <w:t xml:space="preserve"> </w:t>
      </w:r>
      <w:r>
        <w:rPr>
          <w:color w:val="29342C"/>
        </w:rPr>
        <w:t>the</w:t>
      </w:r>
      <w:r>
        <w:rPr>
          <w:color w:val="29342C"/>
          <w:spacing w:val="-1"/>
        </w:rPr>
        <w:t xml:space="preserve"> </w:t>
      </w:r>
      <w:r>
        <w:rPr>
          <w:color w:val="29342C"/>
        </w:rPr>
        <w:t>Department</w:t>
      </w:r>
      <w:r>
        <w:rPr>
          <w:color w:val="29342C"/>
          <w:spacing w:val="-1"/>
        </w:rPr>
        <w:t xml:space="preserve"> </w:t>
      </w:r>
      <w:r>
        <w:rPr>
          <w:color w:val="29342C"/>
        </w:rPr>
        <w:t>of Veterans</w:t>
      </w:r>
      <w:r>
        <w:rPr>
          <w:color w:val="29342C"/>
          <w:spacing w:val="-11"/>
        </w:rPr>
        <w:t xml:space="preserve"> </w:t>
      </w:r>
      <w:r>
        <w:rPr>
          <w:color w:val="29342C"/>
        </w:rPr>
        <w:t>Affairs</w:t>
      </w:r>
      <w:r>
        <w:rPr>
          <w:color w:val="29342C"/>
          <w:spacing w:val="-11"/>
        </w:rPr>
        <w:t xml:space="preserve"> </w:t>
      </w:r>
      <w:r>
        <w:rPr>
          <w:color w:val="29342C"/>
        </w:rPr>
        <w:t>Vocational</w:t>
      </w:r>
      <w:r>
        <w:rPr>
          <w:color w:val="29342C"/>
          <w:spacing w:val="-14"/>
        </w:rPr>
        <w:t xml:space="preserve"> </w:t>
      </w:r>
      <w:r>
        <w:rPr>
          <w:color w:val="29342C"/>
        </w:rPr>
        <w:t>Readiness</w:t>
      </w:r>
      <w:r>
        <w:rPr>
          <w:color w:val="29342C"/>
          <w:spacing w:val="-11"/>
        </w:rPr>
        <w:t xml:space="preserve"> </w:t>
      </w:r>
      <w:r>
        <w:rPr>
          <w:color w:val="29342C"/>
        </w:rPr>
        <w:t>and</w:t>
      </w:r>
      <w:r>
        <w:rPr>
          <w:color w:val="29342C"/>
          <w:spacing w:val="-14"/>
        </w:rPr>
        <w:t xml:space="preserve"> </w:t>
      </w:r>
      <w:r>
        <w:rPr>
          <w:color w:val="29342C"/>
        </w:rPr>
        <w:t>Employment</w:t>
      </w:r>
      <w:r>
        <w:rPr>
          <w:color w:val="29342C"/>
          <w:spacing w:val="-14"/>
        </w:rPr>
        <w:t xml:space="preserve"> </w:t>
      </w:r>
      <w:r>
        <w:rPr>
          <w:color w:val="29342C"/>
        </w:rPr>
        <w:t>(VA/VR&amp;E)</w:t>
      </w:r>
      <w:r>
        <w:rPr>
          <w:color w:val="29342C"/>
          <w:spacing w:val="-15"/>
        </w:rPr>
        <w:t xml:space="preserve"> </w:t>
      </w:r>
      <w:r>
        <w:rPr>
          <w:color w:val="29342C"/>
        </w:rPr>
        <w:t>joint</w:t>
      </w:r>
      <w:r>
        <w:rPr>
          <w:color w:val="29342C"/>
          <w:spacing w:val="-11"/>
        </w:rPr>
        <w:t xml:space="preserve"> </w:t>
      </w:r>
      <w:r>
        <w:rPr>
          <w:color w:val="29342C"/>
        </w:rPr>
        <w:t>national</w:t>
      </w:r>
      <w:r>
        <w:rPr>
          <w:color w:val="29342C"/>
          <w:spacing w:val="-14"/>
        </w:rPr>
        <w:t xml:space="preserve"> </w:t>
      </w:r>
      <w:r>
        <w:rPr>
          <w:color w:val="29342C"/>
        </w:rPr>
        <w:t>agreement</w:t>
      </w:r>
      <w:r>
        <w:rPr>
          <w:color w:val="29342C"/>
          <w:spacing w:val="-14"/>
        </w:rPr>
        <w:t xml:space="preserve"> </w:t>
      </w:r>
      <w:r>
        <w:rPr>
          <w:color w:val="29342C"/>
        </w:rPr>
        <w:t>to coordinate services for veterans enrolled in VA's Chapter 31</w:t>
      </w:r>
      <w:r>
        <w:rPr>
          <w:color w:val="29342C"/>
          <w:spacing w:val="-25"/>
        </w:rPr>
        <w:t xml:space="preserve"> </w:t>
      </w:r>
      <w:r>
        <w:rPr>
          <w:color w:val="29342C"/>
        </w:rPr>
        <w:t>program.</w:t>
      </w:r>
    </w:p>
    <w:p w14:paraId="31A890B0" w14:textId="77777777" w:rsidR="009F1DFA" w:rsidRDefault="00D16867">
      <w:pPr>
        <w:pStyle w:val="Heading1"/>
        <w:spacing w:before="264"/>
        <w:jc w:val="both"/>
      </w:pPr>
      <w:bookmarkStart w:id="4" w:name="Additional_Information"/>
      <w:bookmarkEnd w:id="4"/>
      <w:r>
        <w:t>Additional</w:t>
      </w:r>
      <w:r>
        <w:rPr>
          <w:spacing w:val="-3"/>
        </w:rPr>
        <w:t xml:space="preserve"> </w:t>
      </w:r>
      <w:r>
        <w:rPr>
          <w:spacing w:val="-2"/>
        </w:rPr>
        <w:t>Information</w:t>
      </w:r>
    </w:p>
    <w:p w14:paraId="31A890B1" w14:textId="77777777" w:rsidR="009F1DFA" w:rsidRDefault="009F1DFA">
      <w:pPr>
        <w:pStyle w:val="BodyText"/>
        <w:spacing w:before="5"/>
        <w:rPr>
          <w:b/>
        </w:rPr>
      </w:pPr>
    </w:p>
    <w:p w14:paraId="31A890B2" w14:textId="77777777" w:rsidR="009F1DFA" w:rsidRDefault="00D16867">
      <w:pPr>
        <w:pStyle w:val="BodyText"/>
        <w:spacing w:line="319" w:lineRule="auto"/>
        <w:ind w:left="295" w:right="1092"/>
      </w:pPr>
      <w:r>
        <w:rPr>
          <w:spacing w:val="-2"/>
        </w:rPr>
        <w:t>Approved</w:t>
      </w:r>
      <w:r>
        <w:rPr>
          <w:spacing w:val="-20"/>
        </w:rPr>
        <w:t xml:space="preserve"> </w:t>
      </w:r>
      <w:r>
        <w:rPr>
          <w:spacing w:val="-2"/>
        </w:rPr>
        <w:t>SCPs</w:t>
      </w:r>
      <w:r>
        <w:rPr>
          <w:spacing w:val="-20"/>
        </w:rPr>
        <w:t xml:space="preserve"> </w:t>
      </w:r>
      <w:r>
        <w:rPr>
          <w:spacing w:val="-2"/>
        </w:rPr>
        <w:t>are</w:t>
      </w:r>
      <w:r>
        <w:rPr>
          <w:spacing w:val="-22"/>
        </w:rPr>
        <w:t xml:space="preserve"> </w:t>
      </w:r>
      <w:r>
        <w:rPr>
          <w:spacing w:val="-2"/>
        </w:rPr>
        <w:t>posted</w:t>
      </w:r>
      <w:r>
        <w:rPr>
          <w:spacing w:val="-18"/>
        </w:rPr>
        <w:t xml:space="preserve"> </w:t>
      </w:r>
      <w:r>
        <w:rPr>
          <w:spacing w:val="-2"/>
        </w:rPr>
        <w:t>to</w:t>
      </w:r>
      <w:r>
        <w:rPr>
          <w:spacing w:val="-18"/>
        </w:rPr>
        <w:t xml:space="preserve"> </w:t>
      </w:r>
      <w:r>
        <w:rPr>
          <w:spacing w:val="-2"/>
        </w:rPr>
        <w:t>the</w:t>
      </w:r>
      <w:r>
        <w:rPr>
          <w:spacing w:val="-22"/>
        </w:rPr>
        <w:t xml:space="preserve"> </w:t>
      </w:r>
      <w:hyperlink r:id="rId11">
        <w:r w:rsidR="009F1DFA">
          <w:rPr>
            <w:color w:val="0000FF"/>
            <w:spacing w:val="-2"/>
            <w:u w:val="single" w:color="0000FF"/>
          </w:rPr>
          <w:t>Office</w:t>
        </w:r>
        <w:r w:rsidR="009F1DFA">
          <w:rPr>
            <w:color w:val="0000FF"/>
            <w:spacing w:val="-19"/>
            <w:u w:val="single" w:color="0000FF"/>
          </w:rPr>
          <w:t xml:space="preserve"> </w:t>
        </w:r>
        <w:r w:rsidR="009F1DFA">
          <w:rPr>
            <w:color w:val="0000FF"/>
            <w:spacing w:val="-2"/>
            <w:u w:val="single" w:color="0000FF"/>
          </w:rPr>
          <w:t>of</w:t>
        </w:r>
        <w:r w:rsidR="009F1DFA">
          <w:rPr>
            <w:color w:val="0000FF"/>
            <w:spacing w:val="-19"/>
            <w:u w:val="single" w:color="0000FF"/>
          </w:rPr>
          <w:t xml:space="preserve"> </w:t>
        </w:r>
        <w:r w:rsidR="009F1DFA">
          <w:rPr>
            <w:color w:val="0000FF"/>
            <w:spacing w:val="-2"/>
            <w:u w:val="single" w:color="0000FF"/>
          </w:rPr>
          <w:t>Workforce</w:t>
        </w:r>
        <w:r w:rsidR="009F1DFA">
          <w:rPr>
            <w:color w:val="0000FF"/>
            <w:spacing w:val="-19"/>
            <w:u w:val="single" w:color="0000FF"/>
          </w:rPr>
          <w:t xml:space="preserve"> </w:t>
        </w:r>
        <w:r w:rsidR="009F1DFA">
          <w:rPr>
            <w:color w:val="0000FF"/>
            <w:spacing w:val="-2"/>
            <w:u w:val="single" w:color="0000FF"/>
          </w:rPr>
          <w:t>Innovation</w:t>
        </w:r>
        <w:r w:rsidR="009F1DFA">
          <w:rPr>
            <w:color w:val="0000FF"/>
            <w:spacing w:val="-20"/>
            <w:u w:val="single" w:color="0000FF"/>
          </w:rPr>
          <w:t xml:space="preserve"> </w:t>
        </w:r>
        <w:r w:rsidR="009F1DFA">
          <w:rPr>
            <w:color w:val="0000FF"/>
            <w:spacing w:val="-2"/>
            <w:u w:val="single" w:color="0000FF"/>
          </w:rPr>
          <w:t>(OWINN)</w:t>
        </w:r>
        <w:r w:rsidR="009F1DFA">
          <w:rPr>
            <w:color w:val="0000FF"/>
            <w:spacing w:val="-19"/>
            <w:u w:val="single" w:color="0000FF"/>
          </w:rPr>
          <w:t xml:space="preserve"> </w:t>
        </w:r>
        <w:r w:rsidR="009F1DFA">
          <w:rPr>
            <w:color w:val="0000FF"/>
            <w:spacing w:val="-2"/>
            <w:u w:val="single" w:color="0000FF"/>
          </w:rPr>
          <w:t>website</w:t>
        </w:r>
        <w:r w:rsidR="009F1DFA">
          <w:rPr>
            <w:spacing w:val="-2"/>
          </w:rPr>
          <w:t>.</w:t>
        </w:r>
      </w:hyperlink>
      <w:r>
        <w:rPr>
          <w:spacing w:val="-2"/>
        </w:rPr>
        <w:t xml:space="preserve"> </w:t>
      </w:r>
      <w:r>
        <w:t xml:space="preserve">WIOA TAGs are posted on the </w:t>
      </w:r>
      <w:hyperlink r:id="rId12">
        <w:r w:rsidR="009F1DFA">
          <w:rPr>
            <w:color w:val="0000FF"/>
            <w:u w:val="single" w:color="0000FF"/>
          </w:rPr>
          <w:t>DETR website</w:t>
        </w:r>
        <w:r w:rsidR="009F1DFA">
          <w:t>.</w:t>
        </w:r>
      </w:hyperlink>
    </w:p>
    <w:sectPr w:rsidR="009F1DFA">
      <w:pgSz w:w="12240" w:h="15840"/>
      <w:pgMar w:top="1500" w:right="1180" w:bottom="1560" w:left="1180" w:header="0" w:footer="137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066115" w14:textId="77777777" w:rsidR="00C35D2A" w:rsidRDefault="00C35D2A">
      <w:r>
        <w:separator/>
      </w:r>
    </w:p>
  </w:endnote>
  <w:endnote w:type="continuationSeparator" w:id="0">
    <w:p w14:paraId="6D7B8CEC" w14:textId="77777777" w:rsidR="00C35D2A" w:rsidRDefault="00C35D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890B5" w14:textId="77777777" w:rsidR="009F1DFA" w:rsidRDefault="00D16867">
    <w:pPr>
      <w:pStyle w:val="BodyText"/>
      <w:spacing w:line="14" w:lineRule="auto"/>
      <w:rPr>
        <w:sz w:val="20"/>
      </w:rPr>
    </w:pPr>
    <w:r>
      <w:rPr>
        <w:noProof/>
      </w:rPr>
      <mc:AlternateContent>
        <mc:Choice Requires="wps">
          <w:drawing>
            <wp:anchor distT="0" distB="0" distL="0" distR="0" simplePos="0" relativeHeight="487526912" behindDoc="1" locked="0" layoutInCell="1" allowOverlap="1" wp14:anchorId="31A890B6" wp14:editId="31A890B7">
              <wp:simplePos x="0" y="0"/>
              <wp:positionH relativeFrom="page">
                <wp:posOffset>822452</wp:posOffset>
              </wp:positionH>
              <wp:positionV relativeFrom="page">
                <wp:posOffset>9043358</wp:posOffset>
              </wp:positionV>
              <wp:extent cx="2639060" cy="60198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9060" cy="601980"/>
                      </a:xfrm>
                      <a:prstGeom prst="rect">
                        <a:avLst/>
                      </a:prstGeom>
                    </wps:spPr>
                    <wps:txbx>
                      <w:txbxContent>
                        <w:p w14:paraId="31A890B8" w14:textId="55F98B4C" w:rsidR="009F1DFA" w:rsidRPr="00C90B93" w:rsidRDefault="00D16867">
                          <w:pPr>
                            <w:spacing w:before="14" w:line="183" w:lineRule="exact"/>
                            <w:ind w:left="20"/>
                            <w:rPr>
                              <w:sz w:val="18"/>
                              <w:szCs w:val="18"/>
                            </w:rPr>
                          </w:pPr>
                          <w:r w:rsidRPr="00C90B93">
                            <w:rPr>
                              <w:spacing w:val="-2"/>
                              <w:sz w:val="18"/>
                              <w:szCs w:val="18"/>
                            </w:rPr>
                            <w:t>DETR/ESD/</w:t>
                          </w:r>
                          <w:r w:rsidR="00C90B93" w:rsidRPr="00C90B93">
                            <w:rPr>
                              <w:spacing w:val="-2"/>
                              <w:sz w:val="18"/>
                              <w:szCs w:val="18"/>
                            </w:rPr>
                            <w:t>Workforce Programs</w:t>
                          </w:r>
                        </w:p>
                        <w:p w14:paraId="31A890B9" w14:textId="77777777" w:rsidR="009F1DFA" w:rsidRPr="00C90B93" w:rsidRDefault="00D16867">
                          <w:pPr>
                            <w:spacing w:line="182" w:lineRule="exact"/>
                            <w:ind w:left="20"/>
                            <w:rPr>
                              <w:sz w:val="18"/>
                              <w:szCs w:val="18"/>
                            </w:rPr>
                          </w:pPr>
                          <w:r w:rsidRPr="00C90B93">
                            <w:rPr>
                              <w:sz w:val="18"/>
                              <w:szCs w:val="18"/>
                            </w:rPr>
                            <w:t>WIOA</w:t>
                          </w:r>
                          <w:r w:rsidRPr="00C90B93">
                            <w:rPr>
                              <w:spacing w:val="-6"/>
                              <w:sz w:val="18"/>
                              <w:szCs w:val="18"/>
                            </w:rPr>
                            <w:t xml:space="preserve"> </w:t>
                          </w:r>
                          <w:r w:rsidRPr="00C90B93">
                            <w:rPr>
                              <w:sz w:val="18"/>
                              <w:szCs w:val="18"/>
                            </w:rPr>
                            <w:t>Sate</w:t>
                          </w:r>
                          <w:r w:rsidRPr="00C90B93">
                            <w:rPr>
                              <w:spacing w:val="-5"/>
                              <w:sz w:val="18"/>
                              <w:szCs w:val="18"/>
                            </w:rPr>
                            <w:t xml:space="preserve"> </w:t>
                          </w:r>
                          <w:r w:rsidRPr="00C90B93">
                            <w:rPr>
                              <w:sz w:val="18"/>
                              <w:szCs w:val="18"/>
                            </w:rPr>
                            <w:t>Compliance</w:t>
                          </w:r>
                          <w:r w:rsidRPr="00C90B93">
                            <w:rPr>
                              <w:spacing w:val="-5"/>
                              <w:sz w:val="18"/>
                              <w:szCs w:val="18"/>
                            </w:rPr>
                            <w:t xml:space="preserve"> </w:t>
                          </w:r>
                          <w:r w:rsidRPr="00C90B93">
                            <w:rPr>
                              <w:spacing w:val="-2"/>
                              <w:sz w:val="18"/>
                              <w:szCs w:val="18"/>
                            </w:rPr>
                            <w:t>Policies</w:t>
                          </w:r>
                        </w:p>
                        <w:p w14:paraId="07D760EB" w14:textId="77777777" w:rsidR="003C14D8" w:rsidRDefault="00D16867">
                          <w:pPr>
                            <w:spacing w:before="2" w:line="235" w:lineRule="auto"/>
                            <w:ind w:left="20" w:hanging="1"/>
                            <w:rPr>
                              <w:spacing w:val="40"/>
                              <w:sz w:val="18"/>
                              <w:szCs w:val="18"/>
                            </w:rPr>
                          </w:pPr>
                          <w:r w:rsidRPr="00C90B93">
                            <w:rPr>
                              <w:spacing w:val="-2"/>
                              <w:sz w:val="18"/>
                              <w:szCs w:val="18"/>
                            </w:rPr>
                            <w:t>SCP</w:t>
                          </w:r>
                          <w:r w:rsidRPr="00C90B93">
                            <w:rPr>
                              <w:spacing w:val="-5"/>
                              <w:sz w:val="18"/>
                              <w:szCs w:val="18"/>
                            </w:rPr>
                            <w:t xml:space="preserve"> </w:t>
                          </w:r>
                          <w:r w:rsidRPr="00C90B93">
                            <w:rPr>
                              <w:spacing w:val="-2"/>
                              <w:sz w:val="18"/>
                              <w:szCs w:val="18"/>
                            </w:rPr>
                            <w:t>5.9 S</w:t>
                          </w:r>
                          <w:r w:rsidR="003C14D8">
                            <w:rPr>
                              <w:spacing w:val="-2"/>
                              <w:sz w:val="18"/>
                              <w:szCs w:val="18"/>
                            </w:rPr>
                            <w:t>CP</w:t>
                          </w:r>
                          <w:r w:rsidRPr="00C90B93">
                            <w:rPr>
                              <w:spacing w:val="-6"/>
                              <w:sz w:val="18"/>
                              <w:szCs w:val="18"/>
                            </w:rPr>
                            <w:t xml:space="preserve"> </w:t>
                          </w:r>
                          <w:r w:rsidRPr="00C90B93">
                            <w:rPr>
                              <w:spacing w:val="-2"/>
                              <w:sz w:val="18"/>
                              <w:szCs w:val="18"/>
                            </w:rPr>
                            <w:t>Creation and Update</w:t>
                          </w:r>
                          <w:r w:rsidRPr="00C90B93">
                            <w:rPr>
                              <w:spacing w:val="-3"/>
                              <w:sz w:val="18"/>
                              <w:szCs w:val="18"/>
                            </w:rPr>
                            <w:t xml:space="preserve"> </w:t>
                          </w:r>
                          <w:r w:rsidRPr="00C90B93">
                            <w:rPr>
                              <w:spacing w:val="-2"/>
                              <w:sz w:val="18"/>
                              <w:szCs w:val="18"/>
                            </w:rPr>
                            <w:t>Procedure</w:t>
                          </w:r>
                          <w:r w:rsidRPr="00C90B93">
                            <w:rPr>
                              <w:spacing w:val="40"/>
                              <w:sz w:val="18"/>
                              <w:szCs w:val="18"/>
                            </w:rPr>
                            <w:t xml:space="preserve"> </w:t>
                          </w:r>
                        </w:p>
                        <w:p w14:paraId="31A890BA" w14:textId="2A8D3FDA" w:rsidR="009F1DFA" w:rsidRPr="00C90B93" w:rsidRDefault="00D16867">
                          <w:pPr>
                            <w:spacing w:before="2" w:line="235" w:lineRule="auto"/>
                            <w:ind w:left="20" w:hanging="1"/>
                            <w:rPr>
                              <w:sz w:val="18"/>
                              <w:szCs w:val="18"/>
                            </w:rPr>
                          </w:pPr>
                          <w:r w:rsidRPr="00C90B93">
                            <w:rPr>
                              <w:sz w:val="18"/>
                              <w:szCs w:val="18"/>
                            </w:rPr>
                            <w:t>September 2025</w:t>
                          </w:r>
                        </w:p>
                        <w:p w14:paraId="31A890BB" w14:textId="77777777" w:rsidR="009F1DFA" w:rsidRPr="00C90B93" w:rsidRDefault="00D16867">
                          <w:pPr>
                            <w:spacing w:before="1"/>
                            <w:ind w:left="41"/>
                            <w:rPr>
                              <w:b/>
                              <w:sz w:val="18"/>
                              <w:szCs w:val="18"/>
                            </w:rPr>
                          </w:pPr>
                          <w:r w:rsidRPr="00C90B93">
                            <w:rPr>
                              <w:sz w:val="18"/>
                              <w:szCs w:val="18"/>
                            </w:rPr>
                            <w:t>Page</w:t>
                          </w:r>
                          <w:r w:rsidRPr="00C90B93">
                            <w:rPr>
                              <w:spacing w:val="-2"/>
                              <w:sz w:val="18"/>
                              <w:szCs w:val="18"/>
                            </w:rPr>
                            <w:t xml:space="preserve"> </w:t>
                          </w:r>
                          <w:r w:rsidRPr="00C90B93">
                            <w:rPr>
                              <w:b/>
                              <w:sz w:val="18"/>
                              <w:szCs w:val="18"/>
                            </w:rPr>
                            <w:fldChar w:fldCharType="begin"/>
                          </w:r>
                          <w:r w:rsidRPr="00C90B93">
                            <w:rPr>
                              <w:b/>
                              <w:sz w:val="18"/>
                              <w:szCs w:val="18"/>
                            </w:rPr>
                            <w:instrText xml:space="preserve"> PAGE </w:instrText>
                          </w:r>
                          <w:r w:rsidRPr="00C90B93">
                            <w:rPr>
                              <w:b/>
                              <w:sz w:val="18"/>
                              <w:szCs w:val="18"/>
                            </w:rPr>
                            <w:fldChar w:fldCharType="separate"/>
                          </w:r>
                          <w:r w:rsidRPr="00C90B93">
                            <w:rPr>
                              <w:b/>
                              <w:sz w:val="18"/>
                              <w:szCs w:val="18"/>
                            </w:rPr>
                            <w:t>1</w:t>
                          </w:r>
                          <w:r w:rsidRPr="00C90B93">
                            <w:rPr>
                              <w:b/>
                              <w:sz w:val="18"/>
                              <w:szCs w:val="18"/>
                            </w:rPr>
                            <w:fldChar w:fldCharType="end"/>
                          </w:r>
                          <w:r w:rsidRPr="00C90B93">
                            <w:rPr>
                              <w:b/>
                              <w:spacing w:val="-2"/>
                              <w:sz w:val="18"/>
                              <w:szCs w:val="18"/>
                            </w:rPr>
                            <w:t xml:space="preserve"> </w:t>
                          </w:r>
                          <w:r w:rsidRPr="00C90B93">
                            <w:rPr>
                              <w:sz w:val="18"/>
                              <w:szCs w:val="18"/>
                            </w:rPr>
                            <w:t>of</w:t>
                          </w:r>
                          <w:r w:rsidRPr="00C90B93">
                            <w:rPr>
                              <w:spacing w:val="-3"/>
                              <w:sz w:val="18"/>
                              <w:szCs w:val="18"/>
                            </w:rPr>
                            <w:t xml:space="preserve"> </w:t>
                          </w:r>
                          <w:r w:rsidRPr="00C90B93">
                            <w:rPr>
                              <w:b/>
                              <w:spacing w:val="-10"/>
                              <w:sz w:val="18"/>
                              <w:szCs w:val="18"/>
                            </w:rPr>
                            <w:fldChar w:fldCharType="begin"/>
                          </w:r>
                          <w:r w:rsidRPr="00C90B93">
                            <w:rPr>
                              <w:b/>
                              <w:spacing w:val="-10"/>
                              <w:sz w:val="18"/>
                              <w:szCs w:val="18"/>
                            </w:rPr>
                            <w:instrText xml:space="preserve"> NUMPAGES </w:instrText>
                          </w:r>
                          <w:r w:rsidRPr="00C90B93">
                            <w:rPr>
                              <w:b/>
                              <w:spacing w:val="-10"/>
                              <w:sz w:val="18"/>
                              <w:szCs w:val="18"/>
                            </w:rPr>
                            <w:fldChar w:fldCharType="separate"/>
                          </w:r>
                          <w:r w:rsidRPr="00C90B93">
                            <w:rPr>
                              <w:b/>
                              <w:spacing w:val="-10"/>
                              <w:sz w:val="18"/>
                              <w:szCs w:val="18"/>
                            </w:rPr>
                            <w:t>3</w:t>
                          </w:r>
                          <w:r w:rsidRPr="00C90B93">
                            <w:rPr>
                              <w:b/>
                              <w:spacing w:val="-10"/>
                              <w:sz w:val="18"/>
                              <w:szCs w:val="18"/>
                            </w:rPr>
                            <w:fldChar w:fldCharType="end"/>
                          </w:r>
                        </w:p>
                      </w:txbxContent>
                    </wps:txbx>
                    <wps:bodyPr wrap="square" lIns="0" tIns="0" rIns="0" bIns="0" rtlCol="0">
                      <a:noAutofit/>
                    </wps:bodyPr>
                  </wps:wsp>
                </a:graphicData>
              </a:graphic>
            </wp:anchor>
          </w:drawing>
        </mc:Choice>
        <mc:Fallback>
          <w:pict>
            <v:shapetype w14:anchorId="31A890B6" id="_x0000_t202" coordsize="21600,21600" o:spt="202" path="m,l,21600r21600,l21600,xe">
              <v:stroke joinstyle="miter"/>
              <v:path gradientshapeok="t" o:connecttype="rect"/>
            </v:shapetype>
            <v:shape id="Textbox 1" o:spid="_x0000_s1026" type="#_x0000_t202" style="position:absolute;margin-left:64.75pt;margin-top:712.1pt;width:207.8pt;height:47.4pt;z-index:-15789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" filled="f" stroked="f">
              <v:textbox inset="0,0,0,0">
                <w:txbxContent>
                  <w:p w14:paraId="31A890B8" w14:textId="55F98B4C" w:rsidR="009F1DFA" w:rsidRPr="00C90B93" w:rsidRDefault="00D16867">
                    <w:pPr>
                      <w:spacing w:before="14" w:line="183" w:lineRule="exact"/>
                      <w:ind w:left="20"/>
                      <w:rPr>
                        <w:sz w:val="18"/>
                        <w:szCs w:val="18"/>
                      </w:rPr>
                    </w:pPr>
                    <w:r w:rsidRPr="00C90B93">
                      <w:rPr>
                        <w:spacing w:val="-2"/>
                        <w:sz w:val="18"/>
                        <w:szCs w:val="18"/>
                      </w:rPr>
                      <w:t>DETR/ESD/</w:t>
                    </w:r>
                    <w:r w:rsidR="00C90B93" w:rsidRPr="00C90B93">
                      <w:rPr>
                        <w:spacing w:val="-2"/>
                        <w:sz w:val="18"/>
                        <w:szCs w:val="18"/>
                      </w:rPr>
                      <w:t>Workforce Programs</w:t>
                    </w:r>
                  </w:p>
                  <w:p w14:paraId="31A890B9" w14:textId="77777777" w:rsidR="009F1DFA" w:rsidRPr="00C90B93" w:rsidRDefault="00D16867">
                    <w:pPr>
                      <w:spacing w:line="182" w:lineRule="exact"/>
                      <w:ind w:left="20"/>
                      <w:rPr>
                        <w:sz w:val="18"/>
                        <w:szCs w:val="18"/>
                      </w:rPr>
                    </w:pPr>
                    <w:r w:rsidRPr="00C90B93">
                      <w:rPr>
                        <w:sz w:val="18"/>
                        <w:szCs w:val="18"/>
                      </w:rPr>
                      <w:t>WIOA</w:t>
                    </w:r>
                    <w:r w:rsidRPr="00C90B93">
                      <w:rPr>
                        <w:spacing w:val="-6"/>
                        <w:sz w:val="18"/>
                        <w:szCs w:val="18"/>
                      </w:rPr>
                      <w:t xml:space="preserve"> </w:t>
                    </w:r>
                    <w:r w:rsidRPr="00C90B93">
                      <w:rPr>
                        <w:sz w:val="18"/>
                        <w:szCs w:val="18"/>
                      </w:rPr>
                      <w:t>Sate</w:t>
                    </w:r>
                    <w:r w:rsidRPr="00C90B93">
                      <w:rPr>
                        <w:spacing w:val="-5"/>
                        <w:sz w:val="18"/>
                        <w:szCs w:val="18"/>
                      </w:rPr>
                      <w:t xml:space="preserve"> </w:t>
                    </w:r>
                    <w:r w:rsidRPr="00C90B93">
                      <w:rPr>
                        <w:sz w:val="18"/>
                        <w:szCs w:val="18"/>
                      </w:rPr>
                      <w:t>Compliance</w:t>
                    </w:r>
                    <w:r w:rsidRPr="00C90B93">
                      <w:rPr>
                        <w:spacing w:val="-5"/>
                        <w:sz w:val="18"/>
                        <w:szCs w:val="18"/>
                      </w:rPr>
                      <w:t xml:space="preserve"> </w:t>
                    </w:r>
                    <w:r w:rsidRPr="00C90B93">
                      <w:rPr>
                        <w:spacing w:val="-2"/>
                        <w:sz w:val="18"/>
                        <w:szCs w:val="18"/>
                      </w:rPr>
                      <w:t>Policies</w:t>
                    </w:r>
                  </w:p>
                  <w:p w14:paraId="07D760EB" w14:textId="77777777" w:rsidR="003C14D8" w:rsidRDefault="00D16867">
                    <w:pPr>
                      <w:spacing w:before="2" w:line="235" w:lineRule="auto"/>
                      <w:ind w:left="20" w:hanging="1"/>
                      <w:rPr>
                        <w:spacing w:val="40"/>
                        <w:sz w:val="18"/>
                        <w:szCs w:val="18"/>
                      </w:rPr>
                    </w:pPr>
                    <w:r w:rsidRPr="00C90B93">
                      <w:rPr>
                        <w:spacing w:val="-2"/>
                        <w:sz w:val="18"/>
                        <w:szCs w:val="18"/>
                      </w:rPr>
                      <w:t>SCP</w:t>
                    </w:r>
                    <w:r w:rsidRPr="00C90B93">
                      <w:rPr>
                        <w:spacing w:val="-5"/>
                        <w:sz w:val="18"/>
                        <w:szCs w:val="18"/>
                      </w:rPr>
                      <w:t xml:space="preserve"> </w:t>
                    </w:r>
                    <w:r w:rsidRPr="00C90B93">
                      <w:rPr>
                        <w:spacing w:val="-2"/>
                        <w:sz w:val="18"/>
                        <w:szCs w:val="18"/>
                      </w:rPr>
                      <w:t>5.9 S</w:t>
                    </w:r>
                    <w:r w:rsidR="003C14D8">
                      <w:rPr>
                        <w:spacing w:val="-2"/>
                        <w:sz w:val="18"/>
                        <w:szCs w:val="18"/>
                      </w:rPr>
                      <w:t>CP</w:t>
                    </w:r>
                    <w:r w:rsidRPr="00C90B93">
                      <w:rPr>
                        <w:spacing w:val="-6"/>
                        <w:sz w:val="18"/>
                        <w:szCs w:val="18"/>
                      </w:rPr>
                      <w:t xml:space="preserve"> </w:t>
                    </w:r>
                    <w:r w:rsidRPr="00C90B93">
                      <w:rPr>
                        <w:spacing w:val="-2"/>
                        <w:sz w:val="18"/>
                        <w:szCs w:val="18"/>
                      </w:rPr>
                      <w:t>Creation and Update</w:t>
                    </w:r>
                    <w:r w:rsidRPr="00C90B93">
                      <w:rPr>
                        <w:spacing w:val="-3"/>
                        <w:sz w:val="18"/>
                        <w:szCs w:val="18"/>
                      </w:rPr>
                      <w:t xml:space="preserve"> </w:t>
                    </w:r>
                    <w:r w:rsidRPr="00C90B93">
                      <w:rPr>
                        <w:spacing w:val="-2"/>
                        <w:sz w:val="18"/>
                        <w:szCs w:val="18"/>
                      </w:rPr>
                      <w:t>Procedure</w:t>
                    </w:r>
                    <w:r w:rsidRPr="00C90B93">
                      <w:rPr>
                        <w:spacing w:val="40"/>
                        <w:sz w:val="18"/>
                        <w:szCs w:val="18"/>
                      </w:rPr>
                      <w:t xml:space="preserve"> </w:t>
                    </w:r>
                  </w:p>
                  <w:p w14:paraId="31A890BA" w14:textId="2A8D3FDA" w:rsidR="009F1DFA" w:rsidRPr="00C90B93" w:rsidRDefault="00D16867">
                    <w:pPr>
                      <w:spacing w:before="2" w:line="235" w:lineRule="auto"/>
                      <w:ind w:left="20" w:hanging="1"/>
                      <w:rPr>
                        <w:sz w:val="18"/>
                        <w:szCs w:val="18"/>
                      </w:rPr>
                    </w:pPr>
                    <w:r w:rsidRPr="00C90B93">
                      <w:rPr>
                        <w:sz w:val="18"/>
                        <w:szCs w:val="18"/>
                      </w:rPr>
                      <w:t>September 2025</w:t>
                    </w:r>
                  </w:p>
                  <w:p w14:paraId="31A890BB" w14:textId="77777777" w:rsidR="009F1DFA" w:rsidRPr="00C90B93" w:rsidRDefault="00D16867">
                    <w:pPr>
                      <w:spacing w:before="1"/>
                      <w:ind w:left="41"/>
                      <w:rPr>
                        <w:b/>
                        <w:sz w:val="18"/>
                        <w:szCs w:val="18"/>
                      </w:rPr>
                    </w:pPr>
                    <w:r w:rsidRPr="00C90B93">
                      <w:rPr>
                        <w:sz w:val="18"/>
                        <w:szCs w:val="18"/>
                      </w:rPr>
                      <w:t>Page</w:t>
                    </w:r>
                    <w:r w:rsidRPr="00C90B93">
                      <w:rPr>
                        <w:spacing w:val="-2"/>
                        <w:sz w:val="18"/>
                        <w:szCs w:val="18"/>
                      </w:rPr>
                      <w:t xml:space="preserve"> </w:t>
                    </w:r>
                    <w:r w:rsidRPr="00C90B93">
                      <w:rPr>
                        <w:b/>
                        <w:sz w:val="18"/>
                        <w:szCs w:val="18"/>
                      </w:rPr>
                      <w:fldChar w:fldCharType="begin"/>
                    </w:r>
                    <w:r w:rsidRPr="00C90B93">
                      <w:rPr>
                        <w:b/>
                        <w:sz w:val="18"/>
                        <w:szCs w:val="18"/>
                      </w:rPr>
                      <w:instrText xml:space="preserve"> PAGE </w:instrText>
                    </w:r>
                    <w:r w:rsidRPr="00C90B93">
                      <w:rPr>
                        <w:b/>
                        <w:sz w:val="18"/>
                        <w:szCs w:val="18"/>
                      </w:rPr>
                      <w:fldChar w:fldCharType="separate"/>
                    </w:r>
                    <w:r w:rsidRPr="00C90B93">
                      <w:rPr>
                        <w:b/>
                        <w:sz w:val="18"/>
                        <w:szCs w:val="18"/>
                      </w:rPr>
                      <w:t>1</w:t>
                    </w:r>
                    <w:r w:rsidRPr="00C90B93">
                      <w:rPr>
                        <w:b/>
                        <w:sz w:val="18"/>
                        <w:szCs w:val="18"/>
                      </w:rPr>
                      <w:fldChar w:fldCharType="end"/>
                    </w:r>
                    <w:r w:rsidRPr="00C90B93">
                      <w:rPr>
                        <w:b/>
                        <w:spacing w:val="-2"/>
                        <w:sz w:val="18"/>
                        <w:szCs w:val="18"/>
                      </w:rPr>
                      <w:t xml:space="preserve"> </w:t>
                    </w:r>
                    <w:r w:rsidRPr="00C90B93">
                      <w:rPr>
                        <w:sz w:val="18"/>
                        <w:szCs w:val="18"/>
                      </w:rPr>
                      <w:t>of</w:t>
                    </w:r>
                    <w:r w:rsidRPr="00C90B93">
                      <w:rPr>
                        <w:spacing w:val="-3"/>
                        <w:sz w:val="18"/>
                        <w:szCs w:val="18"/>
                      </w:rPr>
                      <w:t xml:space="preserve"> </w:t>
                    </w:r>
                    <w:r w:rsidRPr="00C90B93">
                      <w:rPr>
                        <w:b/>
                        <w:spacing w:val="-10"/>
                        <w:sz w:val="18"/>
                        <w:szCs w:val="18"/>
                      </w:rPr>
                      <w:fldChar w:fldCharType="begin"/>
                    </w:r>
                    <w:r w:rsidRPr="00C90B93">
                      <w:rPr>
                        <w:b/>
                        <w:spacing w:val="-10"/>
                        <w:sz w:val="18"/>
                        <w:szCs w:val="18"/>
                      </w:rPr>
                      <w:instrText xml:space="preserve"> NUMPAGES </w:instrText>
                    </w:r>
                    <w:r w:rsidRPr="00C90B93">
                      <w:rPr>
                        <w:b/>
                        <w:spacing w:val="-10"/>
                        <w:sz w:val="18"/>
                        <w:szCs w:val="18"/>
                      </w:rPr>
                      <w:fldChar w:fldCharType="separate"/>
                    </w:r>
                    <w:r w:rsidRPr="00C90B93">
                      <w:rPr>
                        <w:b/>
                        <w:spacing w:val="-10"/>
                        <w:sz w:val="18"/>
                        <w:szCs w:val="18"/>
                      </w:rPr>
                      <w:t>3</w:t>
                    </w:r>
                    <w:r w:rsidRPr="00C90B93">
                      <w:rPr>
                        <w:b/>
                        <w:spacing w:val="-10"/>
                        <w:sz w:val="18"/>
                        <w:szCs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1AD8D1" w14:textId="77777777" w:rsidR="00C35D2A" w:rsidRDefault="00C35D2A">
      <w:r>
        <w:separator/>
      </w:r>
    </w:p>
  </w:footnote>
  <w:footnote w:type="continuationSeparator" w:id="0">
    <w:p w14:paraId="1E2BDBFB" w14:textId="77777777" w:rsidR="00C35D2A" w:rsidRDefault="00C35D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9132B"/>
    <w:multiLevelType w:val="hybridMultilevel"/>
    <w:tmpl w:val="2E9694EA"/>
    <w:lvl w:ilvl="0" w:tplc="75B2CB6E">
      <w:numFmt w:val="bullet"/>
      <w:lvlText w:val=""/>
      <w:lvlJc w:val="left"/>
      <w:pPr>
        <w:ind w:left="836" w:hanging="240"/>
      </w:pPr>
      <w:rPr>
        <w:rFonts w:ascii="Symbol" w:eastAsia="Symbol" w:hAnsi="Symbol" w:cs="Symbol" w:hint="default"/>
        <w:b w:val="0"/>
        <w:bCs w:val="0"/>
        <w:i w:val="0"/>
        <w:iCs w:val="0"/>
        <w:spacing w:val="0"/>
        <w:w w:val="100"/>
        <w:sz w:val="24"/>
        <w:szCs w:val="24"/>
        <w:lang w:val="en-US" w:eastAsia="en-US" w:bidi="ar-SA"/>
      </w:rPr>
    </w:lvl>
    <w:lvl w:ilvl="1" w:tplc="E160B44A">
      <w:numFmt w:val="bullet"/>
      <w:lvlText w:val="•"/>
      <w:lvlJc w:val="left"/>
      <w:pPr>
        <w:ind w:left="1744" w:hanging="240"/>
      </w:pPr>
      <w:rPr>
        <w:rFonts w:hint="default"/>
        <w:lang w:val="en-US" w:eastAsia="en-US" w:bidi="ar-SA"/>
      </w:rPr>
    </w:lvl>
    <w:lvl w:ilvl="2" w:tplc="04080F3E">
      <w:numFmt w:val="bullet"/>
      <w:lvlText w:val="•"/>
      <w:lvlJc w:val="left"/>
      <w:pPr>
        <w:ind w:left="2648" w:hanging="240"/>
      </w:pPr>
      <w:rPr>
        <w:rFonts w:hint="default"/>
        <w:lang w:val="en-US" w:eastAsia="en-US" w:bidi="ar-SA"/>
      </w:rPr>
    </w:lvl>
    <w:lvl w:ilvl="3" w:tplc="FF52AEE0">
      <w:numFmt w:val="bullet"/>
      <w:lvlText w:val="•"/>
      <w:lvlJc w:val="left"/>
      <w:pPr>
        <w:ind w:left="3552" w:hanging="240"/>
      </w:pPr>
      <w:rPr>
        <w:rFonts w:hint="default"/>
        <w:lang w:val="en-US" w:eastAsia="en-US" w:bidi="ar-SA"/>
      </w:rPr>
    </w:lvl>
    <w:lvl w:ilvl="4" w:tplc="6FACB35C">
      <w:numFmt w:val="bullet"/>
      <w:lvlText w:val="•"/>
      <w:lvlJc w:val="left"/>
      <w:pPr>
        <w:ind w:left="4456" w:hanging="240"/>
      </w:pPr>
      <w:rPr>
        <w:rFonts w:hint="default"/>
        <w:lang w:val="en-US" w:eastAsia="en-US" w:bidi="ar-SA"/>
      </w:rPr>
    </w:lvl>
    <w:lvl w:ilvl="5" w:tplc="7932F3D4">
      <w:numFmt w:val="bullet"/>
      <w:lvlText w:val="•"/>
      <w:lvlJc w:val="left"/>
      <w:pPr>
        <w:ind w:left="5360" w:hanging="240"/>
      </w:pPr>
      <w:rPr>
        <w:rFonts w:hint="default"/>
        <w:lang w:val="en-US" w:eastAsia="en-US" w:bidi="ar-SA"/>
      </w:rPr>
    </w:lvl>
    <w:lvl w:ilvl="6" w:tplc="B7329EDE">
      <w:numFmt w:val="bullet"/>
      <w:lvlText w:val="•"/>
      <w:lvlJc w:val="left"/>
      <w:pPr>
        <w:ind w:left="6264" w:hanging="240"/>
      </w:pPr>
      <w:rPr>
        <w:rFonts w:hint="default"/>
        <w:lang w:val="en-US" w:eastAsia="en-US" w:bidi="ar-SA"/>
      </w:rPr>
    </w:lvl>
    <w:lvl w:ilvl="7" w:tplc="20F232FE">
      <w:numFmt w:val="bullet"/>
      <w:lvlText w:val="•"/>
      <w:lvlJc w:val="left"/>
      <w:pPr>
        <w:ind w:left="7168" w:hanging="240"/>
      </w:pPr>
      <w:rPr>
        <w:rFonts w:hint="default"/>
        <w:lang w:val="en-US" w:eastAsia="en-US" w:bidi="ar-SA"/>
      </w:rPr>
    </w:lvl>
    <w:lvl w:ilvl="8" w:tplc="CA50FB64">
      <w:numFmt w:val="bullet"/>
      <w:lvlText w:val="•"/>
      <w:lvlJc w:val="left"/>
      <w:pPr>
        <w:ind w:left="8072" w:hanging="240"/>
      </w:pPr>
      <w:rPr>
        <w:rFonts w:hint="default"/>
        <w:lang w:val="en-US" w:eastAsia="en-US" w:bidi="ar-SA"/>
      </w:rPr>
    </w:lvl>
  </w:abstractNum>
  <w:abstractNum w:abstractNumId="1" w15:restartNumberingAfterBreak="0">
    <w:nsid w:val="2AB93E1A"/>
    <w:multiLevelType w:val="hybridMultilevel"/>
    <w:tmpl w:val="4AD65F1C"/>
    <w:lvl w:ilvl="0" w:tplc="463AA9FE">
      <w:start w:val="1"/>
      <w:numFmt w:val="decimal"/>
      <w:lvlText w:val="%1"/>
      <w:lvlJc w:val="left"/>
      <w:pPr>
        <w:ind w:left="235" w:hanging="120"/>
        <w:jc w:val="left"/>
      </w:pPr>
      <w:rPr>
        <w:rFonts w:ascii="Times New Roman" w:eastAsia="Times New Roman" w:hAnsi="Times New Roman" w:cs="Times New Roman" w:hint="default"/>
        <w:b w:val="0"/>
        <w:bCs w:val="0"/>
        <w:i w:val="0"/>
        <w:iCs w:val="0"/>
        <w:spacing w:val="0"/>
        <w:w w:val="100"/>
        <w:sz w:val="16"/>
        <w:szCs w:val="16"/>
        <w:lang w:val="en-US" w:eastAsia="en-US" w:bidi="ar-SA"/>
      </w:rPr>
    </w:lvl>
    <w:lvl w:ilvl="1" w:tplc="04EC3546">
      <w:numFmt w:val="bullet"/>
      <w:lvlText w:val="•"/>
      <w:lvlJc w:val="left"/>
      <w:pPr>
        <w:ind w:left="1204" w:hanging="120"/>
      </w:pPr>
      <w:rPr>
        <w:rFonts w:hint="default"/>
        <w:lang w:val="en-US" w:eastAsia="en-US" w:bidi="ar-SA"/>
      </w:rPr>
    </w:lvl>
    <w:lvl w:ilvl="2" w:tplc="198A0DB0">
      <w:numFmt w:val="bullet"/>
      <w:lvlText w:val="•"/>
      <w:lvlJc w:val="left"/>
      <w:pPr>
        <w:ind w:left="2168" w:hanging="120"/>
      </w:pPr>
      <w:rPr>
        <w:rFonts w:hint="default"/>
        <w:lang w:val="en-US" w:eastAsia="en-US" w:bidi="ar-SA"/>
      </w:rPr>
    </w:lvl>
    <w:lvl w:ilvl="3" w:tplc="5E986514">
      <w:numFmt w:val="bullet"/>
      <w:lvlText w:val="•"/>
      <w:lvlJc w:val="left"/>
      <w:pPr>
        <w:ind w:left="3132" w:hanging="120"/>
      </w:pPr>
      <w:rPr>
        <w:rFonts w:hint="default"/>
        <w:lang w:val="en-US" w:eastAsia="en-US" w:bidi="ar-SA"/>
      </w:rPr>
    </w:lvl>
    <w:lvl w:ilvl="4" w:tplc="10B448FA">
      <w:numFmt w:val="bullet"/>
      <w:lvlText w:val="•"/>
      <w:lvlJc w:val="left"/>
      <w:pPr>
        <w:ind w:left="4096" w:hanging="120"/>
      </w:pPr>
      <w:rPr>
        <w:rFonts w:hint="default"/>
        <w:lang w:val="en-US" w:eastAsia="en-US" w:bidi="ar-SA"/>
      </w:rPr>
    </w:lvl>
    <w:lvl w:ilvl="5" w:tplc="F4D68020">
      <w:numFmt w:val="bullet"/>
      <w:lvlText w:val="•"/>
      <w:lvlJc w:val="left"/>
      <w:pPr>
        <w:ind w:left="5060" w:hanging="120"/>
      </w:pPr>
      <w:rPr>
        <w:rFonts w:hint="default"/>
        <w:lang w:val="en-US" w:eastAsia="en-US" w:bidi="ar-SA"/>
      </w:rPr>
    </w:lvl>
    <w:lvl w:ilvl="6" w:tplc="CB784240">
      <w:numFmt w:val="bullet"/>
      <w:lvlText w:val="•"/>
      <w:lvlJc w:val="left"/>
      <w:pPr>
        <w:ind w:left="6024" w:hanging="120"/>
      </w:pPr>
      <w:rPr>
        <w:rFonts w:hint="default"/>
        <w:lang w:val="en-US" w:eastAsia="en-US" w:bidi="ar-SA"/>
      </w:rPr>
    </w:lvl>
    <w:lvl w:ilvl="7" w:tplc="1C624454">
      <w:numFmt w:val="bullet"/>
      <w:lvlText w:val="•"/>
      <w:lvlJc w:val="left"/>
      <w:pPr>
        <w:ind w:left="6988" w:hanging="120"/>
      </w:pPr>
      <w:rPr>
        <w:rFonts w:hint="default"/>
        <w:lang w:val="en-US" w:eastAsia="en-US" w:bidi="ar-SA"/>
      </w:rPr>
    </w:lvl>
    <w:lvl w:ilvl="8" w:tplc="A6488342">
      <w:numFmt w:val="bullet"/>
      <w:lvlText w:val="•"/>
      <w:lvlJc w:val="left"/>
      <w:pPr>
        <w:ind w:left="7952" w:hanging="120"/>
      </w:pPr>
      <w:rPr>
        <w:rFonts w:hint="default"/>
        <w:lang w:val="en-US" w:eastAsia="en-US" w:bidi="ar-SA"/>
      </w:rPr>
    </w:lvl>
  </w:abstractNum>
  <w:num w:numId="1" w16cid:durableId="661928667">
    <w:abstractNumId w:val="1"/>
  </w:num>
  <w:num w:numId="2" w16cid:durableId="13396249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9F1DFA"/>
    <w:rsid w:val="000317D6"/>
    <w:rsid w:val="002A1FF3"/>
    <w:rsid w:val="00375917"/>
    <w:rsid w:val="003C14D8"/>
    <w:rsid w:val="00421C83"/>
    <w:rsid w:val="008A7FEE"/>
    <w:rsid w:val="009C4E9F"/>
    <w:rsid w:val="009F1DFA"/>
    <w:rsid w:val="00C35D2A"/>
    <w:rsid w:val="00C90B93"/>
    <w:rsid w:val="00D16867"/>
    <w:rsid w:val="00DB6391"/>
    <w:rsid w:val="00EF46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A89071"/>
  <w15:docId w15:val="{7286494E-319B-4FF5-B219-54AE443AB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1"/>
      <w:ind w:left="235"/>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835" w:hanging="239"/>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90B93"/>
    <w:pPr>
      <w:tabs>
        <w:tab w:val="center" w:pos="4680"/>
        <w:tab w:val="right" w:pos="9360"/>
      </w:tabs>
    </w:pPr>
  </w:style>
  <w:style w:type="character" w:customStyle="1" w:styleId="HeaderChar">
    <w:name w:val="Header Char"/>
    <w:basedOn w:val="DefaultParagraphFont"/>
    <w:link w:val="Header"/>
    <w:uiPriority w:val="99"/>
    <w:rsid w:val="00C90B93"/>
    <w:rPr>
      <w:rFonts w:ascii="Times New Roman" w:eastAsia="Times New Roman" w:hAnsi="Times New Roman" w:cs="Times New Roman"/>
    </w:rPr>
  </w:style>
  <w:style w:type="paragraph" w:styleId="Footer">
    <w:name w:val="footer"/>
    <w:basedOn w:val="Normal"/>
    <w:link w:val="FooterChar"/>
    <w:uiPriority w:val="99"/>
    <w:unhideWhenUsed/>
    <w:rsid w:val="00C90B93"/>
    <w:pPr>
      <w:tabs>
        <w:tab w:val="center" w:pos="4680"/>
        <w:tab w:val="right" w:pos="9360"/>
      </w:tabs>
    </w:pPr>
  </w:style>
  <w:style w:type="character" w:customStyle="1" w:styleId="FooterChar">
    <w:name w:val="Footer Char"/>
    <w:basedOn w:val="DefaultParagraphFont"/>
    <w:link w:val="Footer"/>
    <w:uiPriority w:val="99"/>
    <w:rsid w:val="00C90B93"/>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ecfr.gov/current/title-20/chapter-V/part-679/subpart-A/section-679.140" TargetMode="External"/><Relationship Id="rId12" Type="http://schemas.openxmlformats.org/officeDocument/2006/relationships/hyperlink" Target="https://detr.nv.gov/Page/Technical_Assistance_Guid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winn.nv.gov/uncategorized/wioa-state-compliance-policies/" TargetMode="External"/><Relationship Id="rId5" Type="http://schemas.openxmlformats.org/officeDocument/2006/relationships/footnotes" Target="footnotes.xml"/><Relationship Id="rId10" Type="http://schemas.openxmlformats.org/officeDocument/2006/relationships/hyperlink" Target="https://www.ecfr.gov/current/title-20/chapter-V/part-676/section-676.143" TargetMode="External"/><Relationship Id="rId4" Type="http://schemas.openxmlformats.org/officeDocument/2006/relationships/webSettings" Target="webSettings.xml"/><Relationship Id="rId9" Type="http://schemas.openxmlformats.org/officeDocument/2006/relationships/hyperlink" Target="https://www.ecfr.gov/current/title-20/chapter-V/part-679/subpart-A/section-679.140"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1186</Words>
  <Characters>6764</Characters>
  <Application>Microsoft Office Word</Application>
  <DocSecurity>0</DocSecurity>
  <Lines>56</Lines>
  <Paragraphs>15</Paragraphs>
  <ScaleCrop>false</ScaleCrop>
  <Company/>
  <LinksUpToDate>false</LinksUpToDate>
  <CharactersWithSpaces>7935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Kimberly Jadidi</dc:creator>
  <dc:description/>
  <cp:lastModifiedBy>Kimberly Jadidi</cp:lastModifiedBy>
  <cp:revision>7</cp:revision>
  <dcterms:created xsi:type="dcterms:W3CDTF">2026-08-27T21:19:00Z</dcterms:created>
  <dcterms:modified xsi:type="dcterms:W3CDTF">2026-08-28T22:33:00Z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2025-09-23T00:00:00Z</vt:filetime>
  </property>
  <property fmtid="{D5CDD505-2E9C-101B-9397-08002B2CF9AE}" pid="3" name="Creator">
    <vt:lpwstr>Acrobat PDFMaker 24 for Word</vt:lpwstr>
  </property>
  <property fmtid="{D5CDD505-2E9C-101B-9397-08002B2CF9AE}" pid="4" name="LastSaved">
    <vt:filetime>2026-08-27T00:00:00Z</vt:filetime>
  </property>
  <property fmtid="{D5CDD505-2E9C-101B-9397-08002B2CF9AE}" pid="5" name="Producer">
    <vt:lpwstr>Adobe PDF Library 24.5.83</vt:lpwstr>
  </property>
  <property fmtid="{D5CDD505-2E9C-101B-9397-08002B2CF9AE}" pid="6" name="SourceModified">
    <vt:lpwstr>D:20250923181627</vt:lpwstr>
  </property>
</Properties>
</file>