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04DBE" w14:textId="77777777" w:rsidR="002A0FA0" w:rsidRPr="002A0FA0" w:rsidRDefault="002A0FA0" w:rsidP="002A0FA0">
      <w:pPr>
        <w:widowControl/>
        <w:autoSpaceDE/>
        <w:autoSpaceDN/>
        <w:spacing w:line="276" w:lineRule="auto"/>
        <w:ind w:left="326" w:right="254"/>
        <w:jc w:val="center"/>
        <w:rPr>
          <w:b/>
          <w:sz w:val="28"/>
        </w:rPr>
      </w:pPr>
      <w:r w:rsidRPr="002A0FA0">
        <w:rPr>
          <w:b/>
          <w:sz w:val="28"/>
        </w:rPr>
        <w:t>Nevada</w:t>
      </w:r>
      <w:r w:rsidRPr="002A0FA0">
        <w:rPr>
          <w:b/>
          <w:spacing w:val="-5"/>
          <w:sz w:val="28"/>
        </w:rPr>
        <w:t xml:space="preserve"> </w:t>
      </w:r>
      <w:r w:rsidRPr="002A0FA0">
        <w:rPr>
          <w:b/>
          <w:sz w:val="28"/>
        </w:rPr>
        <w:t>Department</w:t>
      </w:r>
      <w:r w:rsidRPr="002A0FA0">
        <w:rPr>
          <w:b/>
          <w:spacing w:val="-6"/>
          <w:sz w:val="28"/>
        </w:rPr>
        <w:t xml:space="preserve"> </w:t>
      </w:r>
      <w:r w:rsidRPr="002A0FA0">
        <w:rPr>
          <w:b/>
          <w:sz w:val="28"/>
        </w:rPr>
        <w:t>of</w:t>
      </w:r>
      <w:r w:rsidRPr="002A0FA0">
        <w:rPr>
          <w:b/>
          <w:spacing w:val="-6"/>
          <w:sz w:val="28"/>
        </w:rPr>
        <w:t xml:space="preserve"> </w:t>
      </w:r>
      <w:r w:rsidRPr="002A0FA0">
        <w:rPr>
          <w:b/>
          <w:sz w:val="28"/>
        </w:rPr>
        <w:t>Employment,</w:t>
      </w:r>
      <w:r w:rsidRPr="002A0FA0">
        <w:rPr>
          <w:b/>
          <w:spacing w:val="-6"/>
          <w:sz w:val="28"/>
        </w:rPr>
        <w:t xml:space="preserve"> </w:t>
      </w:r>
      <w:r w:rsidRPr="002A0FA0">
        <w:rPr>
          <w:b/>
          <w:sz w:val="28"/>
        </w:rPr>
        <w:t>Training</w:t>
      </w:r>
      <w:r w:rsidRPr="002A0FA0">
        <w:rPr>
          <w:b/>
          <w:spacing w:val="-5"/>
          <w:sz w:val="28"/>
        </w:rPr>
        <w:t xml:space="preserve"> </w:t>
      </w:r>
      <w:r w:rsidRPr="002A0FA0">
        <w:rPr>
          <w:b/>
          <w:sz w:val="28"/>
        </w:rPr>
        <w:t>and</w:t>
      </w:r>
      <w:r w:rsidRPr="002A0FA0">
        <w:rPr>
          <w:b/>
          <w:spacing w:val="-6"/>
          <w:sz w:val="28"/>
        </w:rPr>
        <w:t xml:space="preserve"> </w:t>
      </w:r>
      <w:r w:rsidRPr="002A0FA0">
        <w:rPr>
          <w:b/>
          <w:sz w:val="28"/>
        </w:rPr>
        <w:t>Rehabilitation Employment Security Division</w:t>
      </w:r>
    </w:p>
    <w:p w14:paraId="13E36E7B" w14:textId="77777777" w:rsidR="002A0FA0" w:rsidRPr="002A0FA0" w:rsidRDefault="002A0FA0" w:rsidP="002A0FA0">
      <w:pPr>
        <w:spacing w:line="276" w:lineRule="auto"/>
        <w:ind w:left="326" w:right="327"/>
        <w:jc w:val="center"/>
        <w:rPr>
          <w:b/>
          <w:sz w:val="28"/>
        </w:rPr>
      </w:pPr>
      <w:r w:rsidRPr="002A0FA0">
        <w:rPr>
          <w:b/>
          <w:sz w:val="28"/>
        </w:rPr>
        <w:t>Workforce</w:t>
      </w:r>
      <w:r w:rsidRPr="002A0FA0">
        <w:rPr>
          <w:b/>
          <w:spacing w:val="-7"/>
          <w:sz w:val="28"/>
        </w:rPr>
        <w:t xml:space="preserve"> </w:t>
      </w:r>
      <w:r w:rsidRPr="002A0FA0">
        <w:rPr>
          <w:b/>
          <w:sz w:val="28"/>
        </w:rPr>
        <w:t>Programs</w:t>
      </w:r>
    </w:p>
    <w:p w14:paraId="17123349" w14:textId="77777777" w:rsidR="002A0FA0" w:rsidRPr="002A0FA0" w:rsidRDefault="002A0FA0" w:rsidP="002A0FA0">
      <w:pPr>
        <w:spacing w:before="1" w:line="276" w:lineRule="auto"/>
        <w:rPr>
          <w:b/>
          <w:sz w:val="28"/>
          <w:szCs w:val="24"/>
        </w:rPr>
      </w:pPr>
    </w:p>
    <w:p w14:paraId="30463FC0" w14:textId="77777777" w:rsidR="002A0FA0" w:rsidRPr="002A0FA0" w:rsidRDefault="002A0FA0" w:rsidP="002A0FA0">
      <w:pPr>
        <w:spacing w:before="1" w:line="276" w:lineRule="auto"/>
        <w:ind w:left="1506" w:right="1501"/>
        <w:jc w:val="center"/>
        <w:rPr>
          <w:b/>
          <w:sz w:val="28"/>
        </w:rPr>
      </w:pPr>
      <w:r w:rsidRPr="002A0FA0">
        <w:rPr>
          <w:b/>
          <w:sz w:val="28"/>
        </w:rPr>
        <w:t>Workforce</w:t>
      </w:r>
      <w:r w:rsidRPr="002A0FA0">
        <w:rPr>
          <w:b/>
          <w:spacing w:val="-6"/>
          <w:sz w:val="28"/>
        </w:rPr>
        <w:t xml:space="preserve"> </w:t>
      </w:r>
      <w:r w:rsidRPr="002A0FA0">
        <w:rPr>
          <w:b/>
          <w:sz w:val="28"/>
        </w:rPr>
        <w:t>Innovation</w:t>
      </w:r>
      <w:r w:rsidRPr="002A0FA0">
        <w:rPr>
          <w:b/>
          <w:spacing w:val="-6"/>
          <w:sz w:val="28"/>
        </w:rPr>
        <w:t xml:space="preserve"> </w:t>
      </w:r>
      <w:r w:rsidRPr="002A0FA0">
        <w:rPr>
          <w:b/>
          <w:sz w:val="28"/>
        </w:rPr>
        <w:t>and</w:t>
      </w:r>
      <w:r w:rsidRPr="002A0FA0">
        <w:rPr>
          <w:b/>
          <w:spacing w:val="-8"/>
          <w:sz w:val="28"/>
        </w:rPr>
        <w:t xml:space="preserve"> </w:t>
      </w:r>
      <w:r w:rsidRPr="002A0FA0">
        <w:rPr>
          <w:b/>
          <w:sz w:val="28"/>
        </w:rPr>
        <w:t>Opportunity</w:t>
      </w:r>
      <w:r w:rsidRPr="002A0FA0">
        <w:rPr>
          <w:b/>
          <w:spacing w:val="-7"/>
          <w:sz w:val="28"/>
        </w:rPr>
        <w:t xml:space="preserve"> </w:t>
      </w:r>
      <w:r w:rsidRPr="002A0FA0">
        <w:rPr>
          <w:b/>
          <w:sz w:val="28"/>
        </w:rPr>
        <w:t>Act</w:t>
      </w:r>
      <w:r w:rsidRPr="002A0FA0">
        <w:rPr>
          <w:b/>
          <w:spacing w:val="-6"/>
          <w:sz w:val="28"/>
        </w:rPr>
        <w:t xml:space="preserve"> </w:t>
      </w:r>
      <w:r w:rsidRPr="002A0FA0">
        <w:rPr>
          <w:b/>
          <w:sz w:val="28"/>
        </w:rPr>
        <w:t>(WIOA) State Compliance Policy (SCP)</w:t>
      </w:r>
    </w:p>
    <w:p w14:paraId="0757D428" w14:textId="77777777" w:rsidR="00A6060D" w:rsidRDefault="00A6060D">
      <w:pPr>
        <w:pStyle w:val="BodyText"/>
        <w:spacing w:before="194"/>
        <w:rPr>
          <w:b/>
          <w:sz w:val="28"/>
        </w:rPr>
      </w:pPr>
    </w:p>
    <w:p w14:paraId="0757D429" w14:textId="77777777" w:rsidR="00A6060D" w:rsidRDefault="00FF0113">
      <w:pPr>
        <w:pStyle w:val="Heading1"/>
        <w:ind w:left="220"/>
      </w:pPr>
      <w:bookmarkStart w:id="0" w:name="Policy_Number:_4.5"/>
      <w:bookmarkEnd w:id="0"/>
      <w:r>
        <w:rPr>
          <w:u w:val="thick"/>
        </w:rPr>
        <w:t>Policy</w:t>
      </w:r>
      <w:r>
        <w:rPr>
          <w:spacing w:val="-3"/>
          <w:u w:val="thick"/>
        </w:rPr>
        <w:t xml:space="preserve"> </w:t>
      </w:r>
      <w:r>
        <w:rPr>
          <w:u w:val="thick"/>
        </w:rPr>
        <w:t>Number</w:t>
      </w:r>
      <w:r>
        <w:t>:</w:t>
      </w:r>
      <w:r>
        <w:rPr>
          <w:spacing w:val="-2"/>
        </w:rPr>
        <w:t xml:space="preserve"> </w:t>
      </w:r>
      <w:r>
        <w:rPr>
          <w:spacing w:val="-5"/>
        </w:rPr>
        <w:t>4.5</w:t>
      </w:r>
    </w:p>
    <w:p w14:paraId="0757D42A" w14:textId="77777777" w:rsidR="00A6060D" w:rsidRDefault="00A6060D">
      <w:pPr>
        <w:pStyle w:val="BodyText"/>
        <w:spacing w:before="88"/>
        <w:rPr>
          <w:b/>
        </w:rPr>
      </w:pPr>
    </w:p>
    <w:p w14:paraId="7F8EB634" w14:textId="77777777" w:rsidR="00771697" w:rsidRPr="00771697" w:rsidRDefault="00FF0113" w:rsidP="00771697">
      <w:pPr>
        <w:spacing w:before="1"/>
        <w:ind w:left="220"/>
        <w:jc w:val="both"/>
        <w:rPr>
          <w:sz w:val="24"/>
        </w:rPr>
      </w:pPr>
      <w:r>
        <w:rPr>
          <w:b/>
          <w:sz w:val="24"/>
          <w:u w:val="thick"/>
        </w:rPr>
        <w:t>Originating</w:t>
      </w:r>
      <w:r>
        <w:rPr>
          <w:b/>
          <w:spacing w:val="-5"/>
          <w:sz w:val="24"/>
          <w:u w:val="thick"/>
        </w:rPr>
        <w:t xml:space="preserve"> </w:t>
      </w:r>
      <w:r>
        <w:rPr>
          <w:b/>
          <w:sz w:val="24"/>
          <w:u w:val="thick"/>
        </w:rPr>
        <w:t>Office</w:t>
      </w:r>
      <w:r>
        <w:rPr>
          <w:b/>
          <w:sz w:val="24"/>
        </w:rPr>
        <w:t>:</w:t>
      </w:r>
      <w:r>
        <w:rPr>
          <w:b/>
          <w:spacing w:val="-4"/>
          <w:sz w:val="24"/>
        </w:rPr>
        <w:t xml:space="preserve"> </w:t>
      </w:r>
      <w:r w:rsidR="00771697" w:rsidRPr="00771697">
        <w:rPr>
          <w:bCs/>
          <w:sz w:val="24"/>
        </w:rPr>
        <w:t xml:space="preserve">Department of Employment, Training and Rehabilitation </w:t>
      </w:r>
      <w:r w:rsidR="00771697" w:rsidRPr="00771697">
        <w:rPr>
          <w:b/>
          <w:sz w:val="24"/>
        </w:rPr>
        <w:t>(</w:t>
      </w:r>
      <w:r w:rsidR="00771697" w:rsidRPr="00771697">
        <w:rPr>
          <w:sz w:val="24"/>
        </w:rPr>
        <w:t>DETR); Workforce Programs</w:t>
      </w:r>
    </w:p>
    <w:p w14:paraId="0757D42C" w14:textId="77777777" w:rsidR="00A6060D" w:rsidRDefault="00A6060D" w:rsidP="00771697">
      <w:pPr>
        <w:pStyle w:val="BodyText"/>
        <w:spacing w:before="93"/>
        <w:jc w:val="both"/>
      </w:pPr>
    </w:p>
    <w:p w14:paraId="0757D42D" w14:textId="77777777" w:rsidR="00A6060D" w:rsidRDefault="00FF0113" w:rsidP="00771697">
      <w:pPr>
        <w:pStyle w:val="BodyText"/>
        <w:ind w:left="220"/>
        <w:jc w:val="both"/>
      </w:pPr>
      <w:r>
        <w:rPr>
          <w:b/>
          <w:u w:val="thick"/>
        </w:rPr>
        <w:t>Subject</w:t>
      </w:r>
      <w:r>
        <w:rPr>
          <w:b/>
        </w:rPr>
        <w:t>:</w:t>
      </w:r>
      <w:r>
        <w:rPr>
          <w:b/>
          <w:spacing w:val="-4"/>
        </w:rPr>
        <w:t xml:space="preserve"> </w:t>
      </w:r>
      <w:r>
        <w:t>Sexual</w:t>
      </w:r>
      <w:r>
        <w:rPr>
          <w:spacing w:val="-3"/>
        </w:rPr>
        <w:t xml:space="preserve"> </w:t>
      </w:r>
      <w:r>
        <w:t>Harassment</w:t>
      </w:r>
      <w:r>
        <w:rPr>
          <w:spacing w:val="-3"/>
        </w:rPr>
        <w:t xml:space="preserve"> </w:t>
      </w:r>
      <w:r>
        <w:t>Grievance/Complaint</w:t>
      </w:r>
      <w:r>
        <w:rPr>
          <w:spacing w:val="-3"/>
        </w:rPr>
        <w:t xml:space="preserve"> </w:t>
      </w:r>
      <w:r>
        <w:rPr>
          <w:spacing w:val="-2"/>
        </w:rPr>
        <w:t>Procedures</w:t>
      </w:r>
    </w:p>
    <w:p w14:paraId="0757D42E" w14:textId="77777777" w:rsidR="00A6060D" w:rsidRDefault="00A6060D" w:rsidP="00771697">
      <w:pPr>
        <w:pStyle w:val="BodyText"/>
        <w:spacing w:before="91"/>
        <w:jc w:val="both"/>
      </w:pPr>
    </w:p>
    <w:p w14:paraId="0757D42F" w14:textId="77777777" w:rsidR="00A6060D" w:rsidRDefault="00FF0113" w:rsidP="00771697">
      <w:pPr>
        <w:pStyle w:val="BodyText"/>
        <w:spacing w:before="1"/>
        <w:ind w:left="220"/>
        <w:jc w:val="both"/>
      </w:pPr>
      <w:r>
        <w:rPr>
          <w:b/>
          <w:u w:val="single"/>
        </w:rPr>
        <w:t>Revised:</w:t>
      </w:r>
      <w:r>
        <w:rPr>
          <w:b/>
          <w:spacing w:val="-5"/>
        </w:rPr>
        <w:t xml:space="preserve"> </w:t>
      </w:r>
      <w:r>
        <w:t>November</w:t>
      </w:r>
      <w:r>
        <w:rPr>
          <w:spacing w:val="-3"/>
        </w:rPr>
        <w:t xml:space="preserve"> </w:t>
      </w:r>
      <w:r>
        <w:t>2020</w:t>
      </w:r>
      <w:r>
        <w:rPr>
          <w:spacing w:val="-2"/>
        </w:rPr>
        <w:t xml:space="preserve"> </w:t>
      </w:r>
      <w:r>
        <w:t>Workforce Innovation</w:t>
      </w:r>
      <w:r>
        <w:rPr>
          <w:spacing w:val="-2"/>
        </w:rPr>
        <w:t xml:space="preserve"> </w:t>
      </w:r>
      <w:r>
        <w:t>Opportunity</w:t>
      </w:r>
      <w:r>
        <w:rPr>
          <w:spacing w:val="-2"/>
        </w:rPr>
        <w:t xml:space="preserve"> </w:t>
      </w:r>
      <w:r>
        <w:t>Act</w:t>
      </w:r>
      <w:r>
        <w:rPr>
          <w:spacing w:val="-1"/>
        </w:rPr>
        <w:t xml:space="preserve"> </w:t>
      </w:r>
      <w:r>
        <w:rPr>
          <w:spacing w:val="-2"/>
        </w:rPr>
        <w:t>(WIOA)</w:t>
      </w:r>
    </w:p>
    <w:p w14:paraId="0757D430" w14:textId="77777777" w:rsidR="00A6060D" w:rsidRDefault="00A6060D" w:rsidP="00771697">
      <w:pPr>
        <w:pStyle w:val="BodyText"/>
        <w:spacing w:before="91"/>
        <w:jc w:val="both"/>
      </w:pPr>
    </w:p>
    <w:p w14:paraId="0757D431" w14:textId="77777777" w:rsidR="00A6060D" w:rsidRDefault="00FF0113" w:rsidP="00771697">
      <w:pPr>
        <w:pStyle w:val="BodyText"/>
        <w:spacing w:line="242" w:lineRule="auto"/>
        <w:ind w:left="220"/>
        <w:jc w:val="both"/>
      </w:pPr>
      <w:r>
        <w:rPr>
          <w:b/>
          <w:u w:val="thick"/>
        </w:rPr>
        <w:t>Purpose</w:t>
      </w:r>
      <w:r>
        <w:rPr>
          <w:b/>
        </w:rPr>
        <w:t>:</w:t>
      </w:r>
      <w:r>
        <w:rPr>
          <w:b/>
          <w:spacing w:val="-5"/>
        </w:rPr>
        <w:t xml:space="preserve"> </w:t>
      </w:r>
      <w:r>
        <w:t>To</w:t>
      </w:r>
      <w:r>
        <w:rPr>
          <w:spacing w:val="-4"/>
        </w:rPr>
        <w:t xml:space="preserve"> </w:t>
      </w:r>
      <w:r>
        <w:t>establish</w:t>
      </w:r>
      <w:r>
        <w:rPr>
          <w:spacing w:val="-4"/>
        </w:rPr>
        <w:t xml:space="preserve"> </w:t>
      </w:r>
      <w:r>
        <w:t>procedures</w:t>
      </w:r>
      <w:r>
        <w:rPr>
          <w:spacing w:val="-2"/>
        </w:rPr>
        <w:t xml:space="preserve"> </w:t>
      </w:r>
      <w:r>
        <w:t>for</w:t>
      </w:r>
      <w:r>
        <w:rPr>
          <w:spacing w:val="-5"/>
        </w:rPr>
        <w:t xml:space="preserve"> </w:t>
      </w:r>
      <w:r>
        <w:t>resolution</w:t>
      </w:r>
      <w:r>
        <w:rPr>
          <w:spacing w:val="-4"/>
        </w:rPr>
        <w:t xml:space="preserve"> </w:t>
      </w:r>
      <w:r>
        <w:t>of</w:t>
      </w:r>
      <w:r>
        <w:rPr>
          <w:spacing w:val="-5"/>
        </w:rPr>
        <w:t xml:space="preserve"> </w:t>
      </w:r>
      <w:r>
        <w:t>sexual</w:t>
      </w:r>
      <w:r>
        <w:rPr>
          <w:spacing w:val="-4"/>
        </w:rPr>
        <w:t xml:space="preserve"> </w:t>
      </w:r>
      <w:r>
        <w:t>harassment</w:t>
      </w:r>
      <w:r>
        <w:rPr>
          <w:spacing w:val="-4"/>
        </w:rPr>
        <w:t xml:space="preserve"> </w:t>
      </w:r>
      <w:r>
        <w:t>grievances</w:t>
      </w:r>
      <w:r>
        <w:rPr>
          <w:spacing w:val="-4"/>
        </w:rPr>
        <w:t xml:space="preserve"> </w:t>
      </w:r>
      <w:r>
        <w:t>and</w:t>
      </w:r>
      <w:r>
        <w:rPr>
          <w:spacing w:val="-2"/>
        </w:rPr>
        <w:t xml:space="preserve"> </w:t>
      </w:r>
      <w:r>
        <w:t>complaints occurring in WIOA related activities.</w:t>
      </w:r>
    </w:p>
    <w:p w14:paraId="0757D432" w14:textId="76F1B81A" w:rsidR="00A6060D" w:rsidRDefault="00FF0113" w:rsidP="00771697">
      <w:pPr>
        <w:spacing w:before="273"/>
        <w:ind w:left="220"/>
        <w:jc w:val="both"/>
        <w:rPr>
          <w:sz w:val="24"/>
        </w:rPr>
      </w:pPr>
      <w:r>
        <w:rPr>
          <w:b/>
          <w:sz w:val="24"/>
          <w:u w:val="thick"/>
        </w:rPr>
        <w:t>State</w:t>
      </w:r>
      <w:r>
        <w:rPr>
          <w:b/>
          <w:spacing w:val="-6"/>
          <w:sz w:val="24"/>
          <w:u w:val="thick"/>
        </w:rPr>
        <w:t xml:space="preserve"> </w:t>
      </w:r>
      <w:r>
        <w:rPr>
          <w:b/>
          <w:sz w:val="24"/>
          <w:u w:val="thick"/>
        </w:rPr>
        <w:t>Imposed</w:t>
      </w:r>
      <w:r>
        <w:rPr>
          <w:b/>
          <w:spacing w:val="-5"/>
          <w:sz w:val="24"/>
          <w:u w:val="thick"/>
        </w:rPr>
        <w:t xml:space="preserve"> </w:t>
      </w:r>
      <w:r>
        <w:rPr>
          <w:b/>
          <w:sz w:val="24"/>
          <w:u w:val="thick"/>
        </w:rPr>
        <w:t>Requirements</w:t>
      </w:r>
      <w:r>
        <w:rPr>
          <w:b/>
          <w:sz w:val="24"/>
        </w:rPr>
        <w:t>:</w:t>
      </w:r>
      <w:r>
        <w:rPr>
          <w:b/>
          <w:spacing w:val="-6"/>
          <w:sz w:val="24"/>
        </w:rPr>
        <w:t xml:space="preserve"> </w:t>
      </w:r>
      <w:r>
        <w:rPr>
          <w:sz w:val="24"/>
        </w:rPr>
        <w:t>This</w:t>
      </w:r>
      <w:r>
        <w:rPr>
          <w:spacing w:val="-5"/>
          <w:sz w:val="24"/>
        </w:rPr>
        <w:t xml:space="preserve"> </w:t>
      </w:r>
      <w:r>
        <w:rPr>
          <w:sz w:val="24"/>
        </w:rPr>
        <w:t>directive</w:t>
      </w:r>
      <w:r>
        <w:rPr>
          <w:spacing w:val="-6"/>
          <w:sz w:val="24"/>
        </w:rPr>
        <w:t xml:space="preserve"> </w:t>
      </w:r>
      <w:r>
        <w:rPr>
          <w:sz w:val="24"/>
        </w:rPr>
        <w:t>contains</w:t>
      </w:r>
      <w:r>
        <w:rPr>
          <w:spacing w:val="-5"/>
          <w:sz w:val="24"/>
        </w:rPr>
        <w:t xml:space="preserve"> </w:t>
      </w:r>
      <w:r>
        <w:rPr>
          <w:sz w:val="24"/>
        </w:rPr>
        <w:t>state-imposed</w:t>
      </w:r>
      <w:r>
        <w:rPr>
          <w:spacing w:val="-5"/>
          <w:sz w:val="24"/>
        </w:rPr>
        <w:t xml:space="preserve"> </w:t>
      </w:r>
      <w:r>
        <w:rPr>
          <w:sz w:val="24"/>
        </w:rPr>
        <w:t>requirements.</w:t>
      </w:r>
      <w:r>
        <w:rPr>
          <w:spacing w:val="-5"/>
          <w:sz w:val="24"/>
        </w:rPr>
        <w:t xml:space="preserve"> </w:t>
      </w:r>
      <w:r>
        <w:rPr>
          <w:sz w:val="24"/>
        </w:rPr>
        <w:t xml:space="preserve">These requirements are printed in </w:t>
      </w:r>
      <w:r w:rsidRPr="00771697">
        <w:rPr>
          <w:b/>
          <w:i/>
          <w:iCs/>
          <w:sz w:val="24"/>
        </w:rPr>
        <w:t>bold</w:t>
      </w:r>
      <w:r w:rsidRPr="00771697">
        <w:rPr>
          <w:b/>
          <w:i/>
          <w:iCs/>
          <w:sz w:val="24"/>
        </w:rPr>
        <w:t xml:space="preserve">, </w:t>
      </w:r>
      <w:r w:rsidRPr="00771697">
        <w:rPr>
          <w:b/>
          <w:i/>
          <w:iCs/>
          <w:sz w:val="24"/>
        </w:rPr>
        <w:t>italic</w:t>
      </w:r>
      <w:r w:rsidR="00771697" w:rsidRPr="00771697">
        <w:rPr>
          <w:b/>
          <w:i/>
          <w:iCs/>
          <w:sz w:val="24"/>
        </w:rPr>
        <w:t>ized</w:t>
      </w:r>
      <w:r>
        <w:rPr>
          <w:i/>
          <w:sz w:val="24"/>
        </w:rPr>
        <w:t xml:space="preserve"> </w:t>
      </w:r>
      <w:r>
        <w:rPr>
          <w:sz w:val="24"/>
        </w:rPr>
        <w:t>type.</w:t>
      </w:r>
    </w:p>
    <w:p w14:paraId="0757D433" w14:textId="77777777" w:rsidR="00A6060D" w:rsidRDefault="00A6060D" w:rsidP="00771697">
      <w:pPr>
        <w:pStyle w:val="BodyText"/>
        <w:spacing w:before="93"/>
        <w:jc w:val="both"/>
      </w:pPr>
    </w:p>
    <w:p w14:paraId="0757D434" w14:textId="574CFF24" w:rsidR="00A6060D" w:rsidRDefault="00FF0113" w:rsidP="00771697">
      <w:pPr>
        <w:spacing w:line="273" w:lineRule="auto"/>
        <w:ind w:left="220"/>
        <w:jc w:val="both"/>
        <w:rPr>
          <w:b/>
          <w:i/>
          <w:sz w:val="24"/>
        </w:rPr>
      </w:pPr>
      <w:r>
        <w:rPr>
          <w:b/>
          <w:sz w:val="24"/>
          <w:u w:val="single"/>
        </w:rPr>
        <w:t>Authorities/References</w:t>
      </w:r>
      <w:r>
        <w:rPr>
          <w:sz w:val="24"/>
        </w:rPr>
        <w:t>:</w:t>
      </w:r>
      <w:r>
        <w:rPr>
          <w:spacing w:val="40"/>
          <w:sz w:val="24"/>
        </w:rPr>
        <w:t xml:space="preserve"> </w:t>
      </w:r>
      <w:r>
        <w:rPr>
          <w:sz w:val="24"/>
        </w:rPr>
        <w:t>Section</w:t>
      </w:r>
      <w:r>
        <w:rPr>
          <w:spacing w:val="40"/>
          <w:sz w:val="24"/>
        </w:rPr>
        <w:t xml:space="preserve"> </w:t>
      </w:r>
      <w:r>
        <w:rPr>
          <w:sz w:val="24"/>
        </w:rPr>
        <w:t>703</w:t>
      </w:r>
      <w:r>
        <w:rPr>
          <w:spacing w:val="40"/>
          <w:sz w:val="24"/>
        </w:rPr>
        <w:t xml:space="preserve"> </w:t>
      </w:r>
      <w:r>
        <w:rPr>
          <w:sz w:val="24"/>
        </w:rPr>
        <w:t>of</w:t>
      </w:r>
      <w:r>
        <w:rPr>
          <w:spacing w:val="40"/>
          <w:sz w:val="24"/>
        </w:rPr>
        <w:t xml:space="preserve"> </w:t>
      </w:r>
      <w:r>
        <w:rPr>
          <w:sz w:val="24"/>
        </w:rPr>
        <w:t>Title</w:t>
      </w:r>
      <w:r>
        <w:rPr>
          <w:spacing w:val="40"/>
          <w:sz w:val="24"/>
        </w:rPr>
        <w:t xml:space="preserve"> </w:t>
      </w:r>
      <w:r>
        <w:rPr>
          <w:sz w:val="24"/>
        </w:rPr>
        <w:t>VII</w:t>
      </w:r>
      <w:r>
        <w:rPr>
          <w:spacing w:val="40"/>
          <w:sz w:val="24"/>
        </w:rPr>
        <w:t xml:space="preserve"> </w:t>
      </w:r>
      <w:r>
        <w:rPr>
          <w:sz w:val="24"/>
        </w:rPr>
        <w:t>of</w:t>
      </w:r>
      <w:r>
        <w:rPr>
          <w:spacing w:val="40"/>
          <w:sz w:val="24"/>
        </w:rPr>
        <w:t xml:space="preserve"> </w:t>
      </w:r>
      <w:r>
        <w:rPr>
          <w:sz w:val="24"/>
        </w:rPr>
        <w:t>the</w:t>
      </w:r>
      <w:r>
        <w:rPr>
          <w:spacing w:val="40"/>
          <w:sz w:val="24"/>
        </w:rPr>
        <w:t xml:space="preserve"> </w:t>
      </w:r>
      <w:r>
        <w:rPr>
          <w:sz w:val="24"/>
        </w:rPr>
        <w:t>Civil</w:t>
      </w:r>
      <w:r>
        <w:rPr>
          <w:spacing w:val="40"/>
          <w:sz w:val="24"/>
        </w:rPr>
        <w:t xml:space="preserve"> </w:t>
      </w:r>
      <w:r>
        <w:rPr>
          <w:sz w:val="24"/>
        </w:rPr>
        <w:t>Rights</w:t>
      </w:r>
      <w:r>
        <w:rPr>
          <w:spacing w:val="40"/>
          <w:sz w:val="24"/>
        </w:rPr>
        <w:t xml:space="preserve"> </w:t>
      </w:r>
      <w:r>
        <w:rPr>
          <w:sz w:val="24"/>
        </w:rPr>
        <w:t>Act</w:t>
      </w:r>
      <w:r>
        <w:rPr>
          <w:spacing w:val="40"/>
          <w:sz w:val="24"/>
        </w:rPr>
        <w:t xml:space="preserve"> </w:t>
      </w:r>
      <w:r>
        <w:rPr>
          <w:sz w:val="24"/>
        </w:rPr>
        <w:t>of</w:t>
      </w:r>
      <w:r>
        <w:rPr>
          <w:spacing w:val="40"/>
          <w:sz w:val="24"/>
        </w:rPr>
        <w:t xml:space="preserve"> </w:t>
      </w:r>
      <w:r>
        <w:rPr>
          <w:sz w:val="24"/>
        </w:rPr>
        <w:t>1964,</w:t>
      </w:r>
      <w:r>
        <w:rPr>
          <w:spacing w:val="40"/>
          <w:sz w:val="24"/>
        </w:rPr>
        <w:t xml:space="preserve"> </w:t>
      </w:r>
      <w:r>
        <w:rPr>
          <w:sz w:val="24"/>
        </w:rPr>
        <w:t>20</w:t>
      </w:r>
      <w:r>
        <w:rPr>
          <w:spacing w:val="40"/>
          <w:sz w:val="24"/>
        </w:rPr>
        <w:t xml:space="preserve"> </w:t>
      </w:r>
      <w:r>
        <w:rPr>
          <w:sz w:val="24"/>
        </w:rPr>
        <w:t xml:space="preserve">CFR Subpart F, 29 CFR §38.10, 29 CFR §1604.11 (f), </w:t>
      </w:r>
      <w:r w:rsidRPr="00771697">
        <w:rPr>
          <w:bCs/>
          <w:iCs/>
          <w:sz w:val="24"/>
        </w:rPr>
        <w:t>NRS 613.330, NRS 613.405, NAC 284.771</w:t>
      </w:r>
      <w:r w:rsidR="00771697" w:rsidRPr="00771697">
        <w:rPr>
          <w:bCs/>
          <w:iCs/>
          <w:sz w:val="24"/>
        </w:rPr>
        <w:t>,</w:t>
      </w:r>
      <w:r w:rsidR="00771697">
        <w:rPr>
          <w:b/>
          <w:i/>
          <w:sz w:val="24"/>
        </w:rPr>
        <w:t xml:space="preserve"> </w:t>
      </w:r>
      <w:r w:rsidR="00771697" w:rsidRPr="00771697">
        <w:rPr>
          <w:bCs/>
          <w:iCs/>
          <w:sz w:val="24"/>
        </w:rPr>
        <w:t>Nevada SCPs</w:t>
      </w:r>
    </w:p>
    <w:p w14:paraId="0757D435" w14:textId="77777777" w:rsidR="00A6060D" w:rsidRDefault="00A6060D" w:rsidP="00771697">
      <w:pPr>
        <w:pStyle w:val="BodyText"/>
        <w:spacing w:before="182"/>
        <w:jc w:val="both"/>
        <w:rPr>
          <w:b/>
          <w:i/>
        </w:rPr>
      </w:pPr>
    </w:p>
    <w:p w14:paraId="0757D436" w14:textId="77777777" w:rsidR="00A6060D" w:rsidRDefault="00FF0113" w:rsidP="00771697">
      <w:pPr>
        <w:pStyle w:val="BodyText"/>
        <w:ind w:left="220" w:right="219"/>
        <w:jc w:val="both"/>
      </w:pPr>
      <w:r>
        <w:rPr>
          <w:b/>
          <w:u w:val="thick"/>
        </w:rPr>
        <w:t>ACTION REQUIRED</w:t>
      </w:r>
      <w:r>
        <w:rPr>
          <w:b/>
        </w:rPr>
        <w:t xml:space="preserve">: </w:t>
      </w:r>
      <w:r>
        <w:t>Upon issuance bring this guidance to the attention of all WIOA service providers, Local Board members and any other concerned parties. Any local boards’ policies, procedures, and or contracts affected by this guidance are required to be updated</w:t>
      </w:r>
      <w:r>
        <w:rPr>
          <w:spacing w:val="-5"/>
        </w:rPr>
        <w:t xml:space="preserve"> </w:t>
      </w:r>
      <w:r>
        <w:t>accordingly.</w:t>
      </w:r>
    </w:p>
    <w:p w14:paraId="0757D437" w14:textId="77777777" w:rsidR="00A6060D" w:rsidRDefault="00A6060D" w:rsidP="00771697">
      <w:pPr>
        <w:pStyle w:val="BodyText"/>
        <w:spacing w:before="252"/>
        <w:jc w:val="both"/>
      </w:pPr>
    </w:p>
    <w:p w14:paraId="0757D438" w14:textId="77777777" w:rsidR="00A6060D" w:rsidRDefault="00FF0113" w:rsidP="00771697">
      <w:pPr>
        <w:pStyle w:val="BodyText"/>
        <w:ind w:left="220" w:right="215"/>
        <w:jc w:val="both"/>
      </w:pPr>
      <w:r>
        <w:rPr>
          <w:b/>
          <w:u w:val="thick"/>
        </w:rPr>
        <w:t>Background</w:t>
      </w:r>
      <w:r>
        <w:rPr>
          <w:b/>
        </w:rPr>
        <w:t xml:space="preserve">: </w:t>
      </w:r>
      <w:r>
        <w:t xml:space="preserve">General grievance and complaint procedures for WIOA activities are described at 20 CFR 683 Subpart F (Grievance Procedures, Complaints and State Appeals Processes), and discrimination at 29 CFR 37. Additionally, the State of Nevada addresses discrimination complaint procedures and sexual harassment respectively at </w:t>
      </w:r>
      <w:r w:rsidRPr="00771697">
        <w:rPr>
          <w:bCs/>
          <w:iCs/>
        </w:rPr>
        <w:t xml:space="preserve">NRS 613.330 </w:t>
      </w:r>
      <w:r w:rsidRPr="00771697">
        <w:rPr>
          <w:bCs/>
          <w:iCs/>
        </w:rPr>
        <w:t xml:space="preserve">and </w:t>
      </w:r>
      <w:r w:rsidRPr="00771697">
        <w:rPr>
          <w:bCs/>
          <w:iCs/>
        </w:rPr>
        <w:t>NAC 284.771</w:t>
      </w:r>
      <w:r w:rsidRPr="00771697">
        <w:rPr>
          <w:bCs/>
          <w:iCs/>
        </w:rPr>
        <w:t>.</w:t>
      </w:r>
    </w:p>
    <w:p w14:paraId="0757D439" w14:textId="77777777" w:rsidR="00A6060D" w:rsidRDefault="00A6060D" w:rsidP="00771697">
      <w:pPr>
        <w:pStyle w:val="BodyText"/>
        <w:jc w:val="both"/>
      </w:pPr>
    </w:p>
    <w:p w14:paraId="0757D43A" w14:textId="77777777" w:rsidR="00A6060D" w:rsidRDefault="00FF0113" w:rsidP="00771697">
      <w:pPr>
        <w:pStyle w:val="ListParagraph"/>
        <w:numPr>
          <w:ilvl w:val="0"/>
          <w:numId w:val="4"/>
        </w:numPr>
        <w:tabs>
          <w:tab w:val="left" w:pos="940"/>
        </w:tabs>
        <w:ind w:right="209"/>
        <w:rPr>
          <w:sz w:val="24"/>
        </w:rPr>
      </w:pPr>
      <w:r>
        <w:rPr>
          <w:sz w:val="24"/>
        </w:rPr>
        <w:t>All employees have the right to work in an environment free from all forms of discrimination and conduct which can be considered harassing, coercive, or disruptive, including sexual harassment. No employee, either male or female, should be subject to unsolicited and unwelcome verbal or physical conduct of a sexual nature.</w:t>
      </w:r>
    </w:p>
    <w:p w14:paraId="3FA4F46A" w14:textId="77777777" w:rsidR="00771697" w:rsidRPr="00771697" w:rsidRDefault="00FF0113" w:rsidP="00771697">
      <w:pPr>
        <w:pStyle w:val="ListParagraph"/>
        <w:numPr>
          <w:ilvl w:val="0"/>
          <w:numId w:val="4"/>
        </w:numPr>
        <w:tabs>
          <w:tab w:val="left" w:pos="940"/>
        </w:tabs>
        <w:spacing w:before="79"/>
        <w:ind w:right="289"/>
        <w:jc w:val="left"/>
        <w:rPr>
          <w:sz w:val="24"/>
        </w:rPr>
      </w:pPr>
      <w:r w:rsidRPr="00771697">
        <w:rPr>
          <w:sz w:val="24"/>
        </w:rPr>
        <w:lastRenderedPageBreak/>
        <w:t xml:space="preserve">Sexual harassment does not refer to comments or compliments that constitute socially accepted behavior. Rather, sexual harassment refers to conduct that is unwelcome, that is personally offensive, that debilitates morale and that, therefore, interferes with work </w:t>
      </w:r>
      <w:r w:rsidRPr="00771697">
        <w:rPr>
          <w:spacing w:val="-2"/>
          <w:sz w:val="24"/>
        </w:rPr>
        <w:t>effectiveness.</w:t>
      </w:r>
    </w:p>
    <w:p w14:paraId="0757D43D" w14:textId="63EABEC2" w:rsidR="00A6060D" w:rsidRPr="00771697" w:rsidRDefault="00FF0113" w:rsidP="00771697">
      <w:pPr>
        <w:pStyle w:val="ListParagraph"/>
        <w:numPr>
          <w:ilvl w:val="0"/>
          <w:numId w:val="4"/>
        </w:numPr>
        <w:tabs>
          <w:tab w:val="left" w:pos="940"/>
        </w:tabs>
        <w:spacing w:before="79"/>
        <w:ind w:right="289"/>
        <w:jc w:val="left"/>
        <w:rPr>
          <w:sz w:val="24"/>
        </w:rPr>
      </w:pPr>
      <w:r w:rsidRPr="00771697">
        <w:rPr>
          <w:sz w:val="24"/>
        </w:rPr>
        <w:t>A</w:t>
      </w:r>
      <w:r w:rsidRPr="00771697">
        <w:rPr>
          <w:sz w:val="24"/>
        </w:rPr>
        <w:t>ll</w:t>
      </w:r>
      <w:r w:rsidRPr="00771697">
        <w:rPr>
          <w:spacing w:val="-5"/>
          <w:sz w:val="24"/>
        </w:rPr>
        <w:t xml:space="preserve"> </w:t>
      </w:r>
      <w:r w:rsidRPr="00771697">
        <w:rPr>
          <w:sz w:val="24"/>
        </w:rPr>
        <w:t>people</w:t>
      </w:r>
      <w:r w:rsidRPr="00771697">
        <w:rPr>
          <w:spacing w:val="-5"/>
          <w:sz w:val="24"/>
        </w:rPr>
        <w:t xml:space="preserve"> </w:t>
      </w:r>
      <w:r w:rsidRPr="00771697">
        <w:rPr>
          <w:sz w:val="24"/>
        </w:rPr>
        <w:t>related</w:t>
      </w:r>
      <w:r w:rsidRPr="00771697">
        <w:rPr>
          <w:spacing w:val="-5"/>
          <w:sz w:val="24"/>
        </w:rPr>
        <w:t xml:space="preserve"> </w:t>
      </w:r>
      <w:r w:rsidRPr="00771697">
        <w:rPr>
          <w:sz w:val="24"/>
        </w:rPr>
        <w:t>to</w:t>
      </w:r>
      <w:r w:rsidRPr="00771697">
        <w:rPr>
          <w:spacing w:val="-5"/>
          <w:sz w:val="24"/>
        </w:rPr>
        <w:t xml:space="preserve"> </w:t>
      </w:r>
      <w:r w:rsidRPr="00771697">
        <w:rPr>
          <w:sz w:val="24"/>
        </w:rPr>
        <w:t>the</w:t>
      </w:r>
      <w:r w:rsidRPr="00771697">
        <w:rPr>
          <w:spacing w:val="-4"/>
          <w:sz w:val="24"/>
        </w:rPr>
        <w:t xml:space="preserve"> </w:t>
      </w:r>
      <w:r w:rsidRPr="00771697">
        <w:rPr>
          <w:sz w:val="24"/>
        </w:rPr>
        <w:t>workplace</w:t>
      </w:r>
      <w:r w:rsidRPr="00771697">
        <w:rPr>
          <w:spacing w:val="-4"/>
          <w:sz w:val="24"/>
        </w:rPr>
        <w:t xml:space="preserve"> </w:t>
      </w:r>
      <w:r w:rsidRPr="00771697">
        <w:rPr>
          <w:sz w:val="24"/>
        </w:rPr>
        <w:t>(applicant,</w:t>
      </w:r>
      <w:r w:rsidRPr="00771697">
        <w:rPr>
          <w:spacing w:val="-5"/>
          <w:sz w:val="24"/>
        </w:rPr>
        <w:t xml:space="preserve"> </w:t>
      </w:r>
      <w:r w:rsidRPr="00771697">
        <w:rPr>
          <w:sz w:val="24"/>
        </w:rPr>
        <w:t>participant,</w:t>
      </w:r>
      <w:r w:rsidRPr="00771697">
        <w:rPr>
          <w:spacing w:val="-5"/>
          <w:sz w:val="24"/>
        </w:rPr>
        <w:t xml:space="preserve"> </w:t>
      </w:r>
      <w:r w:rsidRPr="00771697">
        <w:rPr>
          <w:sz w:val="24"/>
        </w:rPr>
        <w:t>subgrantee,</w:t>
      </w:r>
      <w:r w:rsidRPr="00771697">
        <w:rPr>
          <w:spacing w:val="-5"/>
          <w:sz w:val="24"/>
        </w:rPr>
        <w:t xml:space="preserve"> </w:t>
      </w:r>
      <w:r w:rsidRPr="00771697">
        <w:rPr>
          <w:sz w:val="24"/>
        </w:rPr>
        <w:t>funding</w:t>
      </w:r>
      <w:r w:rsidRPr="00771697">
        <w:rPr>
          <w:spacing w:val="-5"/>
          <w:sz w:val="24"/>
        </w:rPr>
        <w:t xml:space="preserve"> </w:t>
      </w:r>
      <w:r w:rsidRPr="00771697">
        <w:rPr>
          <w:sz w:val="24"/>
        </w:rPr>
        <w:t>applicant, subcontractor, employee, applicant for employment) are covered by this policy.</w:t>
      </w:r>
    </w:p>
    <w:p w14:paraId="0757D43E" w14:textId="77777777" w:rsidR="00A6060D" w:rsidRDefault="00FF0113">
      <w:pPr>
        <w:pStyle w:val="Heading1"/>
        <w:spacing w:before="184"/>
      </w:pPr>
      <w:r>
        <w:rPr>
          <w:u w:val="single"/>
        </w:rPr>
        <w:t>Policy</w:t>
      </w:r>
      <w:r>
        <w:rPr>
          <w:spacing w:val="-1"/>
          <w:u w:val="single"/>
        </w:rPr>
        <w:t xml:space="preserve"> </w:t>
      </w:r>
      <w:r>
        <w:rPr>
          <w:u w:val="single"/>
        </w:rPr>
        <w:t>and</w:t>
      </w:r>
      <w:r>
        <w:rPr>
          <w:spacing w:val="-1"/>
          <w:u w:val="single"/>
        </w:rPr>
        <w:t xml:space="preserve"> </w:t>
      </w:r>
      <w:r>
        <w:rPr>
          <w:spacing w:val="-2"/>
          <w:u w:val="single"/>
        </w:rPr>
        <w:t>Procedure:</w:t>
      </w:r>
    </w:p>
    <w:p w14:paraId="0757D43F" w14:textId="77777777" w:rsidR="00A6060D" w:rsidRDefault="00A6060D">
      <w:pPr>
        <w:pStyle w:val="BodyText"/>
        <w:rPr>
          <w:b/>
        </w:rPr>
      </w:pPr>
    </w:p>
    <w:p w14:paraId="0757D440" w14:textId="77777777" w:rsidR="00A6060D" w:rsidRDefault="00FF0113">
      <w:pPr>
        <w:tabs>
          <w:tab w:val="left" w:pos="1539"/>
          <w:tab w:val="left" w:pos="4419"/>
          <w:tab w:val="left" w:pos="6579"/>
        </w:tabs>
        <w:ind w:left="100" w:right="589"/>
        <w:rPr>
          <w:b/>
          <w:sz w:val="24"/>
        </w:rPr>
      </w:pPr>
      <w:r>
        <w:rPr>
          <w:b/>
          <w:spacing w:val="-2"/>
          <w:sz w:val="24"/>
        </w:rPr>
        <w:t>Definitions:</w:t>
      </w:r>
      <w:r>
        <w:rPr>
          <w:b/>
          <w:sz w:val="24"/>
        </w:rPr>
        <w:tab/>
        <w:t>Sexual Harassment</w:t>
      </w:r>
      <w:r>
        <w:rPr>
          <w:b/>
          <w:spacing w:val="80"/>
          <w:sz w:val="24"/>
        </w:rPr>
        <w:t xml:space="preserve"> </w:t>
      </w:r>
      <w:r>
        <w:rPr>
          <w:b/>
          <w:sz w:val="24"/>
        </w:rPr>
        <w:t>and</w:t>
      </w:r>
      <w:r>
        <w:rPr>
          <w:b/>
          <w:sz w:val="24"/>
        </w:rPr>
        <w:tab/>
      </w:r>
      <w:r>
        <w:rPr>
          <w:b/>
          <w:spacing w:val="-2"/>
          <w:sz w:val="24"/>
        </w:rPr>
        <w:t>Discrimination</w:t>
      </w:r>
      <w:r>
        <w:rPr>
          <w:b/>
          <w:sz w:val="24"/>
        </w:rPr>
        <w:tab/>
        <w:t>Policy</w:t>
      </w:r>
      <w:r>
        <w:rPr>
          <w:b/>
          <w:spacing w:val="40"/>
          <w:sz w:val="24"/>
        </w:rPr>
        <w:t xml:space="preserve"> </w:t>
      </w:r>
      <w:r>
        <w:rPr>
          <w:b/>
          <w:sz w:val="24"/>
        </w:rPr>
        <w:t>(Department</w:t>
      </w:r>
      <w:r>
        <w:rPr>
          <w:b/>
          <w:spacing w:val="40"/>
          <w:sz w:val="24"/>
        </w:rPr>
        <w:t xml:space="preserve"> </w:t>
      </w:r>
      <w:r>
        <w:rPr>
          <w:b/>
          <w:sz w:val="24"/>
        </w:rPr>
        <w:t>of Administration,</w:t>
      </w:r>
      <w:r>
        <w:rPr>
          <w:b/>
          <w:spacing w:val="-4"/>
          <w:sz w:val="24"/>
        </w:rPr>
        <w:t xml:space="preserve"> </w:t>
      </w:r>
      <w:r>
        <w:rPr>
          <w:b/>
          <w:sz w:val="24"/>
        </w:rPr>
        <w:t>Human</w:t>
      </w:r>
      <w:r>
        <w:rPr>
          <w:b/>
          <w:spacing w:val="-4"/>
          <w:sz w:val="24"/>
        </w:rPr>
        <w:t xml:space="preserve"> </w:t>
      </w:r>
      <w:r>
        <w:rPr>
          <w:b/>
          <w:sz w:val="24"/>
        </w:rPr>
        <w:t>Resource</w:t>
      </w:r>
      <w:r>
        <w:rPr>
          <w:b/>
          <w:spacing w:val="-5"/>
          <w:sz w:val="24"/>
        </w:rPr>
        <w:t xml:space="preserve"> </w:t>
      </w:r>
      <w:r>
        <w:rPr>
          <w:b/>
          <w:sz w:val="24"/>
        </w:rPr>
        <w:t>Management</w:t>
      </w:r>
      <w:r>
        <w:rPr>
          <w:b/>
          <w:spacing w:val="-5"/>
          <w:sz w:val="24"/>
        </w:rPr>
        <w:t xml:space="preserve"> </w:t>
      </w:r>
      <w:r>
        <w:rPr>
          <w:b/>
          <w:sz w:val="24"/>
        </w:rPr>
        <w:t>–</w:t>
      </w:r>
      <w:r>
        <w:rPr>
          <w:b/>
          <w:spacing w:val="-4"/>
          <w:sz w:val="24"/>
        </w:rPr>
        <w:t xml:space="preserve"> </w:t>
      </w:r>
      <w:r>
        <w:rPr>
          <w:b/>
          <w:sz w:val="24"/>
        </w:rPr>
        <w:t>State</w:t>
      </w:r>
      <w:r>
        <w:rPr>
          <w:b/>
          <w:spacing w:val="-5"/>
          <w:sz w:val="24"/>
        </w:rPr>
        <w:t xml:space="preserve"> </w:t>
      </w:r>
      <w:r>
        <w:rPr>
          <w:b/>
          <w:sz w:val="24"/>
        </w:rPr>
        <w:t>of</w:t>
      </w:r>
      <w:r>
        <w:rPr>
          <w:b/>
          <w:spacing w:val="-5"/>
          <w:sz w:val="24"/>
        </w:rPr>
        <w:t xml:space="preserve"> </w:t>
      </w:r>
      <w:r>
        <w:rPr>
          <w:b/>
          <w:sz w:val="24"/>
        </w:rPr>
        <w:t>Nevada</w:t>
      </w:r>
      <w:r>
        <w:rPr>
          <w:b/>
          <w:spacing w:val="-4"/>
          <w:sz w:val="24"/>
        </w:rPr>
        <w:t xml:space="preserve"> </w:t>
      </w:r>
      <w:r>
        <w:rPr>
          <w:b/>
          <w:sz w:val="24"/>
        </w:rPr>
        <w:t>Employee</w:t>
      </w:r>
      <w:r>
        <w:rPr>
          <w:b/>
          <w:spacing w:val="-5"/>
          <w:sz w:val="24"/>
        </w:rPr>
        <w:t xml:space="preserve"> </w:t>
      </w:r>
      <w:r>
        <w:rPr>
          <w:b/>
          <w:sz w:val="24"/>
        </w:rPr>
        <w:t>Handbook):</w:t>
      </w:r>
    </w:p>
    <w:p w14:paraId="0757D441" w14:textId="77777777" w:rsidR="00A6060D" w:rsidRDefault="00A6060D">
      <w:pPr>
        <w:pStyle w:val="BodyText"/>
        <w:spacing w:before="163"/>
        <w:rPr>
          <w:b/>
        </w:rPr>
      </w:pPr>
    </w:p>
    <w:p w14:paraId="0757D442" w14:textId="77777777" w:rsidR="00A6060D" w:rsidRDefault="00FF0113">
      <w:pPr>
        <w:pStyle w:val="BodyText"/>
        <w:spacing w:before="1"/>
        <w:ind w:left="100"/>
      </w:pPr>
      <w:r>
        <w:t>Sexual</w:t>
      </w:r>
      <w:r>
        <w:rPr>
          <w:spacing w:val="-3"/>
        </w:rPr>
        <w:t xml:space="preserve"> </w:t>
      </w:r>
      <w:r>
        <w:t>harassment</w:t>
      </w:r>
      <w:r>
        <w:rPr>
          <w:spacing w:val="-3"/>
        </w:rPr>
        <w:t xml:space="preserve"> </w:t>
      </w:r>
      <w:r>
        <w:t>is</w:t>
      </w:r>
      <w:r>
        <w:rPr>
          <w:spacing w:val="-3"/>
        </w:rPr>
        <w:t xml:space="preserve"> </w:t>
      </w:r>
      <w:r>
        <w:t>a</w:t>
      </w:r>
      <w:r>
        <w:rPr>
          <w:spacing w:val="-4"/>
        </w:rPr>
        <w:t xml:space="preserve"> </w:t>
      </w:r>
      <w:r>
        <w:t>form</w:t>
      </w:r>
      <w:r>
        <w:rPr>
          <w:spacing w:val="-3"/>
        </w:rPr>
        <w:t xml:space="preserve"> </w:t>
      </w:r>
      <w:r>
        <w:t>of</w:t>
      </w:r>
      <w:r>
        <w:rPr>
          <w:spacing w:val="-4"/>
        </w:rPr>
        <w:t xml:space="preserve"> </w:t>
      </w:r>
      <w:r>
        <w:t>discrimination</w:t>
      </w:r>
      <w:r>
        <w:rPr>
          <w:spacing w:val="-3"/>
        </w:rPr>
        <w:t xml:space="preserve"> </w:t>
      </w:r>
      <w:r>
        <w:t>that</w:t>
      </w:r>
      <w:r>
        <w:rPr>
          <w:spacing w:val="-3"/>
        </w:rPr>
        <w:t xml:space="preserve"> </w:t>
      </w:r>
      <w:r>
        <w:t>is</w:t>
      </w:r>
      <w:r>
        <w:rPr>
          <w:spacing w:val="-3"/>
        </w:rPr>
        <w:t xml:space="preserve"> </w:t>
      </w:r>
      <w:r>
        <w:t>unlawful</w:t>
      </w:r>
      <w:r>
        <w:rPr>
          <w:spacing w:val="-3"/>
        </w:rPr>
        <w:t xml:space="preserve"> </w:t>
      </w:r>
      <w:r>
        <w:t>under</w:t>
      </w:r>
      <w:r>
        <w:rPr>
          <w:spacing w:val="-4"/>
        </w:rPr>
        <w:t xml:space="preserve"> </w:t>
      </w:r>
      <w:r>
        <w:t>State</w:t>
      </w:r>
      <w:r>
        <w:rPr>
          <w:spacing w:val="-4"/>
        </w:rPr>
        <w:t xml:space="preserve"> </w:t>
      </w:r>
      <w:r>
        <w:t>and</w:t>
      </w:r>
      <w:r>
        <w:rPr>
          <w:spacing w:val="-3"/>
        </w:rPr>
        <w:t xml:space="preserve"> </w:t>
      </w:r>
      <w:r>
        <w:t>federal</w:t>
      </w:r>
      <w:r>
        <w:rPr>
          <w:spacing w:val="-3"/>
        </w:rPr>
        <w:t xml:space="preserve"> </w:t>
      </w:r>
      <w:r>
        <w:t>statutes.</w:t>
      </w:r>
      <w:r>
        <w:rPr>
          <w:spacing w:val="-3"/>
        </w:rPr>
        <w:t xml:space="preserve"> </w:t>
      </w:r>
      <w:r>
        <w:t>The State of Nevada regards it as a very serious offense that, under certain conditions, can lead to termination even on the</w:t>
      </w:r>
      <w:r>
        <w:rPr>
          <w:spacing w:val="-1"/>
        </w:rPr>
        <w:t xml:space="preserve"> </w:t>
      </w:r>
      <w:r>
        <w:t>first occurrence. “Sexual harassment”</w:t>
      </w:r>
      <w:r>
        <w:rPr>
          <w:spacing w:val="-1"/>
        </w:rPr>
        <w:t xml:space="preserve"> </w:t>
      </w:r>
      <w:r>
        <w:t>means unwelcome</w:t>
      </w:r>
      <w:r>
        <w:rPr>
          <w:spacing w:val="-1"/>
        </w:rPr>
        <w:t xml:space="preserve"> </w:t>
      </w:r>
      <w:r>
        <w:t>sexual advances, requests for sexual favors, or any other verbal or physical conduct of a sexual nature when:</w:t>
      </w:r>
    </w:p>
    <w:p w14:paraId="0757D443" w14:textId="77777777" w:rsidR="00A6060D" w:rsidRDefault="00FF0113">
      <w:pPr>
        <w:pStyle w:val="ListParagraph"/>
        <w:numPr>
          <w:ilvl w:val="0"/>
          <w:numId w:val="3"/>
        </w:numPr>
        <w:tabs>
          <w:tab w:val="left" w:pos="2259"/>
        </w:tabs>
        <w:spacing w:before="90"/>
        <w:ind w:firstLine="0"/>
      </w:pPr>
      <w:r>
        <w:t>Submission</w:t>
      </w:r>
      <w:r>
        <w:rPr>
          <w:spacing w:val="40"/>
        </w:rPr>
        <w:t xml:space="preserve"> </w:t>
      </w:r>
      <w:r>
        <w:t>to</w:t>
      </w:r>
      <w:r>
        <w:rPr>
          <w:spacing w:val="40"/>
        </w:rPr>
        <w:t xml:space="preserve"> </w:t>
      </w:r>
      <w:r>
        <w:t>such</w:t>
      </w:r>
      <w:r>
        <w:rPr>
          <w:spacing w:val="40"/>
        </w:rPr>
        <w:t xml:space="preserve"> </w:t>
      </w:r>
      <w:r>
        <w:t>conduct</w:t>
      </w:r>
      <w:r>
        <w:rPr>
          <w:spacing w:val="40"/>
        </w:rPr>
        <w:t xml:space="preserve"> </w:t>
      </w:r>
      <w:r>
        <w:t>is</w:t>
      </w:r>
      <w:r>
        <w:rPr>
          <w:spacing w:val="40"/>
        </w:rPr>
        <w:t xml:space="preserve"> </w:t>
      </w:r>
      <w:r>
        <w:t>made</w:t>
      </w:r>
      <w:r>
        <w:rPr>
          <w:spacing w:val="40"/>
        </w:rPr>
        <w:t xml:space="preserve"> </w:t>
      </w:r>
      <w:r>
        <w:t>either</w:t>
      </w:r>
      <w:r>
        <w:rPr>
          <w:spacing w:val="40"/>
        </w:rPr>
        <w:t xml:space="preserve"> </w:t>
      </w:r>
      <w:r>
        <w:t>explicitly</w:t>
      </w:r>
      <w:r>
        <w:rPr>
          <w:spacing w:val="40"/>
        </w:rPr>
        <w:t xml:space="preserve"> </w:t>
      </w:r>
      <w:r>
        <w:t>or</w:t>
      </w:r>
      <w:r>
        <w:rPr>
          <w:spacing w:val="40"/>
        </w:rPr>
        <w:t xml:space="preserve"> </w:t>
      </w:r>
      <w:r>
        <w:t>implicitly</w:t>
      </w:r>
      <w:r>
        <w:rPr>
          <w:spacing w:val="40"/>
        </w:rPr>
        <w:t xml:space="preserve"> </w:t>
      </w:r>
      <w:r>
        <w:t>a</w:t>
      </w:r>
      <w:r>
        <w:rPr>
          <w:spacing w:val="40"/>
        </w:rPr>
        <w:t xml:space="preserve"> </w:t>
      </w:r>
      <w:r>
        <w:t>term</w:t>
      </w:r>
      <w:r>
        <w:rPr>
          <w:spacing w:val="40"/>
        </w:rPr>
        <w:t xml:space="preserve"> </w:t>
      </w:r>
      <w:r>
        <w:t>or condition of an individual’s employment.</w:t>
      </w:r>
    </w:p>
    <w:p w14:paraId="0757D444" w14:textId="77777777" w:rsidR="00A6060D" w:rsidRDefault="00A6060D">
      <w:pPr>
        <w:pStyle w:val="BodyText"/>
        <w:spacing w:before="179"/>
        <w:rPr>
          <w:sz w:val="22"/>
        </w:rPr>
      </w:pPr>
    </w:p>
    <w:p w14:paraId="0757D445" w14:textId="77777777" w:rsidR="00A6060D" w:rsidRDefault="00FF0113">
      <w:pPr>
        <w:pStyle w:val="ListParagraph"/>
        <w:numPr>
          <w:ilvl w:val="0"/>
          <w:numId w:val="3"/>
        </w:numPr>
        <w:tabs>
          <w:tab w:val="left" w:pos="2259"/>
        </w:tabs>
        <w:spacing w:before="1"/>
        <w:ind w:firstLine="0"/>
      </w:pPr>
      <w:r>
        <w:t>Submission to or rejection</w:t>
      </w:r>
      <w:r>
        <w:rPr>
          <w:spacing w:val="-2"/>
        </w:rPr>
        <w:t xml:space="preserve"> </w:t>
      </w:r>
      <w:r>
        <w:t>of such</w:t>
      </w:r>
      <w:r>
        <w:rPr>
          <w:spacing w:val="-2"/>
        </w:rPr>
        <w:t xml:space="preserve"> </w:t>
      </w:r>
      <w:r>
        <w:t>conduct by an</w:t>
      </w:r>
      <w:r>
        <w:rPr>
          <w:spacing w:val="-2"/>
        </w:rPr>
        <w:t xml:space="preserve"> </w:t>
      </w:r>
      <w:r>
        <w:t>individual is used as the basis for employment decisions affecting that individual.</w:t>
      </w:r>
    </w:p>
    <w:p w14:paraId="0757D446" w14:textId="77777777" w:rsidR="00A6060D" w:rsidRDefault="00A6060D">
      <w:pPr>
        <w:pStyle w:val="BodyText"/>
        <w:spacing w:before="88"/>
        <w:rPr>
          <w:sz w:val="22"/>
        </w:rPr>
      </w:pPr>
    </w:p>
    <w:p w14:paraId="0757D447" w14:textId="77777777" w:rsidR="00A6060D" w:rsidRDefault="00FF0113">
      <w:pPr>
        <w:pStyle w:val="ListParagraph"/>
        <w:numPr>
          <w:ilvl w:val="0"/>
          <w:numId w:val="3"/>
        </w:numPr>
        <w:tabs>
          <w:tab w:val="left" w:pos="2259"/>
        </w:tabs>
        <w:spacing w:before="1"/>
        <w:ind w:right="307" w:firstLine="0"/>
        <w:rPr>
          <w:sz w:val="24"/>
        </w:rPr>
      </w:pPr>
      <w:r>
        <w:rPr>
          <w:sz w:val="24"/>
        </w:rPr>
        <w:t>Such</w:t>
      </w:r>
      <w:r>
        <w:rPr>
          <w:spacing w:val="-4"/>
          <w:sz w:val="24"/>
        </w:rPr>
        <w:t xml:space="preserve"> </w:t>
      </w:r>
      <w:r>
        <w:rPr>
          <w:sz w:val="24"/>
        </w:rPr>
        <w:t>conduct</w:t>
      </w:r>
      <w:r>
        <w:rPr>
          <w:spacing w:val="-4"/>
          <w:sz w:val="24"/>
        </w:rPr>
        <w:t xml:space="preserve"> </w:t>
      </w:r>
      <w:r>
        <w:rPr>
          <w:sz w:val="24"/>
        </w:rPr>
        <w:t>has</w:t>
      </w:r>
      <w:r>
        <w:rPr>
          <w:spacing w:val="-4"/>
          <w:sz w:val="24"/>
        </w:rPr>
        <w:t xml:space="preserve"> </w:t>
      </w:r>
      <w:r>
        <w:rPr>
          <w:sz w:val="24"/>
        </w:rPr>
        <w:t>the</w:t>
      </w:r>
      <w:r>
        <w:rPr>
          <w:spacing w:val="-4"/>
          <w:sz w:val="24"/>
        </w:rPr>
        <w:t xml:space="preserve"> </w:t>
      </w:r>
      <w:r>
        <w:rPr>
          <w:sz w:val="24"/>
        </w:rPr>
        <w:t>purpose</w:t>
      </w:r>
      <w:r>
        <w:rPr>
          <w:spacing w:val="-4"/>
          <w:sz w:val="24"/>
        </w:rPr>
        <w:t xml:space="preserve"> </w:t>
      </w:r>
      <w:r>
        <w:rPr>
          <w:sz w:val="24"/>
        </w:rPr>
        <w:t>or</w:t>
      </w:r>
      <w:r>
        <w:rPr>
          <w:spacing w:val="-4"/>
          <w:sz w:val="24"/>
        </w:rPr>
        <w:t xml:space="preserve"> </w:t>
      </w:r>
      <w:r>
        <w:rPr>
          <w:sz w:val="24"/>
        </w:rPr>
        <w:t>effect</w:t>
      </w:r>
      <w:r>
        <w:rPr>
          <w:spacing w:val="-4"/>
          <w:sz w:val="24"/>
        </w:rPr>
        <w:t xml:space="preserve"> </w:t>
      </w:r>
      <w:r>
        <w:rPr>
          <w:sz w:val="24"/>
        </w:rPr>
        <w:t>of</w:t>
      </w:r>
      <w:r>
        <w:rPr>
          <w:spacing w:val="-4"/>
          <w:sz w:val="24"/>
        </w:rPr>
        <w:t xml:space="preserve"> </w:t>
      </w:r>
      <w:r>
        <w:rPr>
          <w:sz w:val="24"/>
        </w:rPr>
        <w:t>unreasonably</w:t>
      </w:r>
      <w:r>
        <w:rPr>
          <w:spacing w:val="-4"/>
          <w:sz w:val="24"/>
        </w:rPr>
        <w:t xml:space="preserve"> </w:t>
      </w:r>
      <w:r>
        <w:rPr>
          <w:sz w:val="24"/>
        </w:rPr>
        <w:t>interfering</w:t>
      </w:r>
      <w:r>
        <w:rPr>
          <w:spacing w:val="-4"/>
          <w:sz w:val="24"/>
        </w:rPr>
        <w:t xml:space="preserve"> </w:t>
      </w:r>
      <w:r>
        <w:rPr>
          <w:sz w:val="24"/>
        </w:rPr>
        <w:t>with</w:t>
      </w:r>
      <w:r>
        <w:rPr>
          <w:spacing w:val="-4"/>
          <w:sz w:val="24"/>
        </w:rPr>
        <w:t xml:space="preserve"> </w:t>
      </w:r>
      <w:r>
        <w:rPr>
          <w:sz w:val="24"/>
        </w:rPr>
        <w:t>the individual’s work performance or creating an intimidating, hostile, or offensive work environment.</w:t>
      </w:r>
    </w:p>
    <w:p w14:paraId="0757D448" w14:textId="77777777" w:rsidR="00A6060D" w:rsidRDefault="00A6060D">
      <w:pPr>
        <w:pStyle w:val="BodyText"/>
        <w:spacing w:before="19"/>
      </w:pPr>
    </w:p>
    <w:p w14:paraId="0757D449" w14:textId="77777777" w:rsidR="00A6060D" w:rsidRDefault="00FF0113">
      <w:pPr>
        <w:pStyle w:val="BodyText"/>
        <w:ind w:left="100" w:right="49"/>
      </w:pPr>
      <w:r>
        <w:t>Employees have the right to raise the issue of sexual harassment or discrimination without reprisal. If an individual believes they have been a victim of sexual harassment or discrimination, they are encouraged to advise the individual believed to have engaged in sexual harassment or discrimination,</w:t>
      </w:r>
      <w:r>
        <w:rPr>
          <w:spacing w:val="-2"/>
        </w:rPr>
        <w:t xml:space="preserve"> </w:t>
      </w:r>
      <w:r>
        <w:t>that</w:t>
      </w:r>
      <w:r>
        <w:rPr>
          <w:spacing w:val="-2"/>
        </w:rPr>
        <w:t xml:space="preserve"> </w:t>
      </w:r>
      <w:r>
        <w:t>the</w:t>
      </w:r>
      <w:r>
        <w:rPr>
          <w:spacing w:val="-3"/>
        </w:rPr>
        <w:t xml:space="preserve"> </w:t>
      </w:r>
      <w:r>
        <w:t>conduct</w:t>
      </w:r>
      <w:r>
        <w:rPr>
          <w:spacing w:val="-2"/>
        </w:rPr>
        <w:t xml:space="preserve"> </w:t>
      </w:r>
      <w:r>
        <w:t>is</w:t>
      </w:r>
      <w:r>
        <w:rPr>
          <w:spacing w:val="-2"/>
        </w:rPr>
        <w:t xml:space="preserve"> </w:t>
      </w:r>
      <w:r>
        <w:t>unwelcome,</w:t>
      </w:r>
      <w:r>
        <w:rPr>
          <w:spacing w:val="-2"/>
        </w:rPr>
        <w:t xml:space="preserve"> </w:t>
      </w:r>
      <w:r>
        <w:t>undesirable,</w:t>
      </w:r>
      <w:r>
        <w:rPr>
          <w:spacing w:val="-2"/>
        </w:rPr>
        <w:t xml:space="preserve"> </w:t>
      </w:r>
      <w:r>
        <w:t>or</w:t>
      </w:r>
      <w:r>
        <w:rPr>
          <w:spacing w:val="-3"/>
        </w:rPr>
        <w:t xml:space="preserve"> </w:t>
      </w:r>
      <w:r>
        <w:t>offensive. If</w:t>
      </w:r>
      <w:r>
        <w:rPr>
          <w:spacing w:val="-1"/>
        </w:rPr>
        <w:t xml:space="preserve"> </w:t>
      </w:r>
      <w:r>
        <w:t>the</w:t>
      </w:r>
      <w:r>
        <w:rPr>
          <w:spacing w:val="-3"/>
        </w:rPr>
        <w:t xml:space="preserve"> </w:t>
      </w:r>
      <w:r>
        <w:t>individual</w:t>
      </w:r>
      <w:r>
        <w:rPr>
          <w:spacing w:val="-2"/>
        </w:rPr>
        <w:t xml:space="preserve"> </w:t>
      </w:r>
      <w:r>
        <w:t>elects</w:t>
      </w:r>
      <w:r>
        <w:rPr>
          <w:spacing w:val="-2"/>
        </w:rPr>
        <w:t xml:space="preserve"> </w:t>
      </w:r>
      <w:r>
        <w:t xml:space="preserve">not to confront the alleged harasser </w:t>
      </w:r>
      <w:proofErr w:type="gramStart"/>
      <w:r>
        <w:t>of</w:t>
      </w:r>
      <w:proofErr w:type="gramEnd"/>
      <w:r>
        <w:t xml:space="preserve"> if the conduct persists after objection, the individual should inform</w:t>
      </w:r>
      <w:r>
        <w:rPr>
          <w:spacing w:val="-4"/>
        </w:rPr>
        <w:t xml:space="preserve"> </w:t>
      </w:r>
      <w:r>
        <w:t>their</w:t>
      </w:r>
      <w:r>
        <w:rPr>
          <w:spacing w:val="-4"/>
        </w:rPr>
        <w:t xml:space="preserve"> </w:t>
      </w:r>
      <w:r>
        <w:t>immediate</w:t>
      </w:r>
      <w:r>
        <w:rPr>
          <w:spacing w:val="-4"/>
        </w:rPr>
        <w:t xml:space="preserve"> </w:t>
      </w:r>
      <w:r>
        <w:t>supervisor,</w:t>
      </w:r>
      <w:r>
        <w:rPr>
          <w:spacing w:val="-4"/>
        </w:rPr>
        <w:t xml:space="preserve"> </w:t>
      </w:r>
      <w:r>
        <w:t>or</w:t>
      </w:r>
      <w:r>
        <w:rPr>
          <w:spacing w:val="-4"/>
        </w:rPr>
        <w:t xml:space="preserve"> </w:t>
      </w:r>
      <w:r>
        <w:t>next</w:t>
      </w:r>
      <w:r>
        <w:rPr>
          <w:spacing w:val="-4"/>
        </w:rPr>
        <w:t xml:space="preserve"> </w:t>
      </w:r>
      <w:r>
        <w:t>level</w:t>
      </w:r>
      <w:r>
        <w:rPr>
          <w:spacing w:val="-4"/>
        </w:rPr>
        <w:t xml:space="preserve"> </w:t>
      </w:r>
      <w:r>
        <w:t>of</w:t>
      </w:r>
      <w:r>
        <w:rPr>
          <w:spacing w:val="-4"/>
        </w:rPr>
        <w:t xml:space="preserve"> </w:t>
      </w:r>
      <w:r>
        <w:t>authority,</w:t>
      </w:r>
      <w:r>
        <w:rPr>
          <w:spacing w:val="-4"/>
        </w:rPr>
        <w:t xml:space="preserve"> </w:t>
      </w:r>
      <w:r>
        <w:t>and/or</w:t>
      </w:r>
      <w:r>
        <w:rPr>
          <w:spacing w:val="-4"/>
        </w:rPr>
        <w:t xml:space="preserve"> </w:t>
      </w:r>
      <w:r>
        <w:t>Human</w:t>
      </w:r>
      <w:r>
        <w:rPr>
          <w:spacing w:val="-4"/>
        </w:rPr>
        <w:t xml:space="preserve"> </w:t>
      </w:r>
      <w:r>
        <w:t>Resources.</w:t>
      </w:r>
      <w:r>
        <w:rPr>
          <w:spacing w:val="-4"/>
        </w:rPr>
        <w:t xml:space="preserve"> </w:t>
      </w:r>
      <w:r>
        <w:t xml:space="preserve">Harassment is an organizational </w:t>
      </w:r>
      <w:proofErr w:type="gramStart"/>
      <w:r>
        <w:t>problem</w:t>
      </w:r>
      <w:proofErr w:type="gramEnd"/>
      <w:r>
        <w:t xml:space="preserve"> and the State wants to know about it so that prompt and appropriate action can be taken to ensure that no further incidents occur with the present victim or other employees in the future. If the individual experiences or witnesses sexual harassment or discrimination, they should report it by doing one of the following:</w:t>
      </w:r>
    </w:p>
    <w:p w14:paraId="0757D44A" w14:textId="77777777" w:rsidR="00A6060D" w:rsidRDefault="00FF0113">
      <w:pPr>
        <w:pStyle w:val="ListParagraph"/>
        <w:numPr>
          <w:ilvl w:val="1"/>
          <w:numId w:val="4"/>
        </w:numPr>
        <w:tabs>
          <w:tab w:val="left" w:pos="1539"/>
        </w:tabs>
        <w:spacing w:before="10"/>
        <w:ind w:left="1539" w:right="0" w:hanging="719"/>
        <w:jc w:val="left"/>
        <w:rPr>
          <w:sz w:val="24"/>
        </w:rPr>
      </w:pPr>
      <w:r>
        <w:rPr>
          <w:sz w:val="24"/>
        </w:rPr>
        <w:t>Report</w:t>
      </w:r>
      <w:r>
        <w:rPr>
          <w:spacing w:val="-2"/>
          <w:sz w:val="24"/>
        </w:rPr>
        <w:t xml:space="preserve"> </w:t>
      </w:r>
      <w:r>
        <w:rPr>
          <w:sz w:val="24"/>
        </w:rPr>
        <w:t>the</w:t>
      </w:r>
      <w:r>
        <w:rPr>
          <w:spacing w:val="-2"/>
          <w:sz w:val="24"/>
        </w:rPr>
        <w:t xml:space="preserve"> </w:t>
      </w:r>
      <w:r>
        <w:rPr>
          <w:sz w:val="24"/>
        </w:rPr>
        <w:t>incident(s)</w:t>
      </w:r>
      <w:r>
        <w:rPr>
          <w:spacing w:val="-2"/>
          <w:sz w:val="24"/>
        </w:rPr>
        <w:t xml:space="preserve"> </w:t>
      </w:r>
      <w:r>
        <w:rPr>
          <w:sz w:val="24"/>
        </w:rPr>
        <w:t>to your</w:t>
      </w:r>
      <w:r>
        <w:rPr>
          <w:spacing w:val="-2"/>
          <w:sz w:val="24"/>
        </w:rPr>
        <w:t xml:space="preserve"> </w:t>
      </w:r>
      <w:r>
        <w:rPr>
          <w:sz w:val="24"/>
        </w:rPr>
        <w:t>agency</w:t>
      </w:r>
      <w:r>
        <w:rPr>
          <w:spacing w:val="1"/>
          <w:sz w:val="24"/>
        </w:rPr>
        <w:t xml:space="preserve"> </w:t>
      </w:r>
      <w:r>
        <w:rPr>
          <w:spacing w:val="-2"/>
          <w:sz w:val="24"/>
        </w:rPr>
        <w:t>coordinator.</w:t>
      </w:r>
    </w:p>
    <w:p w14:paraId="0757D44B" w14:textId="77777777" w:rsidR="00A6060D" w:rsidRDefault="00FF0113">
      <w:pPr>
        <w:pStyle w:val="ListParagraph"/>
        <w:numPr>
          <w:ilvl w:val="1"/>
          <w:numId w:val="4"/>
        </w:numPr>
        <w:tabs>
          <w:tab w:val="left" w:pos="1539"/>
        </w:tabs>
        <w:spacing w:before="12"/>
        <w:ind w:left="1539" w:right="0" w:hanging="719"/>
        <w:jc w:val="left"/>
        <w:rPr>
          <w:sz w:val="24"/>
        </w:rPr>
      </w:pPr>
      <w:r>
        <w:rPr>
          <w:sz w:val="24"/>
        </w:rPr>
        <w:t>File</w:t>
      </w:r>
      <w:r>
        <w:rPr>
          <w:spacing w:val="-3"/>
          <w:sz w:val="24"/>
        </w:rPr>
        <w:t xml:space="preserve"> </w:t>
      </w:r>
      <w:r>
        <w:rPr>
          <w:sz w:val="24"/>
        </w:rPr>
        <w:t>an</w:t>
      </w:r>
      <w:r>
        <w:rPr>
          <w:spacing w:val="-1"/>
          <w:sz w:val="24"/>
        </w:rPr>
        <w:t xml:space="preserve"> </w:t>
      </w:r>
      <w:r>
        <w:rPr>
          <w:sz w:val="24"/>
        </w:rPr>
        <w:t>online</w:t>
      </w:r>
      <w:r>
        <w:rPr>
          <w:spacing w:val="-2"/>
          <w:sz w:val="24"/>
        </w:rPr>
        <w:t xml:space="preserve"> </w:t>
      </w:r>
      <w:r>
        <w:rPr>
          <w:sz w:val="24"/>
        </w:rPr>
        <w:t>complaint</w:t>
      </w:r>
      <w:r>
        <w:rPr>
          <w:spacing w:val="1"/>
          <w:sz w:val="24"/>
        </w:rPr>
        <w:t xml:space="preserve"> </w:t>
      </w:r>
      <w:r>
        <w:rPr>
          <w:sz w:val="24"/>
        </w:rPr>
        <w:t>at:</w:t>
      </w:r>
      <w:r>
        <w:rPr>
          <w:spacing w:val="-1"/>
          <w:sz w:val="24"/>
        </w:rPr>
        <w:t xml:space="preserve"> </w:t>
      </w:r>
      <w:hyperlink r:id="rId7">
        <w:r>
          <w:rPr>
            <w:spacing w:val="-2"/>
            <w:sz w:val="24"/>
          </w:rPr>
          <w:t>http://neats.state.nv.us.</w:t>
        </w:r>
      </w:hyperlink>
    </w:p>
    <w:p w14:paraId="0757D44C" w14:textId="77777777" w:rsidR="00A6060D" w:rsidRDefault="00FF0113">
      <w:pPr>
        <w:pStyle w:val="ListParagraph"/>
        <w:numPr>
          <w:ilvl w:val="1"/>
          <w:numId w:val="4"/>
        </w:numPr>
        <w:tabs>
          <w:tab w:val="left" w:pos="1539"/>
        </w:tabs>
        <w:spacing w:before="9"/>
        <w:ind w:left="1539" w:right="512"/>
        <w:jc w:val="left"/>
        <w:rPr>
          <w:sz w:val="24"/>
        </w:rPr>
      </w:pPr>
      <w:r>
        <w:rPr>
          <w:sz w:val="24"/>
        </w:rPr>
        <w:t>Complete</w:t>
      </w:r>
      <w:r>
        <w:rPr>
          <w:spacing w:val="-6"/>
          <w:sz w:val="24"/>
        </w:rPr>
        <w:t xml:space="preserve"> </w:t>
      </w:r>
      <w:r>
        <w:rPr>
          <w:sz w:val="24"/>
        </w:rPr>
        <w:t>form</w:t>
      </w:r>
      <w:r>
        <w:rPr>
          <w:spacing w:val="-5"/>
          <w:sz w:val="24"/>
        </w:rPr>
        <w:t xml:space="preserve"> </w:t>
      </w:r>
      <w:r>
        <w:rPr>
          <w:sz w:val="24"/>
        </w:rPr>
        <w:t>Sexual</w:t>
      </w:r>
      <w:r>
        <w:rPr>
          <w:spacing w:val="-5"/>
          <w:sz w:val="24"/>
        </w:rPr>
        <w:t xml:space="preserve"> </w:t>
      </w:r>
      <w:r>
        <w:rPr>
          <w:sz w:val="24"/>
        </w:rPr>
        <w:t>Harassment</w:t>
      </w:r>
      <w:r>
        <w:rPr>
          <w:spacing w:val="-5"/>
          <w:sz w:val="24"/>
        </w:rPr>
        <w:t xml:space="preserve"> </w:t>
      </w:r>
      <w:r>
        <w:rPr>
          <w:sz w:val="24"/>
        </w:rPr>
        <w:t>or</w:t>
      </w:r>
      <w:r>
        <w:rPr>
          <w:spacing w:val="-6"/>
          <w:sz w:val="24"/>
        </w:rPr>
        <w:t xml:space="preserve"> </w:t>
      </w:r>
      <w:r>
        <w:rPr>
          <w:sz w:val="24"/>
        </w:rPr>
        <w:t>Discrimination</w:t>
      </w:r>
      <w:r>
        <w:rPr>
          <w:spacing w:val="-5"/>
          <w:sz w:val="24"/>
        </w:rPr>
        <w:t xml:space="preserve"> </w:t>
      </w:r>
      <w:r>
        <w:rPr>
          <w:sz w:val="24"/>
        </w:rPr>
        <w:t>Complaint</w:t>
      </w:r>
      <w:r>
        <w:rPr>
          <w:spacing w:val="-5"/>
          <w:sz w:val="24"/>
        </w:rPr>
        <w:t xml:space="preserve"> </w:t>
      </w:r>
      <w:r>
        <w:rPr>
          <w:sz w:val="24"/>
        </w:rPr>
        <w:t>form</w:t>
      </w:r>
      <w:r>
        <w:rPr>
          <w:spacing w:val="-5"/>
          <w:sz w:val="24"/>
        </w:rPr>
        <w:t xml:space="preserve"> </w:t>
      </w:r>
      <w:r>
        <w:rPr>
          <w:sz w:val="24"/>
        </w:rPr>
        <w:t>(NPD-30) located on the Division of Human Resource Management website.</w:t>
      </w:r>
    </w:p>
    <w:p w14:paraId="0757D44D" w14:textId="77777777" w:rsidR="00A6060D" w:rsidRDefault="00FF0113">
      <w:pPr>
        <w:pStyle w:val="ListParagraph"/>
        <w:numPr>
          <w:ilvl w:val="1"/>
          <w:numId w:val="4"/>
        </w:numPr>
        <w:tabs>
          <w:tab w:val="left" w:pos="1539"/>
        </w:tabs>
        <w:spacing w:before="10"/>
        <w:ind w:left="1539" w:right="391"/>
        <w:jc w:val="left"/>
        <w:rPr>
          <w:sz w:val="24"/>
        </w:rPr>
      </w:pPr>
      <w:r>
        <w:rPr>
          <w:sz w:val="24"/>
        </w:rPr>
        <w:t>Call</w:t>
      </w:r>
      <w:r>
        <w:rPr>
          <w:spacing w:val="-5"/>
          <w:sz w:val="24"/>
        </w:rPr>
        <w:t xml:space="preserve"> </w:t>
      </w:r>
      <w:r>
        <w:rPr>
          <w:sz w:val="24"/>
        </w:rPr>
        <w:t>the</w:t>
      </w:r>
      <w:r>
        <w:rPr>
          <w:spacing w:val="-5"/>
          <w:sz w:val="24"/>
        </w:rPr>
        <w:t xml:space="preserve"> </w:t>
      </w:r>
      <w:r>
        <w:rPr>
          <w:sz w:val="24"/>
        </w:rPr>
        <w:t>Division</w:t>
      </w:r>
      <w:r>
        <w:rPr>
          <w:spacing w:val="-5"/>
          <w:sz w:val="24"/>
        </w:rPr>
        <w:t xml:space="preserve"> </w:t>
      </w:r>
      <w:r>
        <w:rPr>
          <w:sz w:val="24"/>
        </w:rPr>
        <w:t>of</w:t>
      </w:r>
      <w:r>
        <w:rPr>
          <w:spacing w:val="-5"/>
          <w:sz w:val="24"/>
        </w:rPr>
        <w:t xml:space="preserve"> </w:t>
      </w:r>
      <w:r>
        <w:rPr>
          <w:sz w:val="24"/>
        </w:rPr>
        <w:t>Human</w:t>
      </w:r>
      <w:r>
        <w:rPr>
          <w:spacing w:val="-5"/>
          <w:sz w:val="24"/>
        </w:rPr>
        <w:t xml:space="preserve"> </w:t>
      </w:r>
      <w:r>
        <w:rPr>
          <w:sz w:val="24"/>
        </w:rPr>
        <w:t>Resource</w:t>
      </w:r>
      <w:r>
        <w:rPr>
          <w:spacing w:val="-5"/>
          <w:sz w:val="24"/>
        </w:rPr>
        <w:t xml:space="preserve"> </w:t>
      </w:r>
      <w:r>
        <w:rPr>
          <w:sz w:val="24"/>
        </w:rPr>
        <w:t>Management’s</w:t>
      </w:r>
      <w:r>
        <w:rPr>
          <w:spacing w:val="-5"/>
          <w:sz w:val="24"/>
        </w:rPr>
        <w:t xml:space="preserve"> </w:t>
      </w:r>
      <w:r>
        <w:rPr>
          <w:sz w:val="24"/>
        </w:rPr>
        <w:t>Harassment/</w:t>
      </w:r>
      <w:r>
        <w:rPr>
          <w:spacing w:val="-5"/>
          <w:sz w:val="24"/>
        </w:rPr>
        <w:t xml:space="preserve"> </w:t>
      </w:r>
      <w:r>
        <w:rPr>
          <w:sz w:val="24"/>
        </w:rPr>
        <w:t xml:space="preserve">Discrimination Hotline </w:t>
      </w:r>
      <w:proofErr w:type="gramStart"/>
      <w:r>
        <w:rPr>
          <w:sz w:val="24"/>
        </w:rPr>
        <w:t>at</w:t>
      </w:r>
      <w:proofErr w:type="gramEnd"/>
      <w:r>
        <w:rPr>
          <w:sz w:val="24"/>
        </w:rPr>
        <w:t xml:space="preserve"> (800) 767-7381</w:t>
      </w:r>
    </w:p>
    <w:p w14:paraId="0757D44E" w14:textId="77777777" w:rsidR="00A6060D" w:rsidRDefault="00A6060D">
      <w:pPr>
        <w:pStyle w:val="BodyText"/>
      </w:pPr>
    </w:p>
    <w:p w14:paraId="0757D451" w14:textId="5075F6E6" w:rsidR="00A6060D" w:rsidRDefault="00FF0113" w:rsidP="00771697">
      <w:pPr>
        <w:pStyle w:val="BodyText"/>
        <w:tabs>
          <w:tab w:val="left" w:pos="2435"/>
          <w:tab w:val="left" w:pos="5034"/>
          <w:tab w:val="left" w:pos="5607"/>
          <w:tab w:val="left" w:pos="6620"/>
          <w:tab w:val="left" w:pos="7455"/>
          <w:tab w:val="left" w:pos="8363"/>
        </w:tabs>
        <w:ind w:left="939" w:right="227"/>
      </w:pPr>
      <w:r>
        <w:t xml:space="preserve">Employees are also entitled to file a complaint with the Equal Employment Opportunity </w:t>
      </w:r>
      <w:r>
        <w:rPr>
          <w:spacing w:val="-2"/>
        </w:rPr>
        <w:t>Commission</w:t>
      </w:r>
      <w:r>
        <w:tab/>
      </w:r>
      <w:r>
        <w:rPr>
          <w:spacing w:val="-2"/>
        </w:rPr>
        <w:t>(https://</w:t>
      </w:r>
      <w:hyperlink r:id="rId8">
        <w:r>
          <w:rPr>
            <w:spacing w:val="-2"/>
          </w:rPr>
          <w:t>www.eeoc.gov),</w:t>
        </w:r>
      </w:hyperlink>
      <w:r>
        <w:tab/>
      </w:r>
      <w:r>
        <w:rPr>
          <w:spacing w:val="-4"/>
        </w:rPr>
        <w:t>the</w:t>
      </w:r>
      <w:r>
        <w:tab/>
      </w:r>
      <w:r>
        <w:rPr>
          <w:spacing w:val="-2"/>
        </w:rPr>
        <w:t>Nevada</w:t>
      </w:r>
      <w:r>
        <w:tab/>
      </w:r>
      <w:r>
        <w:rPr>
          <w:spacing w:val="-2"/>
        </w:rPr>
        <w:t>Equal</w:t>
      </w:r>
      <w:r>
        <w:tab/>
      </w:r>
      <w:r>
        <w:rPr>
          <w:spacing w:val="-2"/>
        </w:rPr>
        <w:t>Rights</w:t>
      </w:r>
      <w:r>
        <w:tab/>
      </w:r>
      <w:r>
        <w:rPr>
          <w:spacing w:val="-2"/>
        </w:rPr>
        <w:t>Commission</w:t>
      </w:r>
      <w:r w:rsidR="00771697">
        <w:rPr>
          <w:spacing w:val="-2"/>
        </w:rPr>
        <w:t xml:space="preserve"> </w:t>
      </w:r>
      <w:r>
        <w:lastRenderedPageBreak/>
        <w:t>(</w:t>
      </w:r>
      <w:r>
        <w:t>https://detr.nv.gov/Page/Equal_Rights_Commision) or consult with an attorney or labor representative. The State of Nevada Executive Branch Sexual Harassment and Discrimination</w:t>
      </w:r>
      <w:r>
        <w:rPr>
          <w:spacing w:val="-15"/>
        </w:rPr>
        <w:t xml:space="preserve"> </w:t>
      </w:r>
      <w:r>
        <w:t>Policy</w:t>
      </w:r>
      <w:r>
        <w:rPr>
          <w:spacing w:val="-15"/>
        </w:rPr>
        <w:t xml:space="preserve"> </w:t>
      </w:r>
      <w:proofErr w:type="gramStart"/>
      <w:r>
        <w:t>prohibits</w:t>
      </w:r>
      <w:proofErr w:type="gramEnd"/>
      <w:r>
        <w:rPr>
          <w:spacing w:val="-14"/>
        </w:rPr>
        <w:t xml:space="preserve"> </w:t>
      </w:r>
      <w:r>
        <w:t>retaliation</w:t>
      </w:r>
      <w:r>
        <w:rPr>
          <w:spacing w:val="-14"/>
        </w:rPr>
        <w:t xml:space="preserve"> </w:t>
      </w:r>
      <w:r>
        <w:t>against</w:t>
      </w:r>
      <w:r>
        <w:rPr>
          <w:spacing w:val="-15"/>
        </w:rPr>
        <w:t xml:space="preserve"> </w:t>
      </w:r>
      <w:r>
        <w:t>employees</w:t>
      </w:r>
      <w:r>
        <w:rPr>
          <w:spacing w:val="-14"/>
        </w:rPr>
        <w:t xml:space="preserve"> </w:t>
      </w:r>
      <w:r>
        <w:t>who</w:t>
      </w:r>
      <w:r>
        <w:rPr>
          <w:spacing w:val="-14"/>
        </w:rPr>
        <w:t xml:space="preserve"> </w:t>
      </w:r>
      <w:r>
        <w:t>bring</w:t>
      </w:r>
      <w:r>
        <w:rPr>
          <w:spacing w:val="-14"/>
        </w:rPr>
        <w:t xml:space="preserve"> </w:t>
      </w:r>
      <w:r>
        <w:t>sexual</w:t>
      </w:r>
      <w:r>
        <w:rPr>
          <w:spacing w:val="-15"/>
        </w:rPr>
        <w:t xml:space="preserve"> </w:t>
      </w:r>
      <w:r>
        <w:t>harassment or discrimination charges or assist in investigating charges. Any employee bringing a sexual harassment or discrimination complaint or assisting in the investigation of such a complaint will not be adversely affected in terms and conditions of employment, nor discriminated</w:t>
      </w:r>
      <w:r>
        <w:rPr>
          <w:spacing w:val="-1"/>
        </w:rPr>
        <w:t xml:space="preserve"> </w:t>
      </w:r>
      <w:r>
        <w:t>against</w:t>
      </w:r>
      <w:r>
        <w:rPr>
          <w:spacing w:val="-1"/>
        </w:rPr>
        <w:t xml:space="preserve"> </w:t>
      </w:r>
      <w:r>
        <w:t>or</w:t>
      </w:r>
      <w:r>
        <w:rPr>
          <w:spacing w:val="-4"/>
        </w:rPr>
        <w:t xml:space="preserve"> </w:t>
      </w:r>
      <w:r>
        <w:t>discharged</w:t>
      </w:r>
      <w:r>
        <w:rPr>
          <w:spacing w:val="-1"/>
        </w:rPr>
        <w:t xml:space="preserve"> </w:t>
      </w:r>
      <w:r>
        <w:t>because</w:t>
      </w:r>
      <w:r>
        <w:rPr>
          <w:spacing w:val="-2"/>
        </w:rPr>
        <w:t xml:space="preserve"> </w:t>
      </w:r>
      <w:r>
        <w:t>of</w:t>
      </w:r>
      <w:r>
        <w:rPr>
          <w:spacing w:val="-2"/>
        </w:rPr>
        <w:t xml:space="preserve"> </w:t>
      </w:r>
      <w:r>
        <w:t>the</w:t>
      </w:r>
      <w:r>
        <w:rPr>
          <w:spacing w:val="-2"/>
        </w:rPr>
        <w:t xml:space="preserve"> </w:t>
      </w:r>
      <w:r>
        <w:t>complaint.</w:t>
      </w:r>
      <w:r>
        <w:rPr>
          <w:spacing w:val="-1"/>
        </w:rPr>
        <w:t xml:space="preserve"> </w:t>
      </w:r>
      <w:r>
        <w:t>Failure</w:t>
      </w:r>
      <w:r>
        <w:rPr>
          <w:spacing w:val="-2"/>
        </w:rPr>
        <w:t xml:space="preserve"> </w:t>
      </w:r>
      <w:r>
        <w:t>to</w:t>
      </w:r>
      <w:r>
        <w:rPr>
          <w:spacing w:val="-1"/>
        </w:rPr>
        <w:t xml:space="preserve"> </w:t>
      </w:r>
      <w:r>
        <w:t>participate</w:t>
      </w:r>
      <w:r>
        <w:rPr>
          <w:spacing w:val="-2"/>
        </w:rPr>
        <w:t xml:space="preserve"> </w:t>
      </w:r>
      <w:r>
        <w:t>in</w:t>
      </w:r>
      <w:r>
        <w:rPr>
          <w:spacing w:val="-1"/>
        </w:rPr>
        <w:t xml:space="preserve"> </w:t>
      </w:r>
      <w:r>
        <w:t>any investigation of alleged discrimination, including an investigation concerning sexual harassment, may lead to disciplinary action. (NRS 233.160, 613.330, 613.405, NAC 284.650, 284.771)</w:t>
      </w:r>
    </w:p>
    <w:p w14:paraId="0757D452" w14:textId="77777777" w:rsidR="00A6060D" w:rsidRDefault="00FF0113">
      <w:pPr>
        <w:pStyle w:val="Heading1"/>
        <w:spacing w:before="274"/>
        <w:ind w:left="219"/>
      </w:pPr>
      <w:bookmarkStart w:id="1" w:name="Grantee_Responsibilities:"/>
      <w:bookmarkEnd w:id="1"/>
      <w:r>
        <w:rPr>
          <w:u w:val="thick"/>
        </w:rPr>
        <w:t>Grantee</w:t>
      </w:r>
      <w:r>
        <w:rPr>
          <w:spacing w:val="-4"/>
          <w:u w:val="thick"/>
        </w:rPr>
        <w:t xml:space="preserve"> </w:t>
      </w:r>
      <w:r>
        <w:rPr>
          <w:spacing w:val="-2"/>
          <w:u w:val="thick"/>
        </w:rPr>
        <w:t>Responsibilities</w:t>
      </w:r>
      <w:r>
        <w:rPr>
          <w:spacing w:val="-2"/>
        </w:rPr>
        <w:t>:</w:t>
      </w:r>
    </w:p>
    <w:p w14:paraId="0757D454" w14:textId="77777777" w:rsidR="00A6060D" w:rsidRDefault="00FF0113">
      <w:pPr>
        <w:pStyle w:val="BodyText"/>
        <w:ind w:left="220" w:right="210"/>
        <w:jc w:val="both"/>
      </w:pPr>
      <w:r>
        <w:t>Sexual harassment, whether committed by a supervisor, co-worker, or member of the public, is unlawful and violates state policy. State grantees are responsible for taking immediate and appropriate</w:t>
      </w:r>
      <w:r>
        <w:rPr>
          <w:spacing w:val="-2"/>
        </w:rPr>
        <w:t xml:space="preserve"> </w:t>
      </w:r>
      <w:r>
        <w:t>corrective</w:t>
      </w:r>
      <w:r>
        <w:rPr>
          <w:spacing w:val="-2"/>
        </w:rPr>
        <w:t xml:space="preserve"> </w:t>
      </w:r>
      <w:r>
        <w:t>action</w:t>
      </w:r>
      <w:r>
        <w:rPr>
          <w:spacing w:val="-3"/>
        </w:rPr>
        <w:t xml:space="preserve"> </w:t>
      </w:r>
      <w:r>
        <w:t>against</w:t>
      </w:r>
      <w:r>
        <w:rPr>
          <w:spacing w:val="-3"/>
        </w:rPr>
        <w:t xml:space="preserve"> </w:t>
      </w:r>
      <w:r>
        <w:t>complaints</w:t>
      </w:r>
      <w:r>
        <w:rPr>
          <w:spacing w:val="-3"/>
        </w:rPr>
        <w:t xml:space="preserve"> </w:t>
      </w:r>
      <w:r>
        <w:t>of</w:t>
      </w:r>
      <w:r>
        <w:rPr>
          <w:spacing w:val="-2"/>
        </w:rPr>
        <w:t xml:space="preserve"> </w:t>
      </w:r>
      <w:r>
        <w:t>sexual</w:t>
      </w:r>
      <w:r>
        <w:rPr>
          <w:spacing w:val="-3"/>
        </w:rPr>
        <w:t xml:space="preserve"> </w:t>
      </w:r>
      <w:r>
        <w:t>harassment</w:t>
      </w:r>
      <w:r>
        <w:rPr>
          <w:spacing w:val="-3"/>
        </w:rPr>
        <w:t xml:space="preserve"> </w:t>
      </w:r>
      <w:r>
        <w:t>regardless</w:t>
      </w:r>
      <w:r>
        <w:rPr>
          <w:spacing w:val="-3"/>
        </w:rPr>
        <w:t xml:space="preserve"> </w:t>
      </w:r>
      <w:r>
        <w:t>of</w:t>
      </w:r>
      <w:r>
        <w:rPr>
          <w:spacing w:val="-4"/>
        </w:rPr>
        <w:t xml:space="preserve"> </w:t>
      </w:r>
      <w:r>
        <w:t>the</w:t>
      </w:r>
      <w:r>
        <w:rPr>
          <w:spacing w:val="-4"/>
        </w:rPr>
        <w:t xml:space="preserve"> </w:t>
      </w:r>
      <w:proofErr w:type="gramStart"/>
      <w:r>
        <w:t>manner</w:t>
      </w:r>
      <w:r>
        <w:rPr>
          <w:spacing w:val="-4"/>
        </w:rPr>
        <w:t xml:space="preserve"> </w:t>
      </w:r>
      <w:r>
        <w:t>in which</w:t>
      </w:r>
      <w:proofErr w:type="gramEnd"/>
      <w:r>
        <w:t xml:space="preserve"> the employer becomes aware of the conduct. In addition, state grantees shall:</w:t>
      </w:r>
    </w:p>
    <w:p w14:paraId="0757D455" w14:textId="77777777" w:rsidR="00A6060D" w:rsidRDefault="00A6060D">
      <w:pPr>
        <w:pStyle w:val="BodyText"/>
      </w:pPr>
    </w:p>
    <w:p w14:paraId="0757D456" w14:textId="77777777" w:rsidR="00A6060D" w:rsidRDefault="00FF0113">
      <w:pPr>
        <w:pStyle w:val="ListParagraph"/>
        <w:numPr>
          <w:ilvl w:val="0"/>
          <w:numId w:val="2"/>
        </w:numPr>
        <w:tabs>
          <w:tab w:val="left" w:pos="937"/>
          <w:tab w:val="left" w:pos="939"/>
        </w:tabs>
        <w:ind w:left="939" w:right="219"/>
        <w:jc w:val="both"/>
        <w:rPr>
          <w:sz w:val="24"/>
        </w:rPr>
      </w:pPr>
      <w:r>
        <w:rPr>
          <w:sz w:val="24"/>
        </w:rPr>
        <w:t>Designate</w:t>
      </w:r>
      <w:r>
        <w:rPr>
          <w:spacing w:val="-15"/>
          <w:sz w:val="24"/>
        </w:rPr>
        <w:t xml:space="preserve"> </w:t>
      </w:r>
      <w:r>
        <w:rPr>
          <w:sz w:val="24"/>
        </w:rPr>
        <w:t>and</w:t>
      </w:r>
      <w:r>
        <w:rPr>
          <w:spacing w:val="-15"/>
          <w:sz w:val="24"/>
        </w:rPr>
        <w:t xml:space="preserve"> </w:t>
      </w:r>
      <w:r>
        <w:rPr>
          <w:sz w:val="24"/>
        </w:rPr>
        <w:t>make</w:t>
      </w:r>
      <w:r>
        <w:rPr>
          <w:spacing w:val="-15"/>
          <w:sz w:val="24"/>
        </w:rPr>
        <w:t xml:space="preserve"> </w:t>
      </w:r>
      <w:r>
        <w:rPr>
          <w:sz w:val="24"/>
        </w:rPr>
        <w:t>public</w:t>
      </w:r>
      <w:r>
        <w:rPr>
          <w:spacing w:val="-15"/>
          <w:sz w:val="24"/>
        </w:rPr>
        <w:t xml:space="preserve"> </w:t>
      </w:r>
      <w:r>
        <w:rPr>
          <w:sz w:val="24"/>
        </w:rPr>
        <w:t>the</w:t>
      </w:r>
      <w:r>
        <w:rPr>
          <w:spacing w:val="-15"/>
          <w:sz w:val="24"/>
        </w:rPr>
        <w:t xml:space="preserve"> </w:t>
      </w:r>
      <w:r>
        <w:rPr>
          <w:sz w:val="24"/>
        </w:rPr>
        <w:t>name</w:t>
      </w:r>
      <w:r>
        <w:rPr>
          <w:spacing w:val="-15"/>
          <w:sz w:val="24"/>
        </w:rPr>
        <w:t xml:space="preserve"> </w:t>
      </w:r>
      <w:r>
        <w:rPr>
          <w:sz w:val="24"/>
        </w:rPr>
        <w:t>of</w:t>
      </w:r>
      <w:r>
        <w:rPr>
          <w:spacing w:val="-15"/>
          <w:sz w:val="24"/>
        </w:rPr>
        <w:t xml:space="preserve"> </w:t>
      </w:r>
      <w:r>
        <w:rPr>
          <w:sz w:val="24"/>
        </w:rPr>
        <w:t>the</w:t>
      </w:r>
      <w:r>
        <w:rPr>
          <w:spacing w:val="-15"/>
          <w:sz w:val="24"/>
        </w:rPr>
        <w:t xml:space="preserve"> </w:t>
      </w:r>
      <w:r>
        <w:rPr>
          <w:sz w:val="24"/>
        </w:rPr>
        <w:t>Equal</w:t>
      </w:r>
      <w:r>
        <w:rPr>
          <w:spacing w:val="-15"/>
          <w:sz w:val="24"/>
        </w:rPr>
        <w:t xml:space="preserve"> </w:t>
      </w:r>
      <w:r>
        <w:rPr>
          <w:sz w:val="24"/>
        </w:rPr>
        <w:t>Opportunity</w:t>
      </w:r>
      <w:r>
        <w:rPr>
          <w:spacing w:val="-15"/>
          <w:sz w:val="24"/>
        </w:rPr>
        <w:t xml:space="preserve"> </w:t>
      </w:r>
      <w:r>
        <w:rPr>
          <w:sz w:val="24"/>
        </w:rPr>
        <w:t>(EO)</w:t>
      </w:r>
      <w:r>
        <w:rPr>
          <w:spacing w:val="-15"/>
          <w:sz w:val="24"/>
        </w:rPr>
        <w:t xml:space="preserve"> </w:t>
      </w:r>
      <w:r>
        <w:rPr>
          <w:sz w:val="24"/>
        </w:rPr>
        <w:t>officer</w:t>
      </w:r>
      <w:r>
        <w:rPr>
          <w:spacing w:val="-15"/>
          <w:sz w:val="24"/>
        </w:rPr>
        <w:t xml:space="preserve"> </w:t>
      </w:r>
      <w:r>
        <w:rPr>
          <w:sz w:val="24"/>
        </w:rPr>
        <w:t>and</w:t>
      </w:r>
      <w:r>
        <w:rPr>
          <w:spacing w:val="-15"/>
          <w:sz w:val="24"/>
        </w:rPr>
        <w:t xml:space="preserve"> </w:t>
      </w:r>
      <w:r>
        <w:rPr>
          <w:sz w:val="24"/>
        </w:rPr>
        <w:t>an</w:t>
      </w:r>
      <w:r>
        <w:rPr>
          <w:spacing w:val="-15"/>
          <w:sz w:val="24"/>
        </w:rPr>
        <w:t xml:space="preserve"> </w:t>
      </w:r>
      <w:r>
        <w:rPr>
          <w:sz w:val="24"/>
        </w:rPr>
        <w:t>alternate EO officer of the opposite sex [29 CFR Part 38.2823)].</w:t>
      </w:r>
    </w:p>
    <w:p w14:paraId="0757D457" w14:textId="77777777" w:rsidR="00A6060D" w:rsidRDefault="00A6060D">
      <w:pPr>
        <w:pStyle w:val="BodyText"/>
      </w:pPr>
    </w:p>
    <w:p w14:paraId="0757D458" w14:textId="77777777" w:rsidR="00A6060D" w:rsidRDefault="00FF0113">
      <w:pPr>
        <w:pStyle w:val="ListParagraph"/>
        <w:numPr>
          <w:ilvl w:val="0"/>
          <w:numId w:val="2"/>
        </w:numPr>
        <w:tabs>
          <w:tab w:val="left" w:pos="938"/>
          <w:tab w:val="left" w:pos="940"/>
        </w:tabs>
        <w:ind w:right="212"/>
        <w:jc w:val="both"/>
        <w:rPr>
          <w:sz w:val="24"/>
        </w:rPr>
      </w:pPr>
      <w:r>
        <w:rPr>
          <w:sz w:val="24"/>
        </w:rPr>
        <w:t>Inform all employees that they may contact the Nevada Equal Rights Commission (</w:t>
      </w:r>
      <w:r w:rsidRPr="00771697">
        <w:rPr>
          <w:bCs/>
          <w:iCs/>
          <w:sz w:val="24"/>
        </w:rPr>
        <w:t>NRS 613.405</w:t>
      </w:r>
      <w:r w:rsidRPr="00771697">
        <w:rPr>
          <w:bCs/>
          <w:iCs/>
          <w:sz w:val="24"/>
        </w:rPr>
        <w:t xml:space="preserve">). Any person injured by an unlawful employment practice within the scope of </w:t>
      </w:r>
      <w:r w:rsidRPr="00771697">
        <w:rPr>
          <w:bCs/>
          <w:iCs/>
          <w:sz w:val="24"/>
        </w:rPr>
        <w:t xml:space="preserve">NRS 613.310 </w:t>
      </w:r>
      <w:r w:rsidRPr="00771697">
        <w:rPr>
          <w:bCs/>
          <w:iCs/>
          <w:sz w:val="24"/>
        </w:rPr>
        <w:t xml:space="preserve">to </w:t>
      </w:r>
      <w:r w:rsidRPr="00771697">
        <w:rPr>
          <w:bCs/>
          <w:iCs/>
          <w:sz w:val="24"/>
        </w:rPr>
        <w:t>NRS 613.435</w:t>
      </w:r>
      <w:r w:rsidRPr="00771697">
        <w:rPr>
          <w:bCs/>
          <w:iCs/>
          <w:sz w:val="24"/>
        </w:rPr>
        <w:t>, inclusive, may file a complaint to that effect with</w:t>
      </w:r>
      <w:r w:rsidRPr="00771697">
        <w:rPr>
          <w:sz w:val="24"/>
        </w:rPr>
        <w:t xml:space="preserve"> </w:t>
      </w:r>
      <w:r>
        <w:rPr>
          <w:sz w:val="24"/>
        </w:rPr>
        <w:t>the Nevada Equal Rights Commission if the complaint is based on discrimination because of race, color, sex, sexual orientation, gender identity or expression, age, disability, religion or national origin.</w:t>
      </w:r>
    </w:p>
    <w:p w14:paraId="0757D459" w14:textId="77777777" w:rsidR="00A6060D" w:rsidRDefault="00A6060D">
      <w:pPr>
        <w:pStyle w:val="BodyText"/>
      </w:pPr>
    </w:p>
    <w:p w14:paraId="0757D45A" w14:textId="77777777" w:rsidR="00A6060D" w:rsidRDefault="00FF0113">
      <w:pPr>
        <w:pStyle w:val="ListParagraph"/>
        <w:numPr>
          <w:ilvl w:val="0"/>
          <w:numId w:val="2"/>
        </w:numPr>
        <w:tabs>
          <w:tab w:val="left" w:pos="938"/>
          <w:tab w:val="left" w:pos="940"/>
        </w:tabs>
        <w:jc w:val="both"/>
        <w:rPr>
          <w:sz w:val="24"/>
        </w:rPr>
      </w:pPr>
      <w:r>
        <w:rPr>
          <w:sz w:val="24"/>
        </w:rPr>
        <w:t>If desired, the complainant may file a complaint directly with the Civil Rights Center (CRC) (within 180 days</w:t>
      </w:r>
      <w:r>
        <w:rPr>
          <w:spacing w:val="-3"/>
          <w:sz w:val="24"/>
        </w:rPr>
        <w:t xml:space="preserve"> </w:t>
      </w:r>
      <w:r>
        <w:rPr>
          <w:sz w:val="24"/>
        </w:rPr>
        <w:t>of an incident), the Nevada Equal Rights</w:t>
      </w:r>
      <w:r>
        <w:rPr>
          <w:spacing w:val="-1"/>
          <w:sz w:val="24"/>
        </w:rPr>
        <w:t xml:space="preserve"> </w:t>
      </w:r>
      <w:r>
        <w:rPr>
          <w:sz w:val="24"/>
        </w:rPr>
        <w:t xml:space="preserve">Commission, the Equal Employment Opportunity Commission (within 300 days of an incident), or outside legal </w:t>
      </w:r>
      <w:r>
        <w:rPr>
          <w:spacing w:val="-2"/>
          <w:sz w:val="24"/>
        </w:rPr>
        <w:t>counsel.</w:t>
      </w:r>
    </w:p>
    <w:p w14:paraId="0757D45B" w14:textId="77777777" w:rsidR="00A6060D" w:rsidRDefault="00A6060D">
      <w:pPr>
        <w:pStyle w:val="BodyText"/>
      </w:pPr>
    </w:p>
    <w:p w14:paraId="0757D45C" w14:textId="77777777" w:rsidR="00A6060D" w:rsidRDefault="00FF0113">
      <w:pPr>
        <w:pStyle w:val="BodyText"/>
        <w:ind w:left="4247" w:right="3526" w:firstLine="2"/>
        <w:jc w:val="center"/>
      </w:pPr>
      <w:r>
        <w:t>Civil Rights Center Department</w:t>
      </w:r>
      <w:r>
        <w:rPr>
          <w:spacing w:val="-3"/>
        </w:rPr>
        <w:t xml:space="preserve"> </w:t>
      </w:r>
      <w:r>
        <w:t>of</w:t>
      </w:r>
      <w:r>
        <w:rPr>
          <w:spacing w:val="-3"/>
        </w:rPr>
        <w:t xml:space="preserve"> </w:t>
      </w:r>
      <w:r>
        <w:rPr>
          <w:spacing w:val="-4"/>
        </w:rPr>
        <w:t>Labor</w:t>
      </w:r>
    </w:p>
    <w:p w14:paraId="0757D45D" w14:textId="77777777" w:rsidR="00A6060D" w:rsidRDefault="00FF0113">
      <w:pPr>
        <w:pStyle w:val="BodyText"/>
        <w:ind w:left="2626" w:right="1904"/>
        <w:jc w:val="center"/>
      </w:pPr>
      <w:r>
        <w:t>200</w:t>
      </w:r>
      <w:r>
        <w:rPr>
          <w:spacing w:val="-8"/>
        </w:rPr>
        <w:t xml:space="preserve"> </w:t>
      </w:r>
      <w:r>
        <w:t>Constitution</w:t>
      </w:r>
      <w:r>
        <w:rPr>
          <w:spacing w:val="-8"/>
        </w:rPr>
        <w:t xml:space="preserve"> </w:t>
      </w:r>
      <w:r>
        <w:t>Ave.,</w:t>
      </w:r>
      <w:r>
        <w:rPr>
          <w:spacing w:val="-8"/>
        </w:rPr>
        <w:t xml:space="preserve"> </w:t>
      </w:r>
      <w:r>
        <w:t>N.W.,</w:t>
      </w:r>
      <w:r>
        <w:rPr>
          <w:spacing w:val="-8"/>
        </w:rPr>
        <w:t xml:space="preserve"> </w:t>
      </w:r>
      <w:r>
        <w:t>Room</w:t>
      </w:r>
      <w:r>
        <w:rPr>
          <w:spacing w:val="-8"/>
        </w:rPr>
        <w:t xml:space="preserve"> </w:t>
      </w:r>
      <w:r>
        <w:t>N4123 Washington, D.C. 20210</w:t>
      </w:r>
    </w:p>
    <w:p w14:paraId="0757D45E" w14:textId="77777777" w:rsidR="00A6060D" w:rsidRDefault="00FF0113">
      <w:pPr>
        <w:pStyle w:val="BodyText"/>
        <w:ind w:left="717"/>
        <w:jc w:val="center"/>
      </w:pPr>
      <w:r>
        <w:t>TTY</w:t>
      </w:r>
      <w:r>
        <w:rPr>
          <w:spacing w:val="-3"/>
        </w:rPr>
        <w:t xml:space="preserve"> </w:t>
      </w:r>
      <w:r>
        <w:t>1(877)</w:t>
      </w:r>
      <w:r>
        <w:rPr>
          <w:spacing w:val="-3"/>
        </w:rPr>
        <w:t xml:space="preserve"> </w:t>
      </w:r>
      <w:r>
        <w:t>889-</w:t>
      </w:r>
      <w:r>
        <w:rPr>
          <w:spacing w:val="-4"/>
        </w:rPr>
        <w:t>5627</w:t>
      </w:r>
    </w:p>
    <w:p w14:paraId="0757D45F" w14:textId="77777777" w:rsidR="00A6060D" w:rsidRDefault="00A6060D">
      <w:pPr>
        <w:pStyle w:val="BodyText"/>
      </w:pPr>
    </w:p>
    <w:p w14:paraId="0757D460" w14:textId="77777777" w:rsidR="00A6060D" w:rsidRDefault="00FF0113">
      <w:pPr>
        <w:pStyle w:val="BodyText"/>
        <w:ind w:left="723" w:right="624"/>
        <w:jc w:val="center"/>
      </w:pPr>
      <w:r>
        <w:rPr>
          <w:spacing w:val="-5"/>
        </w:rPr>
        <w:t>or</w:t>
      </w:r>
    </w:p>
    <w:p w14:paraId="0757D461" w14:textId="77777777" w:rsidR="00A6060D" w:rsidRDefault="00A6060D">
      <w:pPr>
        <w:pStyle w:val="BodyText"/>
      </w:pPr>
    </w:p>
    <w:p w14:paraId="0757D462" w14:textId="77777777" w:rsidR="00A6060D" w:rsidRDefault="00FF0113">
      <w:pPr>
        <w:pStyle w:val="BodyText"/>
        <w:ind w:left="3221" w:right="2859"/>
        <w:jc w:val="center"/>
      </w:pPr>
      <w:r>
        <w:t>Nevada</w:t>
      </w:r>
      <w:r>
        <w:rPr>
          <w:spacing w:val="-12"/>
        </w:rPr>
        <w:t xml:space="preserve"> </w:t>
      </w:r>
      <w:r>
        <w:t>Equal</w:t>
      </w:r>
      <w:r>
        <w:rPr>
          <w:spacing w:val="-11"/>
        </w:rPr>
        <w:t xml:space="preserve"> </w:t>
      </w:r>
      <w:r>
        <w:t>Rights</w:t>
      </w:r>
      <w:r>
        <w:rPr>
          <w:spacing w:val="-11"/>
        </w:rPr>
        <w:t xml:space="preserve"> </w:t>
      </w:r>
      <w:r>
        <w:t>Commission 1325 Corporate Blvd., Room 115</w:t>
      </w:r>
    </w:p>
    <w:p w14:paraId="0757D463" w14:textId="77777777" w:rsidR="00A6060D" w:rsidRDefault="00FF0113">
      <w:pPr>
        <w:pStyle w:val="BodyText"/>
        <w:ind w:left="899" w:right="542"/>
        <w:jc w:val="center"/>
      </w:pPr>
      <w:r>
        <w:t>Reno,</w:t>
      </w:r>
      <w:r>
        <w:rPr>
          <w:spacing w:val="-4"/>
        </w:rPr>
        <w:t xml:space="preserve"> </w:t>
      </w:r>
      <w:r>
        <w:t>Nevada</w:t>
      </w:r>
      <w:r>
        <w:rPr>
          <w:spacing w:val="-1"/>
        </w:rPr>
        <w:t xml:space="preserve"> </w:t>
      </w:r>
      <w:r>
        <w:rPr>
          <w:spacing w:val="-2"/>
        </w:rPr>
        <w:t>89502</w:t>
      </w:r>
    </w:p>
    <w:p w14:paraId="0757D464" w14:textId="77777777" w:rsidR="00A6060D" w:rsidRDefault="00FF0113">
      <w:pPr>
        <w:pStyle w:val="BodyText"/>
        <w:ind w:left="720"/>
        <w:jc w:val="center"/>
      </w:pPr>
      <w:r>
        <w:t>Telephone</w:t>
      </w:r>
      <w:r>
        <w:rPr>
          <w:spacing w:val="-3"/>
        </w:rPr>
        <w:t xml:space="preserve"> </w:t>
      </w:r>
      <w:r>
        <w:t>Number:</w:t>
      </w:r>
      <w:r>
        <w:rPr>
          <w:spacing w:val="-1"/>
        </w:rPr>
        <w:t xml:space="preserve"> </w:t>
      </w:r>
      <w:r>
        <w:t>(775)</w:t>
      </w:r>
      <w:r>
        <w:rPr>
          <w:spacing w:val="-2"/>
        </w:rPr>
        <w:t xml:space="preserve"> </w:t>
      </w:r>
      <w:r>
        <w:t>823-</w:t>
      </w:r>
      <w:r>
        <w:rPr>
          <w:spacing w:val="-4"/>
        </w:rPr>
        <w:t>6690</w:t>
      </w:r>
    </w:p>
    <w:p w14:paraId="78A81B6D" w14:textId="77777777" w:rsidR="00771697" w:rsidRDefault="00FF0113" w:rsidP="00771697">
      <w:pPr>
        <w:pStyle w:val="BodyText"/>
        <w:ind w:left="720"/>
        <w:jc w:val="center"/>
        <w:rPr>
          <w:spacing w:val="-4"/>
        </w:rPr>
      </w:pPr>
      <w:r>
        <w:t>NV</w:t>
      </w:r>
      <w:r>
        <w:rPr>
          <w:spacing w:val="-2"/>
        </w:rPr>
        <w:t xml:space="preserve"> </w:t>
      </w:r>
      <w:r>
        <w:t>Relay 771 or</w:t>
      </w:r>
      <w:r>
        <w:rPr>
          <w:spacing w:val="-1"/>
        </w:rPr>
        <w:t xml:space="preserve"> </w:t>
      </w:r>
      <w:r>
        <w:t>(800)</w:t>
      </w:r>
      <w:r>
        <w:rPr>
          <w:spacing w:val="-1"/>
        </w:rPr>
        <w:t xml:space="preserve"> </w:t>
      </w:r>
      <w:r>
        <w:t>326-</w:t>
      </w:r>
      <w:r>
        <w:rPr>
          <w:spacing w:val="-4"/>
        </w:rPr>
        <w:t>6868</w:t>
      </w:r>
    </w:p>
    <w:p w14:paraId="0757D467" w14:textId="0AFF212B" w:rsidR="00A6060D" w:rsidRDefault="00FF0113" w:rsidP="00771697">
      <w:pPr>
        <w:pStyle w:val="BodyText"/>
        <w:ind w:left="720"/>
        <w:jc w:val="center"/>
      </w:pPr>
      <w:r>
        <w:rPr>
          <w:spacing w:val="-5"/>
        </w:rPr>
        <w:t>o</w:t>
      </w:r>
      <w:r>
        <w:rPr>
          <w:spacing w:val="-5"/>
        </w:rPr>
        <w:t>r</w:t>
      </w:r>
    </w:p>
    <w:p w14:paraId="0757D468" w14:textId="77777777" w:rsidR="00A6060D" w:rsidRDefault="00FF0113">
      <w:pPr>
        <w:pStyle w:val="BodyText"/>
        <w:spacing w:before="276"/>
        <w:ind w:left="3327" w:right="2963" w:hanging="3"/>
        <w:jc w:val="center"/>
      </w:pPr>
      <w:r>
        <w:lastRenderedPageBreak/>
        <w:t>Nevada Equal Rights Commission 1820</w:t>
      </w:r>
      <w:r>
        <w:rPr>
          <w:spacing w:val="-8"/>
        </w:rPr>
        <w:t xml:space="preserve"> </w:t>
      </w:r>
      <w:r>
        <w:t>East</w:t>
      </w:r>
      <w:r>
        <w:rPr>
          <w:spacing w:val="-8"/>
        </w:rPr>
        <w:t xml:space="preserve"> </w:t>
      </w:r>
      <w:r>
        <w:t>Sahara</w:t>
      </w:r>
      <w:r>
        <w:rPr>
          <w:spacing w:val="-7"/>
        </w:rPr>
        <w:t xml:space="preserve"> </w:t>
      </w:r>
      <w:r>
        <w:t>Avenue,</w:t>
      </w:r>
      <w:r>
        <w:rPr>
          <w:spacing w:val="-8"/>
        </w:rPr>
        <w:t xml:space="preserve"> </w:t>
      </w:r>
      <w:r>
        <w:t>Suite</w:t>
      </w:r>
      <w:r>
        <w:rPr>
          <w:spacing w:val="-9"/>
        </w:rPr>
        <w:t xml:space="preserve"> </w:t>
      </w:r>
      <w:r>
        <w:t>314</w:t>
      </w:r>
    </w:p>
    <w:p w14:paraId="0757D469" w14:textId="77777777" w:rsidR="00A6060D" w:rsidRDefault="00FF0113">
      <w:pPr>
        <w:pStyle w:val="BodyText"/>
        <w:ind w:left="902" w:right="542"/>
        <w:jc w:val="center"/>
      </w:pPr>
      <w:r>
        <w:t>Las</w:t>
      </w:r>
      <w:r>
        <w:rPr>
          <w:spacing w:val="-1"/>
        </w:rPr>
        <w:t xml:space="preserve"> </w:t>
      </w:r>
      <w:r>
        <w:t>Vegas,</w:t>
      </w:r>
      <w:r>
        <w:rPr>
          <w:spacing w:val="1"/>
        </w:rPr>
        <w:t xml:space="preserve"> </w:t>
      </w:r>
      <w:r>
        <w:t>Nevada</w:t>
      </w:r>
      <w:r>
        <w:rPr>
          <w:spacing w:val="-2"/>
        </w:rPr>
        <w:t xml:space="preserve"> </w:t>
      </w:r>
      <w:r>
        <w:t>89104</w:t>
      </w:r>
      <w:r>
        <w:rPr>
          <w:spacing w:val="-1"/>
        </w:rPr>
        <w:t xml:space="preserve"> </w:t>
      </w:r>
      <w:r>
        <w:t>Telephone</w:t>
      </w:r>
      <w:r>
        <w:rPr>
          <w:spacing w:val="-2"/>
        </w:rPr>
        <w:t xml:space="preserve"> </w:t>
      </w:r>
      <w:r>
        <w:t>Number:</w:t>
      </w:r>
      <w:r>
        <w:rPr>
          <w:spacing w:val="-1"/>
        </w:rPr>
        <w:t xml:space="preserve"> </w:t>
      </w:r>
      <w:r>
        <w:t>(702)</w:t>
      </w:r>
      <w:r>
        <w:rPr>
          <w:spacing w:val="-2"/>
        </w:rPr>
        <w:t xml:space="preserve"> </w:t>
      </w:r>
      <w:r>
        <w:t>486-</w:t>
      </w:r>
      <w:r>
        <w:rPr>
          <w:spacing w:val="-2"/>
        </w:rPr>
        <w:t xml:space="preserve"> </w:t>
      </w:r>
      <w:r>
        <w:rPr>
          <w:spacing w:val="-4"/>
        </w:rPr>
        <w:t>7161</w:t>
      </w:r>
    </w:p>
    <w:p w14:paraId="0757D46A" w14:textId="77777777" w:rsidR="00A6060D" w:rsidRDefault="00FF0113">
      <w:pPr>
        <w:pStyle w:val="BodyText"/>
        <w:ind w:left="904" w:right="542"/>
        <w:jc w:val="center"/>
      </w:pPr>
      <w:r>
        <w:t>NV</w:t>
      </w:r>
      <w:r>
        <w:rPr>
          <w:spacing w:val="-2"/>
        </w:rPr>
        <w:t xml:space="preserve"> </w:t>
      </w:r>
      <w:r>
        <w:t>Relay: 771 or</w:t>
      </w:r>
      <w:r>
        <w:rPr>
          <w:spacing w:val="-2"/>
        </w:rPr>
        <w:t xml:space="preserve"> </w:t>
      </w:r>
      <w:r>
        <w:t>1 (800)</w:t>
      </w:r>
      <w:r>
        <w:rPr>
          <w:spacing w:val="-1"/>
        </w:rPr>
        <w:t xml:space="preserve"> </w:t>
      </w:r>
      <w:r>
        <w:rPr>
          <w:spacing w:val="-2"/>
        </w:rPr>
        <w:t>3266868</w:t>
      </w:r>
    </w:p>
    <w:p w14:paraId="0757D46B" w14:textId="77777777" w:rsidR="00A6060D" w:rsidRDefault="00A6060D">
      <w:pPr>
        <w:pStyle w:val="BodyText"/>
      </w:pPr>
    </w:p>
    <w:p w14:paraId="0757D46C" w14:textId="77777777" w:rsidR="00A6060D" w:rsidRDefault="00FF0113">
      <w:pPr>
        <w:pStyle w:val="BodyText"/>
        <w:ind w:left="723"/>
        <w:jc w:val="center"/>
      </w:pPr>
      <w:r>
        <w:rPr>
          <w:spacing w:val="-5"/>
        </w:rPr>
        <w:t>or</w:t>
      </w:r>
    </w:p>
    <w:p w14:paraId="0757D46D" w14:textId="77777777" w:rsidR="00A6060D" w:rsidRDefault="00A6060D">
      <w:pPr>
        <w:pStyle w:val="BodyText"/>
      </w:pPr>
    </w:p>
    <w:p w14:paraId="0757D46E" w14:textId="77777777" w:rsidR="00A6060D" w:rsidRDefault="00FF0113">
      <w:pPr>
        <w:pStyle w:val="BodyText"/>
        <w:ind w:left="2626" w:right="2523"/>
        <w:jc w:val="center"/>
      </w:pPr>
      <w:r>
        <w:t>Equal</w:t>
      </w:r>
      <w:r>
        <w:rPr>
          <w:spacing w:val="-12"/>
        </w:rPr>
        <w:t xml:space="preserve"> </w:t>
      </w:r>
      <w:r>
        <w:t>Employment</w:t>
      </w:r>
      <w:r>
        <w:rPr>
          <w:spacing w:val="-12"/>
        </w:rPr>
        <w:t xml:space="preserve"> </w:t>
      </w:r>
      <w:r>
        <w:t>Opportunity</w:t>
      </w:r>
      <w:r>
        <w:rPr>
          <w:spacing w:val="-12"/>
        </w:rPr>
        <w:t xml:space="preserve"> </w:t>
      </w:r>
      <w:r>
        <w:t>Commission 255 E. Temple Street, 4th Floor</w:t>
      </w:r>
    </w:p>
    <w:p w14:paraId="0757D46F" w14:textId="77777777" w:rsidR="00A6060D" w:rsidRDefault="00FF0113">
      <w:pPr>
        <w:pStyle w:val="BodyText"/>
        <w:ind w:left="1978" w:right="1875"/>
        <w:jc w:val="center"/>
      </w:pPr>
      <w:r>
        <w:t>Los</w:t>
      </w:r>
      <w:r>
        <w:rPr>
          <w:spacing w:val="-7"/>
        </w:rPr>
        <w:t xml:space="preserve"> </w:t>
      </w:r>
      <w:r>
        <w:t>Angeles,</w:t>
      </w:r>
      <w:r>
        <w:rPr>
          <w:spacing w:val="-7"/>
        </w:rPr>
        <w:t xml:space="preserve"> </w:t>
      </w:r>
      <w:r>
        <w:t>CA</w:t>
      </w:r>
      <w:r>
        <w:rPr>
          <w:spacing w:val="-8"/>
        </w:rPr>
        <w:t xml:space="preserve"> </w:t>
      </w:r>
      <w:r>
        <w:t>90012</w:t>
      </w:r>
      <w:r>
        <w:rPr>
          <w:spacing w:val="-5"/>
        </w:rPr>
        <w:t xml:space="preserve"> </w:t>
      </w:r>
      <w:r>
        <w:t>Telephone</w:t>
      </w:r>
      <w:r>
        <w:rPr>
          <w:spacing w:val="-8"/>
        </w:rPr>
        <w:t xml:space="preserve"> </w:t>
      </w:r>
      <w:r>
        <w:t>Number:</w:t>
      </w:r>
      <w:r>
        <w:rPr>
          <w:spacing w:val="-7"/>
        </w:rPr>
        <w:t xml:space="preserve"> </w:t>
      </w:r>
      <w:r>
        <w:t>213-894-1000 TTY: 1 (800) 669-6820</w:t>
      </w:r>
    </w:p>
    <w:p w14:paraId="0757D470" w14:textId="77777777" w:rsidR="00A6060D" w:rsidRDefault="00FF0113">
      <w:pPr>
        <w:pStyle w:val="BodyText"/>
        <w:ind w:left="723" w:right="627"/>
        <w:jc w:val="center"/>
      </w:pPr>
      <w:r>
        <w:t>ASL</w:t>
      </w:r>
      <w:r>
        <w:rPr>
          <w:spacing w:val="-5"/>
        </w:rPr>
        <w:t xml:space="preserve"> </w:t>
      </w:r>
      <w:r>
        <w:t>Video</w:t>
      </w:r>
      <w:r>
        <w:rPr>
          <w:spacing w:val="-1"/>
        </w:rPr>
        <w:t xml:space="preserve"> </w:t>
      </w:r>
      <w:r>
        <w:t>Phone:</w:t>
      </w:r>
      <w:r>
        <w:rPr>
          <w:spacing w:val="-2"/>
        </w:rPr>
        <w:t xml:space="preserve"> </w:t>
      </w:r>
      <w:r>
        <w:t>1(844)</w:t>
      </w:r>
      <w:r>
        <w:rPr>
          <w:spacing w:val="-2"/>
        </w:rPr>
        <w:t xml:space="preserve"> </w:t>
      </w:r>
      <w:r>
        <w:t>234-</w:t>
      </w:r>
      <w:r>
        <w:rPr>
          <w:spacing w:val="-4"/>
        </w:rPr>
        <w:t>5122</w:t>
      </w:r>
    </w:p>
    <w:p w14:paraId="0757D471" w14:textId="77777777" w:rsidR="00A6060D" w:rsidRDefault="00A6060D">
      <w:pPr>
        <w:pStyle w:val="BodyText"/>
      </w:pPr>
    </w:p>
    <w:p w14:paraId="0757D472" w14:textId="77777777" w:rsidR="00A6060D" w:rsidRDefault="00A6060D">
      <w:pPr>
        <w:pStyle w:val="BodyText"/>
        <w:spacing w:before="43"/>
      </w:pPr>
    </w:p>
    <w:p w14:paraId="0757D473" w14:textId="77777777" w:rsidR="00A6060D" w:rsidRDefault="00FF0113">
      <w:pPr>
        <w:pStyle w:val="Heading1"/>
      </w:pPr>
      <w:bookmarkStart w:id="2" w:name="Grantee_Employees:"/>
      <w:bookmarkEnd w:id="2"/>
      <w:r>
        <w:rPr>
          <w:u w:val="thick"/>
        </w:rPr>
        <w:t>Grantee</w:t>
      </w:r>
      <w:r>
        <w:rPr>
          <w:spacing w:val="-4"/>
          <w:u w:val="thick"/>
        </w:rPr>
        <w:t xml:space="preserve"> </w:t>
      </w:r>
      <w:r>
        <w:rPr>
          <w:spacing w:val="-2"/>
          <w:u w:val="thick"/>
        </w:rPr>
        <w:t>Employees:</w:t>
      </w:r>
    </w:p>
    <w:p w14:paraId="0757D474" w14:textId="77777777" w:rsidR="00A6060D" w:rsidRDefault="00A6060D">
      <w:pPr>
        <w:pStyle w:val="BodyText"/>
        <w:rPr>
          <w:b/>
        </w:rPr>
      </w:pPr>
    </w:p>
    <w:p w14:paraId="0757D475" w14:textId="77777777" w:rsidR="00A6060D" w:rsidRDefault="00FF0113">
      <w:pPr>
        <w:ind w:left="220"/>
        <w:rPr>
          <w:b/>
          <w:sz w:val="24"/>
        </w:rPr>
      </w:pPr>
      <w:r>
        <w:rPr>
          <w:b/>
          <w:sz w:val="24"/>
        </w:rPr>
        <w:t>Grantee</w:t>
      </w:r>
      <w:r>
        <w:rPr>
          <w:b/>
          <w:spacing w:val="-3"/>
          <w:sz w:val="24"/>
        </w:rPr>
        <w:t xml:space="preserve"> </w:t>
      </w:r>
      <w:r>
        <w:rPr>
          <w:b/>
          <w:sz w:val="24"/>
        </w:rPr>
        <w:t>employees</w:t>
      </w:r>
      <w:r>
        <w:rPr>
          <w:b/>
          <w:spacing w:val="-2"/>
          <w:sz w:val="24"/>
        </w:rPr>
        <w:t xml:space="preserve"> </w:t>
      </w:r>
      <w:r>
        <w:rPr>
          <w:b/>
          <w:sz w:val="24"/>
        </w:rPr>
        <w:t>are</w:t>
      </w:r>
      <w:r>
        <w:rPr>
          <w:b/>
          <w:spacing w:val="-2"/>
          <w:sz w:val="24"/>
        </w:rPr>
        <w:t xml:space="preserve"> </w:t>
      </w:r>
      <w:r>
        <w:rPr>
          <w:b/>
          <w:sz w:val="24"/>
        </w:rPr>
        <w:t>responsible</w:t>
      </w:r>
      <w:r>
        <w:rPr>
          <w:b/>
          <w:spacing w:val="-2"/>
          <w:sz w:val="24"/>
        </w:rPr>
        <w:t xml:space="preserve"> </w:t>
      </w:r>
      <w:r>
        <w:rPr>
          <w:b/>
          <w:spacing w:val="-4"/>
          <w:sz w:val="24"/>
        </w:rPr>
        <w:t>for:</w:t>
      </w:r>
    </w:p>
    <w:p w14:paraId="0757D476" w14:textId="77777777" w:rsidR="00A6060D" w:rsidRDefault="00A6060D">
      <w:pPr>
        <w:pStyle w:val="BodyText"/>
        <w:rPr>
          <w:b/>
        </w:rPr>
      </w:pPr>
    </w:p>
    <w:p w14:paraId="0757D477" w14:textId="77777777" w:rsidR="00A6060D" w:rsidRDefault="00FF0113">
      <w:pPr>
        <w:pStyle w:val="BodyText"/>
        <w:ind w:left="940" w:right="212" w:hanging="360"/>
        <w:jc w:val="both"/>
      </w:pPr>
      <w:r>
        <w:t>A.</w:t>
      </w:r>
      <w:r>
        <w:rPr>
          <w:spacing w:val="40"/>
        </w:rPr>
        <w:t xml:space="preserve"> </w:t>
      </w:r>
      <w:r>
        <w:t>Ensuring that they do not sexually harass any other employee, applicant for employment, or other individual in the workplace including participants, applicants, etc.;</w:t>
      </w:r>
    </w:p>
    <w:p w14:paraId="0757D478" w14:textId="77777777" w:rsidR="00A6060D" w:rsidRDefault="00A6060D">
      <w:pPr>
        <w:pStyle w:val="BodyText"/>
      </w:pPr>
    </w:p>
    <w:p w14:paraId="0757D479" w14:textId="77777777" w:rsidR="00A6060D" w:rsidRDefault="00FF0113">
      <w:pPr>
        <w:pStyle w:val="BodyText"/>
        <w:ind w:left="580"/>
      </w:pPr>
      <w:r>
        <w:t>B.</w:t>
      </w:r>
      <w:r>
        <w:rPr>
          <w:spacing w:val="50"/>
          <w:w w:val="150"/>
        </w:rPr>
        <w:t xml:space="preserve"> </w:t>
      </w:r>
      <w:r>
        <w:t>Cooperating</w:t>
      </w:r>
      <w:r>
        <w:rPr>
          <w:spacing w:val="-2"/>
        </w:rPr>
        <w:t xml:space="preserve"> </w:t>
      </w:r>
      <w:r>
        <w:t>in</w:t>
      </w:r>
      <w:r>
        <w:rPr>
          <w:spacing w:val="-1"/>
        </w:rPr>
        <w:t xml:space="preserve"> </w:t>
      </w:r>
      <w:r>
        <w:t>the</w:t>
      </w:r>
      <w:r>
        <w:rPr>
          <w:spacing w:val="-3"/>
        </w:rPr>
        <w:t xml:space="preserve"> </w:t>
      </w:r>
      <w:r>
        <w:t>investigation</w:t>
      </w:r>
      <w:r>
        <w:rPr>
          <w:spacing w:val="-2"/>
        </w:rPr>
        <w:t xml:space="preserve"> </w:t>
      </w:r>
      <w:r>
        <w:t>of</w:t>
      </w:r>
      <w:r>
        <w:rPr>
          <w:spacing w:val="-2"/>
        </w:rPr>
        <w:t xml:space="preserve"> </w:t>
      </w:r>
      <w:r>
        <w:t>complaints</w:t>
      </w:r>
      <w:r>
        <w:rPr>
          <w:spacing w:val="-2"/>
        </w:rPr>
        <w:t xml:space="preserve"> </w:t>
      </w:r>
      <w:r>
        <w:t>of</w:t>
      </w:r>
      <w:r>
        <w:rPr>
          <w:spacing w:val="-2"/>
        </w:rPr>
        <w:t xml:space="preserve"> </w:t>
      </w:r>
      <w:r>
        <w:t>alleged</w:t>
      </w:r>
      <w:r>
        <w:rPr>
          <w:spacing w:val="-2"/>
        </w:rPr>
        <w:t xml:space="preserve"> </w:t>
      </w:r>
      <w:r>
        <w:t>sexual</w:t>
      </w:r>
      <w:r>
        <w:rPr>
          <w:spacing w:val="-2"/>
        </w:rPr>
        <w:t xml:space="preserve"> </w:t>
      </w:r>
      <w:r>
        <w:t>harassment;</w:t>
      </w:r>
      <w:r>
        <w:rPr>
          <w:spacing w:val="-9"/>
        </w:rPr>
        <w:t xml:space="preserve"> </w:t>
      </w:r>
      <w:r>
        <w:rPr>
          <w:spacing w:val="-5"/>
        </w:rPr>
        <w:t>and</w:t>
      </w:r>
    </w:p>
    <w:p w14:paraId="0757D47A" w14:textId="77777777" w:rsidR="00A6060D" w:rsidRDefault="00A6060D">
      <w:pPr>
        <w:pStyle w:val="BodyText"/>
      </w:pPr>
    </w:p>
    <w:p w14:paraId="0757D47B" w14:textId="77777777" w:rsidR="00A6060D" w:rsidRDefault="00FF0113">
      <w:pPr>
        <w:pStyle w:val="BodyText"/>
        <w:ind w:left="940" w:right="217" w:hanging="360"/>
        <w:jc w:val="both"/>
      </w:pPr>
      <w:r>
        <w:t>C.</w:t>
      </w:r>
      <w:r>
        <w:rPr>
          <w:spacing w:val="40"/>
        </w:rPr>
        <w:t xml:space="preserve"> </w:t>
      </w:r>
      <w:r>
        <w:t xml:space="preserve">Otherwise cooperating with the efforts of the state or grantee to prevent and eliminate sexual harassment and to maintain a working environment free from such unlawful </w:t>
      </w:r>
      <w:r>
        <w:rPr>
          <w:spacing w:val="-2"/>
        </w:rPr>
        <w:t>discrimination.</w:t>
      </w:r>
    </w:p>
    <w:p w14:paraId="0757D47C" w14:textId="77777777" w:rsidR="00A6060D" w:rsidRDefault="00A6060D">
      <w:pPr>
        <w:pStyle w:val="BodyText"/>
      </w:pPr>
    </w:p>
    <w:p w14:paraId="0757D47D" w14:textId="77777777" w:rsidR="00A6060D" w:rsidRDefault="00A6060D">
      <w:pPr>
        <w:pStyle w:val="BodyText"/>
        <w:spacing w:before="41"/>
      </w:pPr>
    </w:p>
    <w:p w14:paraId="0757D47E" w14:textId="77777777" w:rsidR="00A6060D" w:rsidRDefault="00FF0113">
      <w:pPr>
        <w:pStyle w:val="Heading1"/>
        <w:ind w:left="220"/>
      </w:pPr>
      <w:bookmarkStart w:id="3" w:name="Informal_Complaint_Procedure:"/>
      <w:bookmarkEnd w:id="3"/>
      <w:r>
        <w:t>Informal</w:t>
      </w:r>
      <w:r>
        <w:rPr>
          <w:spacing w:val="-2"/>
        </w:rPr>
        <w:t xml:space="preserve"> </w:t>
      </w:r>
      <w:r>
        <w:t>Complaint</w:t>
      </w:r>
      <w:r>
        <w:rPr>
          <w:spacing w:val="-2"/>
        </w:rPr>
        <w:t xml:space="preserve"> Procedure:</w:t>
      </w:r>
    </w:p>
    <w:p w14:paraId="0757D47F" w14:textId="77777777" w:rsidR="00A6060D" w:rsidRDefault="00A6060D">
      <w:pPr>
        <w:pStyle w:val="BodyText"/>
        <w:rPr>
          <w:b/>
        </w:rPr>
      </w:pPr>
    </w:p>
    <w:p w14:paraId="0757D480" w14:textId="77777777" w:rsidR="00A6060D" w:rsidRDefault="00FF0113">
      <w:pPr>
        <w:pStyle w:val="BodyText"/>
        <w:ind w:left="940" w:right="217" w:hanging="360"/>
        <w:jc w:val="both"/>
      </w:pPr>
      <w:r>
        <w:t>A. Grantee employees or participants who feel they may have been a victim of sexual harassment should adhere to the following procedure:</w:t>
      </w:r>
    </w:p>
    <w:p w14:paraId="0757D481" w14:textId="77777777" w:rsidR="00A6060D" w:rsidRDefault="00A6060D">
      <w:pPr>
        <w:pStyle w:val="BodyText"/>
      </w:pPr>
    </w:p>
    <w:p w14:paraId="0757D482" w14:textId="77777777" w:rsidR="00A6060D" w:rsidRDefault="00FF0113">
      <w:pPr>
        <w:pStyle w:val="ListParagraph"/>
        <w:numPr>
          <w:ilvl w:val="0"/>
          <w:numId w:val="1"/>
        </w:numPr>
        <w:tabs>
          <w:tab w:val="left" w:pos="1658"/>
          <w:tab w:val="left" w:pos="1660"/>
        </w:tabs>
        <w:ind w:right="220"/>
        <w:jc w:val="both"/>
        <w:rPr>
          <w:sz w:val="24"/>
        </w:rPr>
      </w:pPr>
      <w:r>
        <w:rPr>
          <w:sz w:val="24"/>
        </w:rPr>
        <w:t>Immediately inform the person believed to be engaging in sexual harassment that the conduct was unwelcome, undesirable, or offensive.</w:t>
      </w:r>
    </w:p>
    <w:p w14:paraId="0757D483" w14:textId="77777777" w:rsidR="00A6060D" w:rsidRDefault="00A6060D">
      <w:pPr>
        <w:pStyle w:val="BodyText"/>
      </w:pPr>
    </w:p>
    <w:p w14:paraId="0757D484" w14:textId="77777777" w:rsidR="00A6060D" w:rsidRDefault="00FF0113">
      <w:pPr>
        <w:pStyle w:val="ListParagraph"/>
        <w:numPr>
          <w:ilvl w:val="0"/>
          <w:numId w:val="1"/>
        </w:numPr>
        <w:tabs>
          <w:tab w:val="left" w:pos="1657"/>
          <w:tab w:val="left" w:pos="1659"/>
        </w:tabs>
        <w:spacing w:before="1"/>
        <w:ind w:left="1659" w:right="211"/>
        <w:jc w:val="both"/>
        <w:rPr>
          <w:sz w:val="24"/>
        </w:rPr>
      </w:pPr>
      <w:r>
        <w:rPr>
          <w:sz w:val="24"/>
        </w:rPr>
        <w:t>If,</w:t>
      </w:r>
      <w:r>
        <w:rPr>
          <w:spacing w:val="-7"/>
          <w:sz w:val="24"/>
        </w:rPr>
        <w:t xml:space="preserve"> </w:t>
      </w:r>
      <w:r>
        <w:rPr>
          <w:sz w:val="24"/>
        </w:rPr>
        <w:t>for</w:t>
      </w:r>
      <w:r>
        <w:rPr>
          <w:spacing w:val="-6"/>
          <w:sz w:val="24"/>
        </w:rPr>
        <w:t xml:space="preserve"> </w:t>
      </w:r>
      <w:r>
        <w:rPr>
          <w:sz w:val="24"/>
        </w:rPr>
        <w:t>whatever</w:t>
      </w:r>
      <w:r>
        <w:rPr>
          <w:spacing w:val="-6"/>
          <w:sz w:val="24"/>
        </w:rPr>
        <w:t xml:space="preserve"> </w:t>
      </w:r>
      <w:r>
        <w:rPr>
          <w:sz w:val="24"/>
        </w:rPr>
        <w:t>reason,</w:t>
      </w:r>
      <w:r>
        <w:rPr>
          <w:spacing w:val="-7"/>
          <w:sz w:val="24"/>
        </w:rPr>
        <w:t xml:space="preserve"> </w:t>
      </w:r>
      <w:r>
        <w:rPr>
          <w:sz w:val="24"/>
        </w:rPr>
        <w:t>the</w:t>
      </w:r>
      <w:r>
        <w:rPr>
          <w:spacing w:val="-8"/>
          <w:sz w:val="24"/>
        </w:rPr>
        <w:t xml:space="preserve"> </w:t>
      </w:r>
      <w:r>
        <w:rPr>
          <w:sz w:val="24"/>
        </w:rPr>
        <w:t>complainant</w:t>
      </w:r>
      <w:r>
        <w:rPr>
          <w:spacing w:val="-5"/>
          <w:sz w:val="24"/>
        </w:rPr>
        <w:t xml:space="preserve"> </w:t>
      </w:r>
      <w:r>
        <w:rPr>
          <w:sz w:val="24"/>
        </w:rPr>
        <w:t>is</w:t>
      </w:r>
      <w:r>
        <w:rPr>
          <w:spacing w:val="-7"/>
          <w:sz w:val="24"/>
        </w:rPr>
        <w:t xml:space="preserve"> </w:t>
      </w:r>
      <w:r>
        <w:rPr>
          <w:sz w:val="24"/>
        </w:rPr>
        <w:t>unwilling</w:t>
      </w:r>
      <w:r>
        <w:rPr>
          <w:spacing w:val="-7"/>
          <w:sz w:val="24"/>
        </w:rPr>
        <w:t xml:space="preserve"> </w:t>
      </w:r>
      <w:r>
        <w:rPr>
          <w:sz w:val="24"/>
        </w:rPr>
        <w:t>to</w:t>
      </w:r>
      <w:r>
        <w:rPr>
          <w:spacing w:val="-7"/>
          <w:sz w:val="24"/>
        </w:rPr>
        <w:t xml:space="preserve"> </w:t>
      </w:r>
      <w:r>
        <w:rPr>
          <w:sz w:val="24"/>
        </w:rPr>
        <w:t>follow</w:t>
      </w:r>
      <w:r>
        <w:rPr>
          <w:spacing w:val="-8"/>
          <w:sz w:val="24"/>
        </w:rPr>
        <w:t xml:space="preserve"> </w:t>
      </w:r>
      <w:r>
        <w:rPr>
          <w:sz w:val="24"/>
        </w:rPr>
        <w:t>the</w:t>
      </w:r>
      <w:r>
        <w:rPr>
          <w:spacing w:val="-8"/>
          <w:sz w:val="24"/>
        </w:rPr>
        <w:t xml:space="preserve"> </w:t>
      </w:r>
      <w:r>
        <w:rPr>
          <w:sz w:val="24"/>
        </w:rPr>
        <w:t>above</w:t>
      </w:r>
      <w:r>
        <w:rPr>
          <w:spacing w:val="-6"/>
          <w:sz w:val="24"/>
        </w:rPr>
        <w:t xml:space="preserve"> </w:t>
      </w:r>
      <w:r>
        <w:rPr>
          <w:sz w:val="24"/>
        </w:rPr>
        <w:t>(A)</w:t>
      </w:r>
      <w:r>
        <w:rPr>
          <w:spacing w:val="-8"/>
          <w:sz w:val="24"/>
        </w:rPr>
        <w:t xml:space="preserve"> </w:t>
      </w:r>
      <w:r>
        <w:rPr>
          <w:sz w:val="24"/>
        </w:rPr>
        <w:t>initial attempt to settle the dispute or if the conduct believed to be sexual harassment persists after an objection, the complainant should, in a timely manner, notify his or her immediate supervisor or counselor of the sexual harassment.</w:t>
      </w:r>
    </w:p>
    <w:p w14:paraId="0757D485" w14:textId="77777777" w:rsidR="00A6060D" w:rsidRDefault="00FF0113">
      <w:pPr>
        <w:pStyle w:val="ListParagraph"/>
        <w:numPr>
          <w:ilvl w:val="0"/>
          <w:numId w:val="1"/>
        </w:numPr>
        <w:tabs>
          <w:tab w:val="left" w:pos="1657"/>
          <w:tab w:val="left" w:pos="1659"/>
        </w:tabs>
        <w:spacing w:before="276"/>
        <w:ind w:left="1659" w:right="214"/>
        <w:jc w:val="both"/>
        <w:rPr>
          <w:sz w:val="24"/>
        </w:rPr>
      </w:pPr>
      <w:r>
        <w:rPr>
          <w:sz w:val="24"/>
        </w:rPr>
        <w:t>If the immediate supervisor or counselor is the cause of the sexual harassment, or the</w:t>
      </w:r>
      <w:r>
        <w:rPr>
          <w:spacing w:val="-8"/>
          <w:sz w:val="24"/>
        </w:rPr>
        <w:t xml:space="preserve"> </w:t>
      </w:r>
      <w:r>
        <w:rPr>
          <w:sz w:val="24"/>
        </w:rPr>
        <w:t>complainant</w:t>
      </w:r>
      <w:r>
        <w:rPr>
          <w:spacing w:val="-5"/>
          <w:sz w:val="24"/>
        </w:rPr>
        <w:t xml:space="preserve"> </w:t>
      </w:r>
      <w:r>
        <w:rPr>
          <w:sz w:val="24"/>
        </w:rPr>
        <w:t>prefers</w:t>
      </w:r>
      <w:r>
        <w:rPr>
          <w:spacing w:val="-5"/>
          <w:sz w:val="24"/>
        </w:rPr>
        <w:t xml:space="preserve"> </w:t>
      </w:r>
      <w:r>
        <w:rPr>
          <w:sz w:val="24"/>
        </w:rPr>
        <w:t>to</w:t>
      </w:r>
      <w:r>
        <w:rPr>
          <w:spacing w:val="-5"/>
          <w:sz w:val="24"/>
        </w:rPr>
        <w:t xml:space="preserve"> </w:t>
      </w:r>
      <w:r>
        <w:rPr>
          <w:sz w:val="24"/>
        </w:rPr>
        <w:t>report</w:t>
      </w:r>
      <w:r>
        <w:rPr>
          <w:spacing w:val="-5"/>
          <w:sz w:val="24"/>
        </w:rPr>
        <w:t xml:space="preserve"> </w:t>
      </w:r>
      <w:r>
        <w:rPr>
          <w:sz w:val="24"/>
        </w:rPr>
        <w:t>to</w:t>
      </w:r>
      <w:r>
        <w:rPr>
          <w:spacing w:val="-5"/>
          <w:sz w:val="24"/>
        </w:rPr>
        <w:t xml:space="preserve"> </w:t>
      </w:r>
      <w:r>
        <w:rPr>
          <w:sz w:val="24"/>
        </w:rPr>
        <w:t>someone</w:t>
      </w:r>
      <w:r>
        <w:rPr>
          <w:spacing w:val="-6"/>
          <w:sz w:val="24"/>
        </w:rPr>
        <w:t xml:space="preserve"> </w:t>
      </w:r>
      <w:r>
        <w:rPr>
          <w:sz w:val="24"/>
        </w:rPr>
        <w:t>of</w:t>
      </w:r>
      <w:r>
        <w:rPr>
          <w:spacing w:val="-6"/>
          <w:sz w:val="24"/>
        </w:rPr>
        <w:t xml:space="preserve"> </w:t>
      </w:r>
      <w:r>
        <w:rPr>
          <w:sz w:val="24"/>
        </w:rPr>
        <w:t>the</w:t>
      </w:r>
      <w:r>
        <w:rPr>
          <w:spacing w:val="-6"/>
          <w:sz w:val="24"/>
        </w:rPr>
        <w:t xml:space="preserve"> </w:t>
      </w:r>
      <w:r>
        <w:rPr>
          <w:sz w:val="24"/>
        </w:rPr>
        <w:t>same</w:t>
      </w:r>
      <w:r>
        <w:rPr>
          <w:spacing w:val="-6"/>
          <w:sz w:val="24"/>
        </w:rPr>
        <w:t xml:space="preserve"> </w:t>
      </w:r>
      <w:r>
        <w:rPr>
          <w:sz w:val="24"/>
        </w:rPr>
        <w:t>sex,</w:t>
      </w:r>
      <w:r>
        <w:rPr>
          <w:spacing w:val="-5"/>
          <w:sz w:val="24"/>
        </w:rPr>
        <w:t xml:space="preserve"> </w:t>
      </w:r>
      <w:r>
        <w:rPr>
          <w:sz w:val="24"/>
        </w:rPr>
        <w:t>the</w:t>
      </w:r>
      <w:r>
        <w:rPr>
          <w:spacing w:val="-6"/>
          <w:sz w:val="24"/>
        </w:rPr>
        <w:t xml:space="preserve"> </w:t>
      </w:r>
      <w:r>
        <w:rPr>
          <w:sz w:val="24"/>
        </w:rPr>
        <w:t>employee</w:t>
      </w:r>
      <w:r>
        <w:rPr>
          <w:spacing w:val="-5"/>
          <w:sz w:val="24"/>
        </w:rPr>
        <w:t xml:space="preserve"> </w:t>
      </w:r>
      <w:r>
        <w:rPr>
          <w:sz w:val="24"/>
        </w:rPr>
        <w:t>should notify the EO officer or the alternate EO officer.</w:t>
      </w:r>
    </w:p>
    <w:p w14:paraId="0757D486" w14:textId="77777777" w:rsidR="00A6060D" w:rsidRDefault="00A6060D">
      <w:pPr>
        <w:jc w:val="both"/>
        <w:rPr>
          <w:sz w:val="24"/>
        </w:rPr>
        <w:sectPr w:rsidR="00A6060D">
          <w:footerReference w:type="default" r:id="rId9"/>
          <w:pgSz w:w="12240" w:h="15840"/>
          <w:pgMar w:top="1300" w:right="1220" w:bottom="1620" w:left="1220" w:header="0" w:footer="1420" w:gutter="0"/>
          <w:cols w:space="720"/>
        </w:sectPr>
      </w:pPr>
    </w:p>
    <w:p w14:paraId="0757D487" w14:textId="77777777" w:rsidR="00A6060D" w:rsidRDefault="00FF0113">
      <w:pPr>
        <w:pStyle w:val="ListParagraph"/>
        <w:numPr>
          <w:ilvl w:val="0"/>
          <w:numId w:val="1"/>
        </w:numPr>
        <w:tabs>
          <w:tab w:val="left" w:pos="1657"/>
          <w:tab w:val="left" w:pos="1659"/>
        </w:tabs>
        <w:spacing w:before="71"/>
        <w:ind w:left="1659" w:right="212"/>
        <w:jc w:val="both"/>
        <w:rPr>
          <w:sz w:val="24"/>
        </w:rPr>
      </w:pPr>
      <w:r>
        <w:rPr>
          <w:sz w:val="24"/>
        </w:rPr>
        <w:lastRenderedPageBreak/>
        <w:t>If the EO officer is the cause of the sexual harassment, the complainant should contact</w:t>
      </w:r>
      <w:r>
        <w:rPr>
          <w:spacing w:val="-10"/>
          <w:sz w:val="24"/>
        </w:rPr>
        <w:t xml:space="preserve"> </w:t>
      </w:r>
      <w:r>
        <w:rPr>
          <w:sz w:val="24"/>
        </w:rPr>
        <w:t>the</w:t>
      </w:r>
      <w:r>
        <w:rPr>
          <w:spacing w:val="-12"/>
          <w:sz w:val="24"/>
        </w:rPr>
        <w:t xml:space="preserve"> </w:t>
      </w:r>
      <w:r>
        <w:rPr>
          <w:sz w:val="24"/>
        </w:rPr>
        <w:t>alternate</w:t>
      </w:r>
      <w:r>
        <w:rPr>
          <w:spacing w:val="-12"/>
          <w:sz w:val="24"/>
        </w:rPr>
        <w:t xml:space="preserve"> </w:t>
      </w:r>
      <w:r>
        <w:rPr>
          <w:sz w:val="24"/>
        </w:rPr>
        <w:t>EO</w:t>
      </w:r>
      <w:r>
        <w:rPr>
          <w:spacing w:val="-9"/>
          <w:sz w:val="24"/>
        </w:rPr>
        <w:t xml:space="preserve"> </w:t>
      </w:r>
      <w:r>
        <w:rPr>
          <w:sz w:val="24"/>
        </w:rPr>
        <w:t>officer,</w:t>
      </w:r>
      <w:r>
        <w:rPr>
          <w:spacing w:val="-8"/>
          <w:sz w:val="24"/>
        </w:rPr>
        <w:t xml:space="preserve"> </w:t>
      </w:r>
      <w:r>
        <w:rPr>
          <w:sz w:val="24"/>
        </w:rPr>
        <w:t>the</w:t>
      </w:r>
      <w:r>
        <w:rPr>
          <w:spacing w:val="-9"/>
          <w:sz w:val="24"/>
        </w:rPr>
        <w:t xml:space="preserve"> </w:t>
      </w:r>
      <w:r>
        <w:rPr>
          <w:sz w:val="24"/>
        </w:rPr>
        <w:t>Nevada</w:t>
      </w:r>
      <w:r>
        <w:rPr>
          <w:spacing w:val="-12"/>
          <w:sz w:val="24"/>
        </w:rPr>
        <w:t xml:space="preserve"> </w:t>
      </w:r>
      <w:r>
        <w:rPr>
          <w:sz w:val="24"/>
        </w:rPr>
        <w:t>Equal</w:t>
      </w:r>
      <w:r>
        <w:rPr>
          <w:spacing w:val="-10"/>
          <w:sz w:val="24"/>
        </w:rPr>
        <w:t xml:space="preserve"> </w:t>
      </w:r>
      <w:r>
        <w:rPr>
          <w:sz w:val="24"/>
        </w:rPr>
        <w:t>Rights</w:t>
      </w:r>
      <w:r>
        <w:rPr>
          <w:spacing w:val="-11"/>
          <w:sz w:val="24"/>
        </w:rPr>
        <w:t xml:space="preserve"> </w:t>
      </w:r>
      <w:r>
        <w:rPr>
          <w:sz w:val="24"/>
        </w:rPr>
        <w:t>Commission,</w:t>
      </w:r>
      <w:r>
        <w:rPr>
          <w:spacing w:val="-13"/>
          <w:sz w:val="24"/>
        </w:rPr>
        <w:t xml:space="preserve"> </w:t>
      </w:r>
      <w:r>
        <w:rPr>
          <w:sz w:val="24"/>
        </w:rPr>
        <w:t>or</w:t>
      </w:r>
      <w:r>
        <w:rPr>
          <w:spacing w:val="-11"/>
          <w:sz w:val="24"/>
        </w:rPr>
        <w:t xml:space="preserve"> </w:t>
      </w:r>
      <w:r>
        <w:rPr>
          <w:sz w:val="24"/>
        </w:rPr>
        <w:t>the</w:t>
      </w:r>
      <w:r>
        <w:rPr>
          <w:spacing w:val="-14"/>
          <w:sz w:val="24"/>
        </w:rPr>
        <w:t xml:space="preserve"> </w:t>
      </w:r>
      <w:r>
        <w:rPr>
          <w:sz w:val="24"/>
        </w:rPr>
        <w:t>State EO officer for guidance.</w:t>
      </w:r>
    </w:p>
    <w:p w14:paraId="0757D488" w14:textId="77777777" w:rsidR="00A6060D" w:rsidRDefault="00A6060D">
      <w:pPr>
        <w:pStyle w:val="BodyText"/>
      </w:pPr>
    </w:p>
    <w:p w14:paraId="0757D489" w14:textId="77777777" w:rsidR="00A6060D" w:rsidRDefault="00FF0113">
      <w:pPr>
        <w:pStyle w:val="BodyText"/>
        <w:ind w:left="219" w:right="213"/>
        <w:jc w:val="both"/>
      </w:pPr>
      <w:r>
        <w:t>The</w:t>
      </w:r>
      <w:r>
        <w:rPr>
          <w:spacing w:val="-2"/>
        </w:rPr>
        <w:t xml:space="preserve"> </w:t>
      </w:r>
      <w:r>
        <w:t>informal</w:t>
      </w:r>
      <w:r>
        <w:rPr>
          <w:spacing w:val="-1"/>
        </w:rPr>
        <w:t xml:space="preserve"> </w:t>
      </w:r>
      <w:r>
        <w:t>reconciliation</w:t>
      </w:r>
      <w:r>
        <w:rPr>
          <w:spacing w:val="-1"/>
        </w:rPr>
        <w:t xml:space="preserve"> </w:t>
      </w:r>
      <w:r>
        <w:t>shall</w:t>
      </w:r>
      <w:r>
        <w:rPr>
          <w:spacing w:val="-1"/>
        </w:rPr>
        <w:t xml:space="preserve"> </w:t>
      </w:r>
      <w:r>
        <w:t>be</w:t>
      </w:r>
      <w:r>
        <w:rPr>
          <w:spacing w:val="-2"/>
        </w:rPr>
        <w:t xml:space="preserve"> </w:t>
      </w:r>
      <w:r>
        <w:t>attempted</w:t>
      </w:r>
      <w:r>
        <w:rPr>
          <w:spacing w:val="-1"/>
        </w:rPr>
        <w:t xml:space="preserve"> </w:t>
      </w:r>
      <w:r>
        <w:t>within</w:t>
      </w:r>
      <w:r>
        <w:rPr>
          <w:spacing w:val="-1"/>
        </w:rPr>
        <w:t xml:space="preserve"> </w:t>
      </w:r>
      <w:r>
        <w:t>ten</w:t>
      </w:r>
      <w:r>
        <w:rPr>
          <w:spacing w:val="-1"/>
        </w:rPr>
        <w:t xml:space="preserve"> </w:t>
      </w:r>
      <w:r>
        <w:t>(10)</w:t>
      </w:r>
      <w:r>
        <w:rPr>
          <w:spacing w:val="-2"/>
        </w:rPr>
        <w:t xml:space="preserve"> </w:t>
      </w:r>
      <w:r>
        <w:t>days</w:t>
      </w:r>
      <w:r>
        <w:rPr>
          <w:spacing w:val="-1"/>
        </w:rPr>
        <w:t xml:space="preserve"> </w:t>
      </w:r>
      <w:r>
        <w:t>of</w:t>
      </w:r>
      <w:r>
        <w:rPr>
          <w:spacing w:val="-2"/>
        </w:rPr>
        <w:t xml:space="preserve"> </w:t>
      </w:r>
      <w:r>
        <w:t>the</w:t>
      </w:r>
      <w:r>
        <w:rPr>
          <w:spacing w:val="-2"/>
        </w:rPr>
        <w:t xml:space="preserve"> </w:t>
      </w:r>
      <w:r>
        <w:t>complaint.</w:t>
      </w:r>
      <w:r>
        <w:rPr>
          <w:spacing w:val="-1"/>
        </w:rPr>
        <w:t xml:space="preserve"> </w:t>
      </w:r>
      <w:r>
        <w:t>If</w:t>
      </w:r>
      <w:r>
        <w:rPr>
          <w:spacing w:val="-2"/>
        </w:rPr>
        <w:t xml:space="preserve"> </w:t>
      </w:r>
      <w:r>
        <w:t>this</w:t>
      </w:r>
      <w:r>
        <w:rPr>
          <w:spacing w:val="-1"/>
        </w:rPr>
        <w:t xml:space="preserve"> </w:t>
      </w:r>
      <w:r>
        <w:t>is</w:t>
      </w:r>
      <w:r>
        <w:rPr>
          <w:spacing w:val="-1"/>
        </w:rPr>
        <w:t xml:space="preserve"> </w:t>
      </w:r>
      <w:r>
        <w:t>not possible, the complainant shall file a formal complaint and follow the procedures set forth in WIOA State Compliance Policy, Section 4.4.</w:t>
      </w:r>
    </w:p>
    <w:sectPr w:rsidR="00A6060D">
      <w:pgSz w:w="12240" w:h="15840"/>
      <w:pgMar w:top="1620" w:right="1220" w:bottom="1660" w:left="1220" w:header="0" w:footer="14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1C9A9" w14:textId="77777777" w:rsidR="00FF0113" w:rsidRDefault="00FF0113">
      <w:r>
        <w:separator/>
      </w:r>
    </w:p>
  </w:endnote>
  <w:endnote w:type="continuationSeparator" w:id="0">
    <w:p w14:paraId="0A7104DA" w14:textId="77777777" w:rsidR="00FF0113" w:rsidRDefault="00FF0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7D48A" w14:textId="77777777" w:rsidR="00A6060D" w:rsidRDefault="00FF0113">
    <w:pPr>
      <w:pStyle w:val="BodyText"/>
      <w:spacing w:line="14" w:lineRule="auto"/>
      <w:rPr>
        <w:sz w:val="20"/>
      </w:rPr>
    </w:pPr>
    <w:r>
      <w:rPr>
        <w:noProof/>
      </w:rPr>
      <mc:AlternateContent>
        <mc:Choice Requires="wps">
          <w:drawing>
            <wp:anchor distT="0" distB="0" distL="0" distR="0" simplePos="0" relativeHeight="251660288" behindDoc="1" locked="0" layoutInCell="1" allowOverlap="1" wp14:anchorId="0757D48B" wp14:editId="0757D48C">
              <wp:simplePos x="0" y="0"/>
              <wp:positionH relativeFrom="page">
                <wp:posOffset>901700</wp:posOffset>
              </wp:positionH>
              <wp:positionV relativeFrom="page">
                <wp:posOffset>8979153</wp:posOffset>
              </wp:positionV>
              <wp:extent cx="3082290" cy="67627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2290" cy="676275"/>
                      </a:xfrm>
                      <a:prstGeom prst="rect">
                        <a:avLst/>
                      </a:prstGeom>
                    </wps:spPr>
                    <wps:txbx>
                      <w:txbxContent>
                        <w:p w14:paraId="3F87F725" w14:textId="77777777" w:rsidR="00771697" w:rsidRDefault="00FF0113">
                          <w:pPr>
                            <w:spacing w:before="12"/>
                            <w:ind w:left="20" w:right="594"/>
                            <w:rPr>
                              <w:sz w:val="18"/>
                            </w:rPr>
                          </w:pPr>
                          <w:r>
                            <w:rPr>
                              <w:sz w:val="18"/>
                            </w:rPr>
                            <w:t>DETR/ESD/Workforce</w:t>
                          </w:r>
                          <w:r>
                            <w:rPr>
                              <w:spacing w:val="-12"/>
                              <w:sz w:val="18"/>
                            </w:rPr>
                            <w:t xml:space="preserve"> </w:t>
                          </w:r>
                          <w:r w:rsidR="00771697">
                            <w:rPr>
                              <w:sz w:val="18"/>
                            </w:rPr>
                            <w:t>Programs</w:t>
                          </w:r>
                          <w:r>
                            <w:rPr>
                              <w:sz w:val="18"/>
                            </w:rPr>
                            <w:t xml:space="preserve"> </w:t>
                          </w:r>
                        </w:p>
                        <w:p w14:paraId="0757D48D" w14:textId="17CD7180" w:rsidR="00A6060D" w:rsidRDefault="00FF0113">
                          <w:pPr>
                            <w:spacing w:before="12"/>
                            <w:ind w:left="20" w:right="594"/>
                            <w:rPr>
                              <w:sz w:val="18"/>
                            </w:rPr>
                          </w:pPr>
                          <w:r>
                            <w:rPr>
                              <w:sz w:val="18"/>
                            </w:rPr>
                            <w:t>WIOA State Compliance Policies</w:t>
                          </w:r>
                        </w:p>
                        <w:p w14:paraId="0757D48E" w14:textId="3E88830C" w:rsidR="00A6060D" w:rsidRDefault="00FF0113">
                          <w:pPr>
                            <w:spacing w:before="3" w:line="237" w:lineRule="auto"/>
                            <w:ind w:left="20"/>
                            <w:rPr>
                              <w:sz w:val="18"/>
                            </w:rPr>
                          </w:pPr>
                          <w:r>
                            <w:rPr>
                              <w:sz w:val="18"/>
                            </w:rPr>
                            <w:t>S</w:t>
                          </w:r>
                          <w:r w:rsidR="00771697">
                            <w:rPr>
                              <w:sz w:val="18"/>
                            </w:rPr>
                            <w:t>CP</w:t>
                          </w:r>
                          <w:r>
                            <w:rPr>
                              <w:spacing w:val="-7"/>
                              <w:sz w:val="18"/>
                            </w:rPr>
                            <w:t xml:space="preserve"> </w:t>
                          </w:r>
                          <w:r>
                            <w:rPr>
                              <w:sz w:val="18"/>
                            </w:rPr>
                            <w:t>4.5</w:t>
                          </w:r>
                          <w:r>
                            <w:rPr>
                              <w:spacing w:val="-7"/>
                              <w:sz w:val="18"/>
                            </w:rPr>
                            <w:t xml:space="preserve"> </w:t>
                          </w:r>
                          <w:r>
                            <w:rPr>
                              <w:sz w:val="18"/>
                            </w:rPr>
                            <w:t>Sexual</w:t>
                          </w:r>
                          <w:r>
                            <w:rPr>
                              <w:spacing w:val="-8"/>
                              <w:sz w:val="18"/>
                            </w:rPr>
                            <w:t xml:space="preserve"> </w:t>
                          </w:r>
                          <w:r>
                            <w:rPr>
                              <w:sz w:val="18"/>
                            </w:rPr>
                            <w:t>Harassment</w:t>
                          </w:r>
                          <w:r>
                            <w:rPr>
                              <w:spacing w:val="-6"/>
                              <w:sz w:val="18"/>
                            </w:rPr>
                            <w:t xml:space="preserve"> </w:t>
                          </w:r>
                          <w:r>
                            <w:rPr>
                              <w:sz w:val="18"/>
                            </w:rPr>
                            <w:t>Grievance/Complaint</w:t>
                          </w:r>
                          <w:r>
                            <w:rPr>
                              <w:spacing w:val="-6"/>
                              <w:sz w:val="18"/>
                            </w:rPr>
                            <w:t xml:space="preserve"> </w:t>
                          </w:r>
                          <w:r>
                            <w:rPr>
                              <w:sz w:val="18"/>
                            </w:rPr>
                            <w:t>Procedures November 2020</w:t>
                          </w:r>
                        </w:p>
                        <w:p w14:paraId="0757D48F" w14:textId="77777777" w:rsidR="00A6060D" w:rsidRDefault="00FF0113">
                          <w:pPr>
                            <w:spacing w:line="206"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4</w:t>
                          </w:r>
                          <w:r>
                            <w:rPr>
                              <w:b/>
                              <w:sz w:val="18"/>
                            </w:rPr>
                            <w:fldChar w:fldCharType="end"/>
                          </w:r>
                          <w:r>
                            <w:rPr>
                              <w:b/>
                              <w:spacing w:val="-1"/>
                              <w:sz w:val="18"/>
                            </w:rPr>
                            <w:t xml:space="preserve"> </w:t>
                          </w:r>
                          <w:r>
                            <w:rPr>
                              <w:sz w:val="18"/>
                            </w:rPr>
                            <w:t>of</w:t>
                          </w:r>
                          <w:r>
                            <w:rPr>
                              <w:spacing w:val="1"/>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5</w:t>
                          </w:r>
                          <w:r>
                            <w:rPr>
                              <w:b/>
                              <w:spacing w:val="-10"/>
                              <w:sz w:val="18"/>
                            </w:rPr>
                            <w:fldChar w:fldCharType="end"/>
                          </w:r>
                        </w:p>
                      </w:txbxContent>
                    </wps:txbx>
                    <wps:bodyPr wrap="square" lIns="0" tIns="0" rIns="0" bIns="0" rtlCol="0">
                      <a:noAutofit/>
                    </wps:bodyPr>
                  </wps:wsp>
                </a:graphicData>
              </a:graphic>
            </wp:anchor>
          </w:drawing>
        </mc:Choice>
        <mc:Fallback>
          <w:pict>
            <v:shapetype w14:anchorId="0757D48B" id="_x0000_t202" coordsize="21600,21600" o:spt="202" path="m,l,21600r21600,l21600,xe">
              <v:stroke joinstyle="miter"/>
              <v:path gradientshapeok="t" o:connecttype="rect"/>
            </v:shapetype>
            <v:shape id="Textbox 1" o:spid="_x0000_s1026" type="#_x0000_t202" style="position:absolute;margin-left:71pt;margin-top:707pt;width:242.7pt;height:53.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" filled="f" stroked="f">
              <v:textbox inset="0,0,0,0">
                <w:txbxContent>
                  <w:p w14:paraId="3F87F725" w14:textId="77777777" w:rsidR="00771697" w:rsidRDefault="00FF0113">
                    <w:pPr>
                      <w:spacing w:before="12"/>
                      <w:ind w:left="20" w:right="594"/>
                      <w:rPr>
                        <w:sz w:val="18"/>
                      </w:rPr>
                    </w:pPr>
                    <w:r>
                      <w:rPr>
                        <w:sz w:val="18"/>
                      </w:rPr>
                      <w:t>DETR/ESD/Workforce</w:t>
                    </w:r>
                    <w:r>
                      <w:rPr>
                        <w:spacing w:val="-12"/>
                        <w:sz w:val="18"/>
                      </w:rPr>
                      <w:t xml:space="preserve"> </w:t>
                    </w:r>
                    <w:r w:rsidR="00771697">
                      <w:rPr>
                        <w:sz w:val="18"/>
                      </w:rPr>
                      <w:t>Programs</w:t>
                    </w:r>
                    <w:r>
                      <w:rPr>
                        <w:sz w:val="18"/>
                      </w:rPr>
                      <w:t xml:space="preserve"> </w:t>
                    </w:r>
                  </w:p>
                  <w:p w14:paraId="0757D48D" w14:textId="17CD7180" w:rsidR="00A6060D" w:rsidRDefault="00FF0113">
                    <w:pPr>
                      <w:spacing w:before="12"/>
                      <w:ind w:left="20" w:right="594"/>
                      <w:rPr>
                        <w:sz w:val="18"/>
                      </w:rPr>
                    </w:pPr>
                    <w:r>
                      <w:rPr>
                        <w:sz w:val="18"/>
                      </w:rPr>
                      <w:t>WIOA State Compliance Policies</w:t>
                    </w:r>
                  </w:p>
                  <w:p w14:paraId="0757D48E" w14:textId="3E88830C" w:rsidR="00A6060D" w:rsidRDefault="00FF0113">
                    <w:pPr>
                      <w:spacing w:before="3" w:line="237" w:lineRule="auto"/>
                      <w:ind w:left="20"/>
                      <w:rPr>
                        <w:sz w:val="18"/>
                      </w:rPr>
                    </w:pPr>
                    <w:r>
                      <w:rPr>
                        <w:sz w:val="18"/>
                      </w:rPr>
                      <w:t>S</w:t>
                    </w:r>
                    <w:r w:rsidR="00771697">
                      <w:rPr>
                        <w:sz w:val="18"/>
                      </w:rPr>
                      <w:t>CP</w:t>
                    </w:r>
                    <w:r>
                      <w:rPr>
                        <w:spacing w:val="-7"/>
                        <w:sz w:val="18"/>
                      </w:rPr>
                      <w:t xml:space="preserve"> </w:t>
                    </w:r>
                    <w:r>
                      <w:rPr>
                        <w:sz w:val="18"/>
                      </w:rPr>
                      <w:t>4.5</w:t>
                    </w:r>
                    <w:r>
                      <w:rPr>
                        <w:spacing w:val="-7"/>
                        <w:sz w:val="18"/>
                      </w:rPr>
                      <w:t xml:space="preserve"> </w:t>
                    </w:r>
                    <w:r>
                      <w:rPr>
                        <w:sz w:val="18"/>
                      </w:rPr>
                      <w:t>Sexual</w:t>
                    </w:r>
                    <w:r>
                      <w:rPr>
                        <w:spacing w:val="-8"/>
                        <w:sz w:val="18"/>
                      </w:rPr>
                      <w:t xml:space="preserve"> </w:t>
                    </w:r>
                    <w:r>
                      <w:rPr>
                        <w:sz w:val="18"/>
                      </w:rPr>
                      <w:t>Harassment</w:t>
                    </w:r>
                    <w:r>
                      <w:rPr>
                        <w:spacing w:val="-6"/>
                        <w:sz w:val="18"/>
                      </w:rPr>
                      <w:t xml:space="preserve"> </w:t>
                    </w:r>
                    <w:r>
                      <w:rPr>
                        <w:sz w:val="18"/>
                      </w:rPr>
                      <w:t>Grievance/Complaint</w:t>
                    </w:r>
                    <w:r>
                      <w:rPr>
                        <w:spacing w:val="-6"/>
                        <w:sz w:val="18"/>
                      </w:rPr>
                      <w:t xml:space="preserve"> </w:t>
                    </w:r>
                    <w:r>
                      <w:rPr>
                        <w:sz w:val="18"/>
                      </w:rPr>
                      <w:t>Procedures November 2020</w:t>
                    </w:r>
                  </w:p>
                  <w:p w14:paraId="0757D48F" w14:textId="77777777" w:rsidR="00A6060D" w:rsidRDefault="00FF0113">
                    <w:pPr>
                      <w:spacing w:line="206" w:lineRule="exact"/>
                      <w:ind w:left="20"/>
                      <w:rPr>
                        <w:b/>
                        <w:sz w:val="18"/>
                      </w:rPr>
                    </w:pPr>
                    <w:r>
                      <w:rPr>
                        <w:sz w:val="18"/>
                      </w:rPr>
                      <w:t>Page</w:t>
                    </w:r>
                    <w:r>
                      <w:rPr>
                        <w:spacing w:val="-1"/>
                        <w:sz w:val="18"/>
                      </w:rPr>
                      <w:t xml:space="preserve"> </w:t>
                    </w:r>
                    <w:r>
                      <w:rPr>
                        <w:b/>
                        <w:sz w:val="18"/>
                      </w:rPr>
                      <w:fldChar w:fldCharType="begin"/>
                    </w:r>
                    <w:r>
                      <w:rPr>
                        <w:b/>
                        <w:sz w:val="18"/>
                      </w:rPr>
                      <w:instrText xml:space="preserve"> PAGE </w:instrText>
                    </w:r>
                    <w:r>
                      <w:rPr>
                        <w:b/>
                        <w:sz w:val="18"/>
                      </w:rPr>
                      <w:fldChar w:fldCharType="separate"/>
                    </w:r>
                    <w:r>
                      <w:rPr>
                        <w:b/>
                        <w:sz w:val="18"/>
                      </w:rPr>
                      <w:t>4</w:t>
                    </w:r>
                    <w:r>
                      <w:rPr>
                        <w:b/>
                        <w:sz w:val="18"/>
                      </w:rPr>
                      <w:fldChar w:fldCharType="end"/>
                    </w:r>
                    <w:r>
                      <w:rPr>
                        <w:b/>
                        <w:spacing w:val="-1"/>
                        <w:sz w:val="18"/>
                      </w:rPr>
                      <w:t xml:space="preserve"> </w:t>
                    </w:r>
                    <w:r>
                      <w:rPr>
                        <w:sz w:val="18"/>
                      </w:rPr>
                      <w:t>of</w:t>
                    </w:r>
                    <w:r>
                      <w:rPr>
                        <w:spacing w:val="1"/>
                        <w:sz w:val="18"/>
                      </w:rPr>
                      <w:t xml:space="preserve"> </w:t>
                    </w:r>
                    <w:r>
                      <w:rPr>
                        <w:b/>
                        <w:spacing w:val="-10"/>
                        <w:sz w:val="18"/>
                      </w:rPr>
                      <w:fldChar w:fldCharType="begin"/>
                    </w:r>
                    <w:r>
                      <w:rPr>
                        <w:b/>
                        <w:spacing w:val="-10"/>
                        <w:sz w:val="18"/>
                      </w:rPr>
                      <w:instrText xml:space="preserve"> NUMPAGES </w:instrText>
                    </w:r>
                    <w:r>
                      <w:rPr>
                        <w:b/>
                        <w:spacing w:val="-10"/>
                        <w:sz w:val="18"/>
                      </w:rPr>
                      <w:fldChar w:fldCharType="separate"/>
                    </w:r>
                    <w:r>
                      <w:rPr>
                        <w:b/>
                        <w:spacing w:val="-10"/>
                        <w:sz w:val="18"/>
                      </w:rPr>
                      <w:t>5</w:t>
                    </w:r>
                    <w:r>
                      <w:rPr>
                        <w:b/>
                        <w:spacing w:val="-10"/>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1102BE" w14:textId="77777777" w:rsidR="00FF0113" w:rsidRDefault="00FF0113">
      <w:r>
        <w:separator/>
      </w:r>
    </w:p>
  </w:footnote>
  <w:footnote w:type="continuationSeparator" w:id="0">
    <w:p w14:paraId="5FE30CF2" w14:textId="77777777" w:rsidR="00FF0113" w:rsidRDefault="00FF01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287379"/>
    <w:multiLevelType w:val="hybridMultilevel"/>
    <w:tmpl w:val="68AE79E6"/>
    <w:lvl w:ilvl="0" w:tplc="FA8A1518">
      <w:start w:val="1"/>
      <w:numFmt w:val="upperLetter"/>
      <w:lvlText w:val="%1."/>
      <w:lvlJc w:val="left"/>
      <w:pPr>
        <w:ind w:left="940" w:hanging="360"/>
        <w:jc w:val="left"/>
      </w:pPr>
      <w:rPr>
        <w:rFonts w:ascii="Times New Roman" w:eastAsia="Times New Roman" w:hAnsi="Times New Roman" w:cs="Times New Roman" w:hint="default"/>
        <w:b w:val="0"/>
        <w:bCs w:val="0"/>
        <w:i w:val="0"/>
        <w:iCs w:val="0"/>
        <w:spacing w:val="-4"/>
        <w:w w:val="98"/>
        <w:sz w:val="24"/>
        <w:szCs w:val="24"/>
        <w:lang w:val="en-US" w:eastAsia="en-US" w:bidi="ar-SA"/>
      </w:rPr>
    </w:lvl>
    <w:lvl w:ilvl="1" w:tplc="B386B5E2">
      <w:numFmt w:val="bullet"/>
      <w:lvlText w:val="•"/>
      <w:lvlJc w:val="left"/>
      <w:pPr>
        <w:ind w:left="1826" w:hanging="360"/>
      </w:pPr>
      <w:rPr>
        <w:rFonts w:hint="default"/>
        <w:lang w:val="en-US" w:eastAsia="en-US" w:bidi="ar-SA"/>
      </w:rPr>
    </w:lvl>
    <w:lvl w:ilvl="2" w:tplc="52AC1254">
      <w:numFmt w:val="bullet"/>
      <w:lvlText w:val="•"/>
      <w:lvlJc w:val="left"/>
      <w:pPr>
        <w:ind w:left="2712" w:hanging="360"/>
      </w:pPr>
      <w:rPr>
        <w:rFonts w:hint="default"/>
        <w:lang w:val="en-US" w:eastAsia="en-US" w:bidi="ar-SA"/>
      </w:rPr>
    </w:lvl>
    <w:lvl w:ilvl="3" w:tplc="9D84367E">
      <w:numFmt w:val="bullet"/>
      <w:lvlText w:val="•"/>
      <w:lvlJc w:val="left"/>
      <w:pPr>
        <w:ind w:left="3598" w:hanging="360"/>
      </w:pPr>
      <w:rPr>
        <w:rFonts w:hint="default"/>
        <w:lang w:val="en-US" w:eastAsia="en-US" w:bidi="ar-SA"/>
      </w:rPr>
    </w:lvl>
    <w:lvl w:ilvl="4" w:tplc="D3A63630">
      <w:numFmt w:val="bullet"/>
      <w:lvlText w:val="•"/>
      <w:lvlJc w:val="left"/>
      <w:pPr>
        <w:ind w:left="4484" w:hanging="360"/>
      </w:pPr>
      <w:rPr>
        <w:rFonts w:hint="default"/>
        <w:lang w:val="en-US" w:eastAsia="en-US" w:bidi="ar-SA"/>
      </w:rPr>
    </w:lvl>
    <w:lvl w:ilvl="5" w:tplc="5C0C8D78">
      <w:numFmt w:val="bullet"/>
      <w:lvlText w:val="•"/>
      <w:lvlJc w:val="left"/>
      <w:pPr>
        <w:ind w:left="5370" w:hanging="360"/>
      </w:pPr>
      <w:rPr>
        <w:rFonts w:hint="default"/>
        <w:lang w:val="en-US" w:eastAsia="en-US" w:bidi="ar-SA"/>
      </w:rPr>
    </w:lvl>
    <w:lvl w:ilvl="6" w:tplc="A1DC0C90">
      <w:numFmt w:val="bullet"/>
      <w:lvlText w:val="•"/>
      <w:lvlJc w:val="left"/>
      <w:pPr>
        <w:ind w:left="6256" w:hanging="360"/>
      </w:pPr>
      <w:rPr>
        <w:rFonts w:hint="default"/>
        <w:lang w:val="en-US" w:eastAsia="en-US" w:bidi="ar-SA"/>
      </w:rPr>
    </w:lvl>
    <w:lvl w:ilvl="7" w:tplc="597C4960">
      <w:numFmt w:val="bullet"/>
      <w:lvlText w:val="•"/>
      <w:lvlJc w:val="left"/>
      <w:pPr>
        <w:ind w:left="7142" w:hanging="360"/>
      </w:pPr>
      <w:rPr>
        <w:rFonts w:hint="default"/>
        <w:lang w:val="en-US" w:eastAsia="en-US" w:bidi="ar-SA"/>
      </w:rPr>
    </w:lvl>
    <w:lvl w:ilvl="8" w:tplc="72AC8D58">
      <w:numFmt w:val="bullet"/>
      <w:lvlText w:val="•"/>
      <w:lvlJc w:val="left"/>
      <w:pPr>
        <w:ind w:left="8028" w:hanging="360"/>
      </w:pPr>
      <w:rPr>
        <w:rFonts w:hint="default"/>
        <w:lang w:val="en-US" w:eastAsia="en-US" w:bidi="ar-SA"/>
      </w:rPr>
    </w:lvl>
  </w:abstractNum>
  <w:abstractNum w:abstractNumId="1" w15:restartNumberingAfterBreak="0">
    <w:nsid w:val="26D43CBB"/>
    <w:multiLevelType w:val="hybridMultilevel"/>
    <w:tmpl w:val="3260FB90"/>
    <w:lvl w:ilvl="0" w:tplc="4DF29F4A">
      <w:numFmt w:val="bullet"/>
      <w:lvlText w:val=""/>
      <w:lvlJc w:val="left"/>
      <w:pPr>
        <w:ind w:left="940" w:hanging="360"/>
      </w:pPr>
      <w:rPr>
        <w:rFonts w:ascii="Symbol" w:eastAsia="Symbol" w:hAnsi="Symbol" w:cs="Symbol" w:hint="default"/>
        <w:b w:val="0"/>
        <w:bCs w:val="0"/>
        <w:i w:val="0"/>
        <w:iCs w:val="0"/>
        <w:spacing w:val="0"/>
        <w:w w:val="100"/>
        <w:sz w:val="24"/>
        <w:szCs w:val="24"/>
        <w:lang w:val="en-US" w:eastAsia="en-US" w:bidi="ar-SA"/>
      </w:rPr>
    </w:lvl>
    <w:lvl w:ilvl="1" w:tplc="6DC49116">
      <w:numFmt w:val="bullet"/>
      <w:lvlText w:val="•"/>
      <w:lvlJc w:val="left"/>
      <w:pPr>
        <w:ind w:left="1540" w:hanging="720"/>
      </w:pPr>
      <w:rPr>
        <w:rFonts w:ascii="Times New Roman" w:eastAsia="Times New Roman" w:hAnsi="Times New Roman" w:cs="Times New Roman" w:hint="default"/>
        <w:b w:val="0"/>
        <w:bCs w:val="0"/>
        <w:i w:val="0"/>
        <w:iCs w:val="0"/>
        <w:spacing w:val="0"/>
        <w:w w:val="100"/>
        <w:sz w:val="24"/>
        <w:szCs w:val="24"/>
        <w:lang w:val="en-US" w:eastAsia="en-US" w:bidi="ar-SA"/>
      </w:rPr>
    </w:lvl>
    <w:lvl w:ilvl="2" w:tplc="88B04036">
      <w:numFmt w:val="bullet"/>
      <w:lvlText w:val="•"/>
      <w:lvlJc w:val="left"/>
      <w:pPr>
        <w:ind w:left="2457" w:hanging="720"/>
      </w:pPr>
      <w:rPr>
        <w:rFonts w:hint="default"/>
        <w:lang w:val="en-US" w:eastAsia="en-US" w:bidi="ar-SA"/>
      </w:rPr>
    </w:lvl>
    <w:lvl w:ilvl="3" w:tplc="C9EE5E9E">
      <w:numFmt w:val="bullet"/>
      <w:lvlText w:val="•"/>
      <w:lvlJc w:val="left"/>
      <w:pPr>
        <w:ind w:left="3375" w:hanging="720"/>
      </w:pPr>
      <w:rPr>
        <w:rFonts w:hint="default"/>
        <w:lang w:val="en-US" w:eastAsia="en-US" w:bidi="ar-SA"/>
      </w:rPr>
    </w:lvl>
    <w:lvl w:ilvl="4" w:tplc="447844BC">
      <w:numFmt w:val="bullet"/>
      <w:lvlText w:val="•"/>
      <w:lvlJc w:val="left"/>
      <w:pPr>
        <w:ind w:left="4293" w:hanging="720"/>
      </w:pPr>
      <w:rPr>
        <w:rFonts w:hint="default"/>
        <w:lang w:val="en-US" w:eastAsia="en-US" w:bidi="ar-SA"/>
      </w:rPr>
    </w:lvl>
    <w:lvl w:ilvl="5" w:tplc="3F9CC2DC">
      <w:numFmt w:val="bullet"/>
      <w:lvlText w:val="•"/>
      <w:lvlJc w:val="left"/>
      <w:pPr>
        <w:ind w:left="5211" w:hanging="720"/>
      </w:pPr>
      <w:rPr>
        <w:rFonts w:hint="default"/>
        <w:lang w:val="en-US" w:eastAsia="en-US" w:bidi="ar-SA"/>
      </w:rPr>
    </w:lvl>
    <w:lvl w:ilvl="6" w:tplc="F2506A4C">
      <w:numFmt w:val="bullet"/>
      <w:lvlText w:val="•"/>
      <w:lvlJc w:val="left"/>
      <w:pPr>
        <w:ind w:left="6128" w:hanging="720"/>
      </w:pPr>
      <w:rPr>
        <w:rFonts w:hint="default"/>
        <w:lang w:val="en-US" w:eastAsia="en-US" w:bidi="ar-SA"/>
      </w:rPr>
    </w:lvl>
    <w:lvl w:ilvl="7" w:tplc="5642A830">
      <w:numFmt w:val="bullet"/>
      <w:lvlText w:val="•"/>
      <w:lvlJc w:val="left"/>
      <w:pPr>
        <w:ind w:left="7046" w:hanging="720"/>
      </w:pPr>
      <w:rPr>
        <w:rFonts w:hint="default"/>
        <w:lang w:val="en-US" w:eastAsia="en-US" w:bidi="ar-SA"/>
      </w:rPr>
    </w:lvl>
    <w:lvl w:ilvl="8" w:tplc="CBBC5F60">
      <w:numFmt w:val="bullet"/>
      <w:lvlText w:val="•"/>
      <w:lvlJc w:val="left"/>
      <w:pPr>
        <w:ind w:left="7964" w:hanging="720"/>
      </w:pPr>
      <w:rPr>
        <w:rFonts w:hint="default"/>
        <w:lang w:val="en-US" w:eastAsia="en-US" w:bidi="ar-SA"/>
      </w:rPr>
    </w:lvl>
  </w:abstractNum>
  <w:abstractNum w:abstractNumId="2" w15:restartNumberingAfterBreak="0">
    <w:nsid w:val="4F717353"/>
    <w:multiLevelType w:val="hybridMultilevel"/>
    <w:tmpl w:val="2A9C0CC6"/>
    <w:lvl w:ilvl="0" w:tplc="8E42EFFE">
      <w:start w:val="1"/>
      <w:numFmt w:val="lowerLetter"/>
      <w:lvlText w:val="%1."/>
      <w:lvlJc w:val="left"/>
      <w:pPr>
        <w:ind w:left="1660" w:hanging="360"/>
        <w:jc w:val="left"/>
      </w:pPr>
      <w:rPr>
        <w:rFonts w:ascii="Times New Roman" w:eastAsia="Times New Roman" w:hAnsi="Times New Roman" w:cs="Times New Roman" w:hint="default"/>
        <w:b w:val="0"/>
        <w:bCs w:val="0"/>
        <w:i w:val="0"/>
        <w:iCs w:val="0"/>
        <w:spacing w:val="-5"/>
        <w:w w:val="98"/>
        <w:sz w:val="24"/>
        <w:szCs w:val="24"/>
        <w:lang w:val="en-US" w:eastAsia="en-US" w:bidi="ar-SA"/>
      </w:rPr>
    </w:lvl>
    <w:lvl w:ilvl="1" w:tplc="A3C66FDA">
      <w:numFmt w:val="bullet"/>
      <w:lvlText w:val="•"/>
      <w:lvlJc w:val="left"/>
      <w:pPr>
        <w:ind w:left="2474" w:hanging="360"/>
      </w:pPr>
      <w:rPr>
        <w:rFonts w:hint="default"/>
        <w:lang w:val="en-US" w:eastAsia="en-US" w:bidi="ar-SA"/>
      </w:rPr>
    </w:lvl>
    <w:lvl w:ilvl="2" w:tplc="965CC42A">
      <w:numFmt w:val="bullet"/>
      <w:lvlText w:val="•"/>
      <w:lvlJc w:val="left"/>
      <w:pPr>
        <w:ind w:left="3288" w:hanging="360"/>
      </w:pPr>
      <w:rPr>
        <w:rFonts w:hint="default"/>
        <w:lang w:val="en-US" w:eastAsia="en-US" w:bidi="ar-SA"/>
      </w:rPr>
    </w:lvl>
    <w:lvl w:ilvl="3" w:tplc="250485B4">
      <w:numFmt w:val="bullet"/>
      <w:lvlText w:val="•"/>
      <w:lvlJc w:val="left"/>
      <w:pPr>
        <w:ind w:left="4102" w:hanging="360"/>
      </w:pPr>
      <w:rPr>
        <w:rFonts w:hint="default"/>
        <w:lang w:val="en-US" w:eastAsia="en-US" w:bidi="ar-SA"/>
      </w:rPr>
    </w:lvl>
    <w:lvl w:ilvl="4" w:tplc="CDC21536">
      <w:numFmt w:val="bullet"/>
      <w:lvlText w:val="•"/>
      <w:lvlJc w:val="left"/>
      <w:pPr>
        <w:ind w:left="4916" w:hanging="360"/>
      </w:pPr>
      <w:rPr>
        <w:rFonts w:hint="default"/>
        <w:lang w:val="en-US" w:eastAsia="en-US" w:bidi="ar-SA"/>
      </w:rPr>
    </w:lvl>
    <w:lvl w:ilvl="5" w:tplc="02E2D820">
      <w:numFmt w:val="bullet"/>
      <w:lvlText w:val="•"/>
      <w:lvlJc w:val="left"/>
      <w:pPr>
        <w:ind w:left="5730" w:hanging="360"/>
      </w:pPr>
      <w:rPr>
        <w:rFonts w:hint="default"/>
        <w:lang w:val="en-US" w:eastAsia="en-US" w:bidi="ar-SA"/>
      </w:rPr>
    </w:lvl>
    <w:lvl w:ilvl="6" w:tplc="C43008C2">
      <w:numFmt w:val="bullet"/>
      <w:lvlText w:val="•"/>
      <w:lvlJc w:val="left"/>
      <w:pPr>
        <w:ind w:left="6544" w:hanging="360"/>
      </w:pPr>
      <w:rPr>
        <w:rFonts w:hint="default"/>
        <w:lang w:val="en-US" w:eastAsia="en-US" w:bidi="ar-SA"/>
      </w:rPr>
    </w:lvl>
    <w:lvl w:ilvl="7" w:tplc="72E89A8E">
      <w:numFmt w:val="bullet"/>
      <w:lvlText w:val="•"/>
      <w:lvlJc w:val="left"/>
      <w:pPr>
        <w:ind w:left="7358" w:hanging="360"/>
      </w:pPr>
      <w:rPr>
        <w:rFonts w:hint="default"/>
        <w:lang w:val="en-US" w:eastAsia="en-US" w:bidi="ar-SA"/>
      </w:rPr>
    </w:lvl>
    <w:lvl w:ilvl="8" w:tplc="D4DECE2A">
      <w:numFmt w:val="bullet"/>
      <w:lvlText w:val="•"/>
      <w:lvlJc w:val="left"/>
      <w:pPr>
        <w:ind w:left="8172" w:hanging="360"/>
      </w:pPr>
      <w:rPr>
        <w:rFonts w:hint="default"/>
        <w:lang w:val="en-US" w:eastAsia="en-US" w:bidi="ar-SA"/>
      </w:rPr>
    </w:lvl>
  </w:abstractNum>
  <w:abstractNum w:abstractNumId="3" w15:restartNumberingAfterBreak="0">
    <w:nsid w:val="7F7A373C"/>
    <w:multiLevelType w:val="hybridMultilevel"/>
    <w:tmpl w:val="8DA44D12"/>
    <w:lvl w:ilvl="0" w:tplc="025CE596">
      <w:start w:val="1"/>
      <w:numFmt w:val="decimal"/>
      <w:lvlText w:val="%1."/>
      <w:lvlJc w:val="left"/>
      <w:pPr>
        <w:ind w:left="1660" w:hanging="600"/>
        <w:jc w:val="left"/>
      </w:pPr>
      <w:rPr>
        <w:rFonts w:hint="default"/>
        <w:spacing w:val="0"/>
        <w:w w:val="100"/>
        <w:lang w:val="en-US" w:eastAsia="en-US" w:bidi="ar-SA"/>
      </w:rPr>
    </w:lvl>
    <w:lvl w:ilvl="1" w:tplc="26E220C4">
      <w:numFmt w:val="bullet"/>
      <w:lvlText w:val="•"/>
      <w:lvlJc w:val="left"/>
      <w:pPr>
        <w:ind w:left="2474" w:hanging="600"/>
      </w:pPr>
      <w:rPr>
        <w:rFonts w:hint="default"/>
        <w:lang w:val="en-US" w:eastAsia="en-US" w:bidi="ar-SA"/>
      </w:rPr>
    </w:lvl>
    <w:lvl w:ilvl="2" w:tplc="7A383C62">
      <w:numFmt w:val="bullet"/>
      <w:lvlText w:val="•"/>
      <w:lvlJc w:val="left"/>
      <w:pPr>
        <w:ind w:left="3288" w:hanging="600"/>
      </w:pPr>
      <w:rPr>
        <w:rFonts w:hint="default"/>
        <w:lang w:val="en-US" w:eastAsia="en-US" w:bidi="ar-SA"/>
      </w:rPr>
    </w:lvl>
    <w:lvl w:ilvl="3" w:tplc="0C9ADA82">
      <w:numFmt w:val="bullet"/>
      <w:lvlText w:val="•"/>
      <w:lvlJc w:val="left"/>
      <w:pPr>
        <w:ind w:left="4102" w:hanging="600"/>
      </w:pPr>
      <w:rPr>
        <w:rFonts w:hint="default"/>
        <w:lang w:val="en-US" w:eastAsia="en-US" w:bidi="ar-SA"/>
      </w:rPr>
    </w:lvl>
    <w:lvl w:ilvl="4" w:tplc="5E3CA9A2">
      <w:numFmt w:val="bullet"/>
      <w:lvlText w:val="•"/>
      <w:lvlJc w:val="left"/>
      <w:pPr>
        <w:ind w:left="4916" w:hanging="600"/>
      </w:pPr>
      <w:rPr>
        <w:rFonts w:hint="default"/>
        <w:lang w:val="en-US" w:eastAsia="en-US" w:bidi="ar-SA"/>
      </w:rPr>
    </w:lvl>
    <w:lvl w:ilvl="5" w:tplc="486E1762">
      <w:numFmt w:val="bullet"/>
      <w:lvlText w:val="•"/>
      <w:lvlJc w:val="left"/>
      <w:pPr>
        <w:ind w:left="5730" w:hanging="600"/>
      </w:pPr>
      <w:rPr>
        <w:rFonts w:hint="default"/>
        <w:lang w:val="en-US" w:eastAsia="en-US" w:bidi="ar-SA"/>
      </w:rPr>
    </w:lvl>
    <w:lvl w:ilvl="6" w:tplc="8BB661E2">
      <w:numFmt w:val="bullet"/>
      <w:lvlText w:val="•"/>
      <w:lvlJc w:val="left"/>
      <w:pPr>
        <w:ind w:left="6544" w:hanging="600"/>
      </w:pPr>
      <w:rPr>
        <w:rFonts w:hint="default"/>
        <w:lang w:val="en-US" w:eastAsia="en-US" w:bidi="ar-SA"/>
      </w:rPr>
    </w:lvl>
    <w:lvl w:ilvl="7" w:tplc="6FAEF270">
      <w:numFmt w:val="bullet"/>
      <w:lvlText w:val="•"/>
      <w:lvlJc w:val="left"/>
      <w:pPr>
        <w:ind w:left="7358" w:hanging="600"/>
      </w:pPr>
      <w:rPr>
        <w:rFonts w:hint="default"/>
        <w:lang w:val="en-US" w:eastAsia="en-US" w:bidi="ar-SA"/>
      </w:rPr>
    </w:lvl>
    <w:lvl w:ilvl="8" w:tplc="6AA4775C">
      <w:numFmt w:val="bullet"/>
      <w:lvlText w:val="•"/>
      <w:lvlJc w:val="left"/>
      <w:pPr>
        <w:ind w:left="8172" w:hanging="600"/>
      </w:pPr>
      <w:rPr>
        <w:rFonts w:hint="default"/>
        <w:lang w:val="en-US" w:eastAsia="en-US" w:bidi="ar-SA"/>
      </w:rPr>
    </w:lvl>
  </w:abstractNum>
  <w:num w:numId="1" w16cid:durableId="1260993397">
    <w:abstractNumId w:val="2"/>
  </w:num>
  <w:num w:numId="2" w16cid:durableId="66458741">
    <w:abstractNumId w:val="0"/>
  </w:num>
  <w:num w:numId="3" w16cid:durableId="237327994">
    <w:abstractNumId w:val="3"/>
  </w:num>
  <w:num w:numId="4" w16cid:durableId="148054129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A6060D"/>
    <w:rsid w:val="002A0FA0"/>
    <w:rsid w:val="00421C83"/>
    <w:rsid w:val="00771697"/>
    <w:rsid w:val="00A6060D"/>
    <w:rsid w:val="00FF0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57D426"/>
  <w15:docId w15:val="{B3BE9659-E548-4036-B114-5A29C44678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outlineLvl w:val="0"/>
    </w:pPr>
    <w:rPr>
      <w:b/>
      <w:bCs/>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ind w:left="723" w:right="718"/>
      <w:jc w:val="center"/>
    </w:pPr>
    <w:rPr>
      <w:b/>
      <w:bCs/>
      <w:sz w:val="28"/>
      <w:szCs w:val="28"/>
    </w:rPr>
  </w:style>
  <w:style w:type="paragraph" w:styleId="ListParagraph">
    <w:name w:val="List Paragraph"/>
    <w:basedOn w:val="Normal"/>
    <w:uiPriority w:val="1"/>
    <w:qFormat/>
    <w:pPr>
      <w:ind w:left="940" w:right="213" w:hanging="360"/>
      <w:jc w:val="both"/>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771697"/>
    <w:pPr>
      <w:tabs>
        <w:tab w:val="center" w:pos="4680"/>
        <w:tab w:val="right" w:pos="9360"/>
      </w:tabs>
    </w:pPr>
  </w:style>
  <w:style w:type="character" w:customStyle="1" w:styleId="HeaderChar">
    <w:name w:val="Header Char"/>
    <w:basedOn w:val="DefaultParagraphFont"/>
    <w:link w:val="Header"/>
    <w:uiPriority w:val="99"/>
    <w:rsid w:val="00771697"/>
    <w:rPr>
      <w:rFonts w:ascii="Times New Roman" w:eastAsia="Times New Roman" w:hAnsi="Times New Roman" w:cs="Times New Roman"/>
    </w:rPr>
  </w:style>
  <w:style w:type="paragraph" w:styleId="Footer">
    <w:name w:val="footer"/>
    <w:basedOn w:val="Normal"/>
    <w:link w:val="FooterChar"/>
    <w:uiPriority w:val="99"/>
    <w:unhideWhenUsed/>
    <w:rsid w:val="00771697"/>
    <w:pPr>
      <w:tabs>
        <w:tab w:val="center" w:pos="4680"/>
        <w:tab w:val="right" w:pos="9360"/>
      </w:tabs>
    </w:pPr>
  </w:style>
  <w:style w:type="character" w:customStyle="1" w:styleId="FooterChar">
    <w:name w:val="Footer Char"/>
    <w:basedOn w:val="DefaultParagraphFont"/>
    <w:link w:val="Footer"/>
    <w:uiPriority w:val="99"/>
    <w:rsid w:val="0077169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eoc.gov/" TargetMode="External"/><Relationship Id="rId3" Type="http://schemas.openxmlformats.org/officeDocument/2006/relationships/settings" Target="settings.xml"/><Relationship Id="rId7" Type="http://schemas.openxmlformats.org/officeDocument/2006/relationships/hyperlink" Target="http://neats.state.nv.u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1381</Words>
  <Characters>7875</Characters>
  <Application>Microsoft Office Word</Application>
  <DocSecurity>0</DocSecurity>
  <Lines>65</Lines>
  <Paragraphs>18</Paragraphs>
  <ScaleCrop>false</ScaleCrop>
  <Company/>
  <LinksUpToDate>false</LinksUpToDate>
  <CharactersWithSpaces>9238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Kimberly Jadidi</dc:creator>
  <cp:lastModifiedBy>Kimberly Jadidi</cp:lastModifiedBy>
  <cp:revision>3</cp:revision>
  <dcterms:created xsi:type="dcterms:W3CDTF">2026-08-27T21:10:00Z</dcterms:created>
  <dcterms:modified xsi:type="dcterms:W3CDTF">2026-08-28T21:22:00Z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2025-06-30T00:00:00Z</vt:filetime>
  </property>
  <property fmtid="{D5CDD505-2E9C-101B-9397-08002B2CF9AE}" pid="3" name="Creator">
    <vt:lpwstr>Acrobat PDFMaker 24 for Word</vt:lpwstr>
  </property>
  <property fmtid="{D5CDD505-2E9C-101B-9397-08002B2CF9AE}" pid="4" name="LastSaved">
    <vt:filetime>2026-08-27T00:00:00Z</vt:filetime>
  </property>
  <property fmtid="{D5CDD505-2E9C-101B-9397-08002B2CF9AE}" pid="5" name="Producer">
    <vt:lpwstr>Adobe PDF Library 24.5.83</vt:lpwstr>
  </property>
  <property fmtid="{D5CDD505-2E9C-101B-9397-08002B2CF9AE}" pid="6" name="SourceModified">
    <vt:lpwstr>D:20250630181640</vt:lpwstr>
  </property>
</Properties>
</file>