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6F1E" w14:textId="77777777" w:rsidR="00BD18EB" w:rsidRDefault="00BD18EB" w:rsidP="00BD18EB">
      <w:pPr>
        <w:spacing w:before="76"/>
        <w:ind w:left="290" w:right="291"/>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7F318E96" w14:textId="5129E1BD" w:rsidR="00BD18EB" w:rsidRDefault="00BD18EB" w:rsidP="00BD18EB">
      <w:pPr>
        <w:spacing w:line="321" w:lineRule="exact"/>
        <w:ind w:left="290" w:right="291"/>
        <w:jc w:val="center"/>
        <w:rPr>
          <w:b/>
          <w:sz w:val="28"/>
        </w:rPr>
      </w:pPr>
      <w:r>
        <w:rPr>
          <w:b/>
          <w:sz w:val="28"/>
        </w:rPr>
        <w:t>Workforce</w:t>
      </w:r>
      <w:r>
        <w:rPr>
          <w:b/>
          <w:spacing w:val="-7"/>
          <w:sz w:val="28"/>
        </w:rPr>
        <w:t xml:space="preserve"> </w:t>
      </w:r>
      <w:r w:rsidR="00DB7F26">
        <w:rPr>
          <w:b/>
          <w:sz w:val="28"/>
        </w:rPr>
        <w:t>Programs</w:t>
      </w:r>
    </w:p>
    <w:p w14:paraId="2B3815A4" w14:textId="77777777" w:rsidR="00BD18EB" w:rsidRDefault="00BD18EB" w:rsidP="00BD18EB">
      <w:pPr>
        <w:pStyle w:val="BodyText"/>
        <w:spacing w:before="1"/>
        <w:rPr>
          <w:b/>
          <w:sz w:val="28"/>
        </w:rPr>
      </w:pPr>
    </w:p>
    <w:p w14:paraId="21A305E1" w14:textId="77777777" w:rsidR="00BD18EB" w:rsidRDefault="00BD18EB" w:rsidP="00BD18EB">
      <w:pPr>
        <w:spacing w:before="1"/>
        <w:ind w:left="1506" w:right="1502"/>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9"/>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2E38DF11" w14:textId="77777777" w:rsidR="00E41992" w:rsidRDefault="00E41992">
      <w:pPr>
        <w:pStyle w:val="BodyText"/>
        <w:spacing w:before="247"/>
        <w:rPr>
          <w:b/>
          <w:sz w:val="28"/>
        </w:rPr>
      </w:pPr>
    </w:p>
    <w:p w14:paraId="2E38DF12" w14:textId="77777777" w:rsidR="00E41992" w:rsidRDefault="00EE4C4C">
      <w:pPr>
        <w:pStyle w:val="Heading2"/>
        <w:spacing w:line="240" w:lineRule="auto"/>
        <w:jc w:val="left"/>
        <w:rPr>
          <w:u w:val="none"/>
        </w:rPr>
      </w:pPr>
      <w:r>
        <w:rPr>
          <w:u w:val="none"/>
        </w:rPr>
        <w:t>Policy</w:t>
      </w:r>
      <w:r>
        <w:rPr>
          <w:spacing w:val="-4"/>
          <w:u w:val="none"/>
        </w:rPr>
        <w:t xml:space="preserve"> </w:t>
      </w:r>
      <w:r>
        <w:rPr>
          <w:u w:val="none"/>
        </w:rPr>
        <w:t>Number:</w:t>
      </w:r>
      <w:r>
        <w:rPr>
          <w:spacing w:val="-3"/>
          <w:u w:val="none"/>
        </w:rPr>
        <w:t xml:space="preserve"> </w:t>
      </w:r>
      <w:r>
        <w:rPr>
          <w:spacing w:val="-5"/>
          <w:u w:val="none"/>
        </w:rPr>
        <w:t>1.5</w:t>
      </w:r>
    </w:p>
    <w:p w14:paraId="2E38DF13" w14:textId="4119A702" w:rsidR="00E41992" w:rsidRDefault="00EE4C4C">
      <w:pPr>
        <w:spacing w:before="271"/>
        <w:ind w:left="120"/>
        <w:rPr>
          <w:sz w:val="24"/>
        </w:rPr>
      </w:pPr>
      <w:r>
        <w:rPr>
          <w:b/>
          <w:sz w:val="24"/>
          <w:u w:val="single"/>
        </w:rPr>
        <w:t>Originating</w:t>
      </w:r>
      <w:r>
        <w:rPr>
          <w:b/>
          <w:spacing w:val="-6"/>
          <w:sz w:val="24"/>
          <w:u w:val="single"/>
        </w:rPr>
        <w:t xml:space="preserve"> </w:t>
      </w:r>
      <w:r>
        <w:rPr>
          <w:b/>
          <w:sz w:val="24"/>
          <w:u w:val="single"/>
        </w:rPr>
        <w:t>Office</w:t>
      </w:r>
      <w:r>
        <w:rPr>
          <w:b/>
          <w:sz w:val="24"/>
        </w:rPr>
        <w:t>:</w:t>
      </w:r>
      <w:r>
        <w:rPr>
          <w:b/>
          <w:spacing w:val="-4"/>
          <w:sz w:val="24"/>
        </w:rPr>
        <w:t xml:space="preserve"> </w:t>
      </w:r>
      <w:r w:rsidR="00CB5234">
        <w:t>Department</w:t>
      </w:r>
      <w:r w:rsidR="00CB5234">
        <w:rPr>
          <w:spacing w:val="-2"/>
        </w:rPr>
        <w:t xml:space="preserve"> </w:t>
      </w:r>
      <w:r w:rsidR="00CB5234">
        <w:t>of</w:t>
      </w:r>
      <w:r w:rsidR="00CB5234">
        <w:rPr>
          <w:spacing w:val="-3"/>
        </w:rPr>
        <w:t xml:space="preserve"> </w:t>
      </w:r>
      <w:r w:rsidR="00CB5234">
        <w:t>Employment, Training</w:t>
      </w:r>
      <w:r w:rsidR="00CB5234">
        <w:rPr>
          <w:spacing w:val="-2"/>
        </w:rPr>
        <w:t xml:space="preserve"> </w:t>
      </w:r>
      <w:r w:rsidR="00CB5234">
        <w:t>and</w:t>
      </w:r>
      <w:r w:rsidR="00CB5234">
        <w:rPr>
          <w:spacing w:val="-2"/>
        </w:rPr>
        <w:t xml:space="preserve"> </w:t>
      </w:r>
      <w:r w:rsidR="00CB5234">
        <w:t>Rehabilitation</w:t>
      </w:r>
      <w:r w:rsidR="00CB5234">
        <w:rPr>
          <w:spacing w:val="-2"/>
        </w:rPr>
        <w:t xml:space="preserve"> </w:t>
      </w:r>
      <w:r w:rsidR="00CB5234">
        <w:rPr>
          <w:b/>
        </w:rPr>
        <w:t>(</w:t>
      </w:r>
      <w:r w:rsidR="00CB5234">
        <w:t>DETR)</w:t>
      </w:r>
      <w:r w:rsidR="00BD18EB" w:rsidRPr="00BD18EB">
        <w:rPr>
          <w:bCs/>
          <w:spacing w:val="-4"/>
          <w:sz w:val="24"/>
        </w:rPr>
        <w:t>;</w:t>
      </w:r>
      <w:r w:rsidR="00BD18EB">
        <w:rPr>
          <w:b/>
          <w:spacing w:val="-4"/>
          <w:sz w:val="24"/>
        </w:rPr>
        <w:t xml:space="preserve"> </w:t>
      </w:r>
      <w:r>
        <w:rPr>
          <w:sz w:val="24"/>
        </w:rPr>
        <w:t>Workforce</w:t>
      </w:r>
      <w:r>
        <w:rPr>
          <w:spacing w:val="-1"/>
          <w:sz w:val="24"/>
        </w:rPr>
        <w:t xml:space="preserve"> </w:t>
      </w:r>
      <w:r w:rsidR="00BD18EB">
        <w:rPr>
          <w:sz w:val="24"/>
        </w:rPr>
        <w:t>Programs</w:t>
      </w:r>
    </w:p>
    <w:p w14:paraId="2E38DF14" w14:textId="77777777" w:rsidR="00E41992" w:rsidRDefault="00E41992">
      <w:pPr>
        <w:pStyle w:val="BodyText"/>
      </w:pPr>
    </w:p>
    <w:p w14:paraId="2E38DF15" w14:textId="77777777" w:rsidR="00E41992" w:rsidRDefault="00EE4C4C">
      <w:pPr>
        <w:ind w:left="120"/>
        <w:rPr>
          <w:sz w:val="24"/>
        </w:rPr>
      </w:pPr>
      <w:r>
        <w:rPr>
          <w:b/>
          <w:sz w:val="24"/>
          <w:u w:val="single"/>
        </w:rPr>
        <w:t>Subject</w:t>
      </w:r>
      <w:r>
        <w:rPr>
          <w:b/>
          <w:sz w:val="24"/>
        </w:rPr>
        <w:t>:</w:t>
      </w:r>
      <w:r>
        <w:rPr>
          <w:b/>
          <w:spacing w:val="56"/>
          <w:sz w:val="24"/>
        </w:rPr>
        <w:t xml:space="preserve"> </w:t>
      </w:r>
      <w:r>
        <w:rPr>
          <w:sz w:val="24"/>
        </w:rPr>
        <w:t>WIOA</w:t>
      </w:r>
      <w:r>
        <w:rPr>
          <w:spacing w:val="-3"/>
          <w:sz w:val="24"/>
        </w:rPr>
        <w:t xml:space="preserve"> </w:t>
      </w:r>
      <w:r>
        <w:rPr>
          <w:sz w:val="24"/>
        </w:rPr>
        <w:t>Memorandums</w:t>
      </w:r>
      <w:r>
        <w:rPr>
          <w:spacing w:val="-1"/>
          <w:sz w:val="24"/>
        </w:rPr>
        <w:t xml:space="preserve"> </w:t>
      </w:r>
      <w:r>
        <w:rPr>
          <w:sz w:val="24"/>
        </w:rPr>
        <w:t>of</w:t>
      </w:r>
      <w:r>
        <w:rPr>
          <w:spacing w:val="-2"/>
          <w:sz w:val="24"/>
        </w:rPr>
        <w:t xml:space="preserve"> Understanding</w:t>
      </w:r>
    </w:p>
    <w:p w14:paraId="2E38DF16" w14:textId="77777777" w:rsidR="00E41992" w:rsidRDefault="00E41992">
      <w:pPr>
        <w:pStyle w:val="BodyText"/>
      </w:pPr>
    </w:p>
    <w:p w14:paraId="2E38DF17" w14:textId="77777777" w:rsidR="00E41992" w:rsidRDefault="00EE4C4C">
      <w:pPr>
        <w:pStyle w:val="BodyText"/>
        <w:ind w:left="120"/>
      </w:pPr>
      <w:r>
        <w:rPr>
          <w:b/>
          <w:u w:val="single"/>
        </w:rPr>
        <w:t>Approved</w:t>
      </w:r>
      <w:r>
        <w:rPr>
          <w:b/>
        </w:rPr>
        <w:t>:</w:t>
      </w:r>
      <w:r>
        <w:rPr>
          <w:b/>
          <w:spacing w:val="-5"/>
        </w:rPr>
        <w:t xml:space="preserve"> </w:t>
      </w:r>
      <w:r>
        <w:t>April</w:t>
      </w:r>
      <w:r>
        <w:rPr>
          <w:spacing w:val="-1"/>
        </w:rPr>
        <w:t xml:space="preserve"> </w:t>
      </w:r>
      <w:r>
        <w:t>21,</w:t>
      </w:r>
      <w:r>
        <w:rPr>
          <w:spacing w:val="-1"/>
        </w:rPr>
        <w:t xml:space="preserve"> </w:t>
      </w:r>
      <w:r>
        <w:t>2016,</w:t>
      </w:r>
      <w:r>
        <w:rPr>
          <w:spacing w:val="-1"/>
        </w:rPr>
        <w:t xml:space="preserve"> </w:t>
      </w:r>
      <w:r>
        <w:t>by</w:t>
      </w:r>
      <w:r>
        <w:rPr>
          <w:spacing w:val="-6"/>
        </w:rPr>
        <w:t xml:space="preserve"> </w:t>
      </w:r>
      <w:r>
        <w:t>the</w:t>
      </w:r>
      <w:r>
        <w:rPr>
          <w:spacing w:val="-3"/>
        </w:rPr>
        <w:t xml:space="preserve"> </w:t>
      </w:r>
      <w:r>
        <w:t>Governors</w:t>
      </w:r>
      <w:r>
        <w:rPr>
          <w:spacing w:val="-1"/>
        </w:rPr>
        <w:t xml:space="preserve"> </w:t>
      </w:r>
      <w:r>
        <w:t>Workforce Development</w:t>
      </w:r>
      <w:r>
        <w:rPr>
          <w:spacing w:val="1"/>
        </w:rPr>
        <w:t xml:space="preserve"> </w:t>
      </w:r>
      <w:r>
        <w:t>Board</w:t>
      </w:r>
      <w:r>
        <w:rPr>
          <w:spacing w:val="-1"/>
        </w:rPr>
        <w:t xml:space="preserve"> </w:t>
      </w:r>
      <w:r>
        <w:rPr>
          <w:spacing w:val="-2"/>
        </w:rPr>
        <w:t>(GWDB)</w:t>
      </w:r>
    </w:p>
    <w:p w14:paraId="2E38DF18" w14:textId="77777777" w:rsidR="00E41992" w:rsidRDefault="00E41992">
      <w:pPr>
        <w:pStyle w:val="BodyText"/>
        <w:spacing w:before="53"/>
      </w:pPr>
    </w:p>
    <w:p w14:paraId="2E38DF19" w14:textId="484E3EB5" w:rsidR="00E41992" w:rsidRDefault="00EE4C4C">
      <w:pPr>
        <w:ind w:left="120" w:right="235"/>
        <w:jc w:val="both"/>
        <w:rPr>
          <w:sz w:val="24"/>
        </w:rPr>
      </w:pPr>
      <w:r>
        <w:rPr>
          <w:b/>
          <w:sz w:val="24"/>
          <w:u w:val="single"/>
        </w:rPr>
        <w:t>Purpose</w:t>
      </w:r>
      <w:r>
        <w:rPr>
          <w:b/>
          <w:sz w:val="24"/>
        </w:rPr>
        <w:t>:</w:t>
      </w:r>
      <w:r w:rsidR="00CB5234">
        <w:rPr>
          <w:b/>
          <w:spacing w:val="80"/>
          <w:w w:val="150"/>
          <w:sz w:val="24"/>
        </w:rPr>
        <w:t xml:space="preserve"> </w:t>
      </w:r>
      <w:r>
        <w:rPr>
          <w:sz w:val="24"/>
        </w:rPr>
        <w:t>DETR</w:t>
      </w:r>
      <w:r>
        <w:rPr>
          <w:spacing w:val="40"/>
          <w:sz w:val="24"/>
        </w:rPr>
        <w:t xml:space="preserve"> </w:t>
      </w:r>
      <w:r>
        <w:rPr>
          <w:sz w:val="24"/>
        </w:rPr>
        <w:t>is</w:t>
      </w:r>
      <w:r>
        <w:rPr>
          <w:spacing w:val="40"/>
          <w:sz w:val="24"/>
        </w:rPr>
        <w:t xml:space="preserve"> </w:t>
      </w:r>
      <w:r>
        <w:rPr>
          <w:sz w:val="24"/>
        </w:rPr>
        <w:t>providing guidance on the development of</w:t>
      </w:r>
      <w:r>
        <w:rPr>
          <w:spacing w:val="40"/>
          <w:sz w:val="24"/>
        </w:rPr>
        <w:t xml:space="preserve"> </w:t>
      </w:r>
      <w:r>
        <w:rPr>
          <w:sz w:val="24"/>
        </w:rPr>
        <w:t>Memorandums of Understanding (MOUs) under WIOA.</w:t>
      </w:r>
    </w:p>
    <w:p w14:paraId="2E38DF1A" w14:textId="77777777" w:rsidR="00E41992" w:rsidRDefault="00EE4C4C">
      <w:pPr>
        <w:pStyle w:val="BodyText"/>
        <w:spacing w:before="200"/>
        <w:ind w:left="120" w:right="232"/>
        <w:jc w:val="both"/>
      </w:pPr>
      <w:r>
        <w:t>Please note that this guidance was developed using</w:t>
      </w:r>
      <w:r>
        <w:rPr>
          <w:spacing w:val="-2"/>
        </w:rPr>
        <w:t xml:space="preserve"> </w:t>
      </w:r>
      <w:r>
        <w:t>the WIOA Notices of</w:t>
      </w:r>
      <w:r>
        <w:rPr>
          <w:spacing w:val="-2"/>
        </w:rPr>
        <w:t xml:space="preserve"> </w:t>
      </w:r>
      <w:r>
        <w:t>Proposed Rule Making (NPRM) and is subject to change based upon issuance of the final WIOA regulations or further guidance from Department of Labor (DOL).</w:t>
      </w:r>
    </w:p>
    <w:p w14:paraId="2E38DF1B" w14:textId="77777777" w:rsidR="00E41992" w:rsidRDefault="00E41992">
      <w:pPr>
        <w:pStyle w:val="BodyText"/>
        <w:spacing w:before="4"/>
      </w:pPr>
    </w:p>
    <w:p w14:paraId="2E38DF1C" w14:textId="77777777" w:rsidR="00E41992" w:rsidRDefault="00EE4C4C">
      <w:pPr>
        <w:pStyle w:val="Heading2"/>
        <w:spacing w:before="1" w:line="240" w:lineRule="auto"/>
        <w:jc w:val="left"/>
        <w:rPr>
          <w:u w:val="none"/>
        </w:rPr>
      </w:pPr>
      <w:r>
        <w:rPr>
          <w:spacing w:val="-2"/>
        </w:rPr>
        <w:t>Authorities/References</w:t>
      </w:r>
      <w:r>
        <w:rPr>
          <w:spacing w:val="-2"/>
          <w:u w:val="none"/>
        </w:rPr>
        <w:t>:</w:t>
      </w:r>
    </w:p>
    <w:p w14:paraId="2E38DF1D" w14:textId="77777777" w:rsidR="00E41992" w:rsidRDefault="00EE4C4C">
      <w:pPr>
        <w:pStyle w:val="ListParagraph"/>
        <w:numPr>
          <w:ilvl w:val="0"/>
          <w:numId w:val="15"/>
        </w:numPr>
        <w:tabs>
          <w:tab w:val="left" w:pos="839"/>
        </w:tabs>
        <w:spacing w:before="273" w:line="240" w:lineRule="auto"/>
        <w:ind w:left="839" w:hanging="359"/>
        <w:jc w:val="both"/>
        <w:rPr>
          <w:sz w:val="24"/>
        </w:rPr>
      </w:pPr>
      <w:r>
        <w:rPr>
          <w:sz w:val="24"/>
        </w:rPr>
        <w:t>WIOA</w:t>
      </w:r>
      <w:r>
        <w:rPr>
          <w:spacing w:val="-7"/>
          <w:sz w:val="24"/>
        </w:rPr>
        <w:t xml:space="preserve"> </w:t>
      </w:r>
      <w:r>
        <w:rPr>
          <w:sz w:val="24"/>
        </w:rPr>
        <w:t>(Public</w:t>
      </w:r>
      <w:r>
        <w:rPr>
          <w:spacing w:val="-7"/>
          <w:sz w:val="24"/>
        </w:rPr>
        <w:t xml:space="preserve"> </w:t>
      </w:r>
      <w:r>
        <w:rPr>
          <w:sz w:val="24"/>
        </w:rPr>
        <w:t>Law</w:t>
      </w:r>
      <w:r>
        <w:rPr>
          <w:spacing w:val="-6"/>
          <w:sz w:val="24"/>
        </w:rPr>
        <w:t xml:space="preserve"> </w:t>
      </w:r>
      <w:r>
        <w:rPr>
          <w:sz w:val="24"/>
        </w:rPr>
        <w:t>113-128)</w:t>
      </w:r>
      <w:r>
        <w:rPr>
          <w:spacing w:val="-11"/>
          <w:sz w:val="24"/>
        </w:rPr>
        <w:t xml:space="preserve"> </w:t>
      </w:r>
      <w:r>
        <w:rPr>
          <w:sz w:val="24"/>
        </w:rPr>
        <w:t>Section</w:t>
      </w:r>
      <w:r>
        <w:rPr>
          <w:spacing w:val="-9"/>
          <w:sz w:val="24"/>
        </w:rPr>
        <w:t xml:space="preserve"> </w:t>
      </w:r>
      <w:r>
        <w:rPr>
          <w:sz w:val="24"/>
        </w:rPr>
        <w:t>121(c);</w:t>
      </w:r>
      <w:r>
        <w:rPr>
          <w:spacing w:val="-7"/>
          <w:sz w:val="24"/>
        </w:rPr>
        <w:t xml:space="preserve"> </w:t>
      </w:r>
      <w:r>
        <w:rPr>
          <w:sz w:val="24"/>
        </w:rPr>
        <w:t>Section</w:t>
      </w:r>
      <w:r>
        <w:rPr>
          <w:spacing w:val="-8"/>
          <w:sz w:val="24"/>
        </w:rPr>
        <w:t xml:space="preserve"> </w:t>
      </w:r>
      <w:r>
        <w:rPr>
          <w:sz w:val="24"/>
        </w:rPr>
        <w:t>188,</w:t>
      </w:r>
      <w:r>
        <w:rPr>
          <w:spacing w:val="-6"/>
          <w:sz w:val="24"/>
        </w:rPr>
        <w:t xml:space="preserve"> </w:t>
      </w:r>
      <w:r>
        <w:rPr>
          <w:sz w:val="24"/>
        </w:rPr>
        <w:t>and</w:t>
      </w:r>
      <w:r>
        <w:rPr>
          <w:spacing w:val="-8"/>
          <w:sz w:val="24"/>
        </w:rPr>
        <w:t xml:space="preserve"> </w:t>
      </w:r>
      <w:r>
        <w:rPr>
          <w:sz w:val="24"/>
        </w:rPr>
        <w:t>29</w:t>
      </w:r>
      <w:r>
        <w:rPr>
          <w:spacing w:val="-9"/>
          <w:sz w:val="24"/>
        </w:rPr>
        <w:t xml:space="preserve"> </w:t>
      </w:r>
      <w:r>
        <w:rPr>
          <w:sz w:val="24"/>
        </w:rPr>
        <w:t>CFR</w:t>
      </w:r>
      <w:r>
        <w:rPr>
          <w:spacing w:val="-7"/>
          <w:sz w:val="24"/>
        </w:rPr>
        <w:t xml:space="preserve"> </w:t>
      </w:r>
      <w:r>
        <w:rPr>
          <w:sz w:val="24"/>
        </w:rPr>
        <w:t>Part</w:t>
      </w:r>
      <w:r>
        <w:rPr>
          <w:spacing w:val="-7"/>
          <w:sz w:val="24"/>
        </w:rPr>
        <w:t xml:space="preserve"> </w:t>
      </w:r>
      <w:r>
        <w:rPr>
          <w:spacing w:val="-5"/>
          <w:sz w:val="24"/>
        </w:rPr>
        <w:t>38</w:t>
      </w:r>
    </w:p>
    <w:p w14:paraId="2E38DF1E" w14:textId="77777777" w:rsidR="00E41992" w:rsidRDefault="00EE4C4C">
      <w:pPr>
        <w:pStyle w:val="ListParagraph"/>
        <w:numPr>
          <w:ilvl w:val="0"/>
          <w:numId w:val="15"/>
        </w:numPr>
        <w:tabs>
          <w:tab w:val="left" w:pos="839"/>
        </w:tabs>
        <w:spacing w:before="56" w:line="240" w:lineRule="auto"/>
        <w:ind w:left="839" w:hanging="359"/>
        <w:jc w:val="both"/>
        <w:rPr>
          <w:sz w:val="24"/>
        </w:rPr>
      </w:pPr>
      <w:r>
        <w:rPr>
          <w:sz w:val="24"/>
        </w:rPr>
        <w:t>Americans</w:t>
      </w:r>
      <w:r>
        <w:rPr>
          <w:spacing w:val="-10"/>
          <w:sz w:val="24"/>
        </w:rPr>
        <w:t xml:space="preserve"> </w:t>
      </w:r>
      <w:r>
        <w:rPr>
          <w:sz w:val="24"/>
        </w:rPr>
        <w:t>with</w:t>
      </w:r>
      <w:r>
        <w:rPr>
          <w:spacing w:val="-7"/>
          <w:sz w:val="24"/>
        </w:rPr>
        <w:t xml:space="preserve"> </w:t>
      </w:r>
      <w:r>
        <w:rPr>
          <w:sz w:val="24"/>
        </w:rPr>
        <w:t>Disability</w:t>
      </w:r>
      <w:r>
        <w:rPr>
          <w:spacing w:val="-11"/>
          <w:sz w:val="24"/>
        </w:rPr>
        <w:t xml:space="preserve"> </w:t>
      </w:r>
      <w:r>
        <w:rPr>
          <w:sz w:val="24"/>
        </w:rPr>
        <w:t>Act</w:t>
      </w:r>
      <w:r>
        <w:rPr>
          <w:spacing w:val="-7"/>
          <w:sz w:val="24"/>
        </w:rPr>
        <w:t xml:space="preserve"> </w:t>
      </w:r>
      <w:r>
        <w:rPr>
          <w:sz w:val="24"/>
        </w:rPr>
        <w:t>Amendment</w:t>
      </w:r>
      <w:r>
        <w:rPr>
          <w:spacing w:val="-9"/>
          <w:sz w:val="24"/>
        </w:rPr>
        <w:t xml:space="preserve"> </w:t>
      </w:r>
      <w:r>
        <w:rPr>
          <w:sz w:val="24"/>
        </w:rPr>
        <w:t>Act</w:t>
      </w:r>
      <w:r>
        <w:rPr>
          <w:spacing w:val="-9"/>
          <w:sz w:val="24"/>
        </w:rPr>
        <w:t xml:space="preserve"> </w:t>
      </w:r>
      <w:r>
        <w:rPr>
          <w:sz w:val="24"/>
        </w:rPr>
        <w:t>of</w:t>
      </w:r>
      <w:r>
        <w:rPr>
          <w:spacing w:val="-10"/>
          <w:sz w:val="24"/>
        </w:rPr>
        <w:t xml:space="preserve"> </w:t>
      </w:r>
      <w:r>
        <w:rPr>
          <w:sz w:val="24"/>
        </w:rPr>
        <w:t>2008</w:t>
      </w:r>
      <w:r>
        <w:rPr>
          <w:spacing w:val="-10"/>
          <w:sz w:val="24"/>
        </w:rPr>
        <w:t xml:space="preserve"> </w:t>
      </w:r>
      <w:r>
        <w:rPr>
          <w:sz w:val="24"/>
        </w:rPr>
        <w:t>(Public</w:t>
      </w:r>
      <w:r>
        <w:rPr>
          <w:spacing w:val="-8"/>
          <w:sz w:val="24"/>
        </w:rPr>
        <w:t xml:space="preserve"> </w:t>
      </w:r>
      <w:r>
        <w:rPr>
          <w:sz w:val="24"/>
        </w:rPr>
        <w:t>Law</w:t>
      </w:r>
      <w:r>
        <w:rPr>
          <w:spacing w:val="-7"/>
          <w:sz w:val="24"/>
        </w:rPr>
        <w:t xml:space="preserve"> </w:t>
      </w:r>
      <w:r>
        <w:rPr>
          <w:sz w:val="24"/>
        </w:rPr>
        <w:t>110-</w:t>
      </w:r>
      <w:r>
        <w:rPr>
          <w:spacing w:val="-4"/>
          <w:sz w:val="24"/>
        </w:rPr>
        <w:t>325)</w:t>
      </w:r>
    </w:p>
    <w:p w14:paraId="2E38DF1F" w14:textId="77777777" w:rsidR="00E41992" w:rsidRDefault="00EE4C4C">
      <w:pPr>
        <w:pStyle w:val="ListParagraph"/>
        <w:numPr>
          <w:ilvl w:val="0"/>
          <w:numId w:val="15"/>
        </w:numPr>
        <w:tabs>
          <w:tab w:val="left" w:pos="839"/>
        </w:tabs>
        <w:spacing w:before="124" w:line="237" w:lineRule="auto"/>
        <w:ind w:left="839" w:right="234"/>
        <w:jc w:val="both"/>
        <w:rPr>
          <w:sz w:val="24"/>
        </w:rPr>
      </w:pPr>
      <w:r>
        <w:rPr>
          <w:sz w:val="24"/>
        </w:rPr>
        <w:t>Title 20 Code of Federal Regulations (CFR) “WIOA, Joint Rule for Unified and Combined State Plans, Performance Accountability, and the One-Stop System Joint Provisions;</w:t>
      </w:r>
      <w:r>
        <w:rPr>
          <w:spacing w:val="-8"/>
          <w:sz w:val="24"/>
        </w:rPr>
        <w:t xml:space="preserve"> </w:t>
      </w:r>
      <w:r>
        <w:rPr>
          <w:sz w:val="24"/>
        </w:rPr>
        <w:t>NPRM”,</w:t>
      </w:r>
      <w:r>
        <w:rPr>
          <w:spacing w:val="-8"/>
          <w:sz w:val="24"/>
        </w:rPr>
        <w:t xml:space="preserve"> </w:t>
      </w:r>
      <w:r>
        <w:rPr>
          <w:sz w:val="24"/>
        </w:rPr>
        <w:t>Sections</w:t>
      </w:r>
      <w:r>
        <w:rPr>
          <w:spacing w:val="-5"/>
          <w:sz w:val="24"/>
        </w:rPr>
        <w:t xml:space="preserve"> </w:t>
      </w:r>
      <w:r>
        <w:rPr>
          <w:sz w:val="24"/>
        </w:rPr>
        <w:t>678.305,</w:t>
      </w:r>
      <w:r>
        <w:rPr>
          <w:spacing w:val="-8"/>
          <w:sz w:val="24"/>
        </w:rPr>
        <w:t xml:space="preserve"> </w:t>
      </w:r>
      <w:r>
        <w:rPr>
          <w:sz w:val="24"/>
        </w:rPr>
        <w:t>678.310,</w:t>
      </w:r>
      <w:r>
        <w:rPr>
          <w:spacing w:val="-6"/>
          <w:sz w:val="24"/>
        </w:rPr>
        <w:t xml:space="preserve"> </w:t>
      </w:r>
      <w:r>
        <w:rPr>
          <w:sz w:val="24"/>
        </w:rPr>
        <w:t>678.315,</w:t>
      </w:r>
      <w:r>
        <w:rPr>
          <w:spacing w:val="-6"/>
          <w:sz w:val="24"/>
        </w:rPr>
        <w:t xml:space="preserve"> </w:t>
      </w:r>
      <w:r>
        <w:rPr>
          <w:sz w:val="24"/>
        </w:rPr>
        <w:t>678.500</w:t>
      </w:r>
      <w:r>
        <w:rPr>
          <w:spacing w:val="-6"/>
          <w:sz w:val="24"/>
        </w:rPr>
        <w:t xml:space="preserve"> </w:t>
      </w:r>
      <w:r>
        <w:rPr>
          <w:sz w:val="24"/>
        </w:rPr>
        <w:t>and</w:t>
      </w:r>
      <w:r>
        <w:rPr>
          <w:spacing w:val="-6"/>
          <w:sz w:val="24"/>
        </w:rPr>
        <w:t xml:space="preserve"> </w:t>
      </w:r>
      <w:r>
        <w:rPr>
          <w:sz w:val="24"/>
        </w:rPr>
        <w:t>678.505;</w:t>
      </w:r>
      <w:r>
        <w:rPr>
          <w:spacing w:val="-5"/>
          <w:sz w:val="24"/>
        </w:rPr>
        <w:t xml:space="preserve"> </w:t>
      </w:r>
      <w:r>
        <w:rPr>
          <w:sz w:val="24"/>
        </w:rPr>
        <w:t>(See</w:t>
      </w:r>
      <w:r>
        <w:rPr>
          <w:spacing w:val="-7"/>
          <w:sz w:val="24"/>
        </w:rPr>
        <w:t xml:space="preserve"> </w:t>
      </w:r>
      <w:r>
        <w:rPr>
          <w:sz w:val="24"/>
        </w:rPr>
        <w:t>also</w:t>
      </w:r>
    </w:p>
    <w:p w14:paraId="2E38DF20" w14:textId="77777777" w:rsidR="00E41992" w:rsidRDefault="00EE4C4C">
      <w:pPr>
        <w:pStyle w:val="BodyText"/>
        <w:spacing w:before="3"/>
        <w:ind w:left="840"/>
        <w:jc w:val="both"/>
      </w:pPr>
      <w:r>
        <w:t>corresponding</w:t>
      </w:r>
      <w:r>
        <w:rPr>
          <w:spacing w:val="-10"/>
        </w:rPr>
        <w:t xml:space="preserve"> </w:t>
      </w:r>
      <w:r>
        <w:t>Title</w:t>
      </w:r>
      <w:r>
        <w:rPr>
          <w:spacing w:val="-11"/>
        </w:rPr>
        <w:t xml:space="preserve"> </w:t>
      </w:r>
      <w:r>
        <w:t>34</w:t>
      </w:r>
      <w:r>
        <w:rPr>
          <w:spacing w:val="-10"/>
        </w:rPr>
        <w:t xml:space="preserve"> </w:t>
      </w:r>
      <w:r>
        <w:t>Department</w:t>
      </w:r>
      <w:r>
        <w:rPr>
          <w:spacing w:val="-9"/>
        </w:rPr>
        <w:t xml:space="preserve"> </w:t>
      </w:r>
      <w:r>
        <w:t>of</w:t>
      </w:r>
      <w:r>
        <w:rPr>
          <w:spacing w:val="-11"/>
        </w:rPr>
        <w:t xml:space="preserve"> </w:t>
      </w:r>
      <w:r>
        <w:t>Education</w:t>
      </w:r>
      <w:r>
        <w:rPr>
          <w:spacing w:val="-10"/>
        </w:rPr>
        <w:t xml:space="preserve"> </w:t>
      </w:r>
      <w:r>
        <w:t>Sections</w:t>
      </w:r>
      <w:r>
        <w:rPr>
          <w:spacing w:val="-7"/>
        </w:rPr>
        <w:t xml:space="preserve"> </w:t>
      </w:r>
      <w:r>
        <w:t>361.500,</w:t>
      </w:r>
      <w:r>
        <w:rPr>
          <w:spacing w:val="-10"/>
        </w:rPr>
        <w:t xml:space="preserve"> </w:t>
      </w:r>
      <w:r>
        <w:t>361.505</w:t>
      </w:r>
      <w:r>
        <w:rPr>
          <w:spacing w:val="-10"/>
        </w:rPr>
        <w:t xml:space="preserve"> </w:t>
      </w:r>
      <w:r>
        <w:t>and</w:t>
      </w:r>
      <w:r>
        <w:rPr>
          <w:spacing w:val="-9"/>
        </w:rPr>
        <w:t xml:space="preserve"> </w:t>
      </w:r>
      <w:r>
        <w:rPr>
          <w:spacing w:val="-2"/>
        </w:rPr>
        <w:t>361.510)</w:t>
      </w:r>
    </w:p>
    <w:p w14:paraId="2E38DF21" w14:textId="5F2D07D2" w:rsidR="00E41992" w:rsidRPr="00DE1D89" w:rsidRDefault="00EE4C4C">
      <w:pPr>
        <w:pStyle w:val="ListParagraph"/>
        <w:numPr>
          <w:ilvl w:val="0"/>
          <w:numId w:val="15"/>
        </w:numPr>
        <w:tabs>
          <w:tab w:val="left" w:pos="839"/>
        </w:tabs>
        <w:spacing w:before="119" w:line="240" w:lineRule="auto"/>
        <w:ind w:left="839" w:hanging="359"/>
        <w:jc w:val="both"/>
        <w:rPr>
          <w:sz w:val="24"/>
        </w:rPr>
      </w:pPr>
      <w:r>
        <w:rPr>
          <w:sz w:val="24"/>
        </w:rPr>
        <w:t>Title</w:t>
      </w:r>
      <w:r>
        <w:rPr>
          <w:spacing w:val="-9"/>
          <w:sz w:val="24"/>
        </w:rPr>
        <w:t xml:space="preserve"> </w:t>
      </w:r>
      <w:r>
        <w:rPr>
          <w:sz w:val="24"/>
        </w:rPr>
        <w:t>2</w:t>
      </w:r>
      <w:r>
        <w:rPr>
          <w:spacing w:val="-7"/>
          <w:sz w:val="24"/>
        </w:rPr>
        <w:t xml:space="preserve"> </w:t>
      </w:r>
      <w:r>
        <w:rPr>
          <w:sz w:val="24"/>
        </w:rPr>
        <w:t>CFR</w:t>
      </w:r>
      <w:r>
        <w:rPr>
          <w:spacing w:val="-9"/>
          <w:sz w:val="24"/>
        </w:rPr>
        <w:t xml:space="preserve"> </w:t>
      </w:r>
      <w:r>
        <w:rPr>
          <w:sz w:val="24"/>
        </w:rPr>
        <w:t>Part</w:t>
      </w:r>
      <w:r>
        <w:rPr>
          <w:spacing w:val="-6"/>
          <w:sz w:val="24"/>
        </w:rPr>
        <w:t xml:space="preserve"> </w:t>
      </w:r>
      <w:r>
        <w:rPr>
          <w:spacing w:val="-5"/>
          <w:sz w:val="24"/>
        </w:rPr>
        <w:t>200</w:t>
      </w:r>
    </w:p>
    <w:p w14:paraId="493FF2F6" w14:textId="40790859" w:rsidR="00DE1D89" w:rsidRDefault="00DE1D89">
      <w:pPr>
        <w:pStyle w:val="ListParagraph"/>
        <w:numPr>
          <w:ilvl w:val="0"/>
          <w:numId w:val="15"/>
        </w:numPr>
        <w:tabs>
          <w:tab w:val="left" w:pos="839"/>
        </w:tabs>
        <w:spacing w:before="119" w:line="240" w:lineRule="auto"/>
        <w:ind w:left="839" w:hanging="359"/>
        <w:jc w:val="both"/>
        <w:rPr>
          <w:sz w:val="24"/>
        </w:rPr>
      </w:pPr>
      <w:r>
        <w:rPr>
          <w:spacing w:val="-5"/>
          <w:sz w:val="24"/>
        </w:rPr>
        <w:t>Nevada SCPs</w:t>
      </w:r>
    </w:p>
    <w:p w14:paraId="2E38DF22" w14:textId="77777777" w:rsidR="00E41992" w:rsidRDefault="00E41992">
      <w:pPr>
        <w:pStyle w:val="BodyText"/>
        <w:spacing w:before="124"/>
      </w:pPr>
    </w:p>
    <w:p w14:paraId="2E38DF23" w14:textId="77777777" w:rsidR="00E41992" w:rsidRDefault="00EE4C4C">
      <w:pPr>
        <w:pStyle w:val="Heading2"/>
        <w:spacing w:line="240" w:lineRule="auto"/>
        <w:jc w:val="left"/>
        <w:rPr>
          <w:u w:val="none"/>
        </w:rPr>
      </w:pPr>
      <w:r>
        <w:t>ACTION</w:t>
      </w:r>
      <w:r>
        <w:rPr>
          <w:spacing w:val="-7"/>
        </w:rPr>
        <w:t xml:space="preserve"> </w:t>
      </w:r>
      <w:r>
        <w:rPr>
          <w:spacing w:val="-2"/>
        </w:rPr>
        <w:t>REQUIRED</w:t>
      </w:r>
      <w:r>
        <w:rPr>
          <w:spacing w:val="-2"/>
          <w:u w:val="none"/>
        </w:rPr>
        <w:t>:</w:t>
      </w:r>
    </w:p>
    <w:p w14:paraId="2E38DF24" w14:textId="77777777" w:rsidR="00E41992" w:rsidRDefault="00EE4C4C">
      <w:pPr>
        <w:spacing w:before="36" w:line="242" w:lineRule="auto"/>
        <w:ind w:left="120" w:right="486"/>
        <w:rPr>
          <w:b/>
          <w:sz w:val="24"/>
        </w:rPr>
      </w:pPr>
      <w:r>
        <w:rPr>
          <w:sz w:val="24"/>
        </w:rPr>
        <w:t>Upon</w:t>
      </w:r>
      <w:r>
        <w:rPr>
          <w:spacing w:val="-9"/>
          <w:sz w:val="24"/>
        </w:rPr>
        <w:t xml:space="preserve"> </w:t>
      </w:r>
      <w:r>
        <w:rPr>
          <w:sz w:val="24"/>
        </w:rPr>
        <w:t>issuance</w:t>
      </w:r>
      <w:r>
        <w:rPr>
          <w:spacing w:val="-10"/>
          <w:sz w:val="24"/>
        </w:rPr>
        <w:t xml:space="preserve"> </w:t>
      </w:r>
      <w:r>
        <w:rPr>
          <w:sz w:val="24"/>
        </w:rPr>
        <w:t>bring</w:t>
      </w:r>
      <w:r>
        <w:rPr>
          <w:spacing w:val="-10"/>
          <w:sz w:val="24"/>
        </w:rPr>
        <w:t xml:space="preserve"> </w:t>
      </w:r>
      <w:r>
        <w:rPr>
          <w:sz w:val="24"/>
        </w:rPr>
        <w:t>this</w:t>
      </w:r>
      <w:r>
        <w:rPr>
          <w:spacing w:val="-10"/>
          <w:sz w:val="24"/>
        </w:rPr>
        <w:t xml:space="preserve"> </w:t>
      </w:r>
      <w:r>
        <w:rPr>
          <w:sz w:val="24"/>
        </w:rPr>
        <w:t>guidance</w:t>
      </w:r>
      <w:r>
        <w:rPr>
          <w:spacing w:val="-10"/>
          <w:sz w:val="24"/>
        </w:rPr>
        <w:t xml:space="preserve"> </w:t>
      </w:r>
      <w:r>
        <w:rPr>
          <w:sz w:val="24"/>
        </w:rPr>
        <w:t>to</w:t>
      </w:r>
      <w:r>
        <w:rPr>
          <w:spacing w:val="-9"/>
          <w:sz w:val="24"/>
        </w:rPr>
        <w:t xml:space="preserve"> </w:t>
      </w:r>
      <w:r>
        <w:rPr>
          <w:sz w:val="24"/>
        </w:rPr>
        <w:t>the</w:t>
      </w:r>
      <w:r>
        <w:rPr>
          <w:spacing w:val="-10"/>
          <w:sz w:val="24"/>
        </w:rPr>
        <w:t xml:space="preserve"> </w:t>
      </w:r>
      <w:r>
        <w:rPr>
          <w:sz w:val="24"/>
        </w:rPr>
        <w:t>attention</w:t>
      </w:r>
      <w:r>
        <w:rPr>
          <w:spacing w:val="-9"/>
          <w:sz w:val="24"/>
        </w:rPr>
        <w:t xml:space="preserve"> </w:t>
      </w:r>
      <w:r>
        <w:rPr>
          <w:sz w:val="24"/>
        </w:rPr>
        <w:t>of</w:t>
      </w:r>
      <w:r>
        <w:rPr>
          <w:spacing w:val="-7"/>
          <w:sz w:val="24"/>
        </w:rPr>
        <w:t xml:space="preserve"> </w:t>
      </w:r>
      <w:r>
        <w:rPr>
          <w:sz w:val="24"/>
        </w:rPr>
        <w:t>all</w:t>
      </w:r>
      <w:r>
        <w:rPr>
          <w:spacing w:val="-8"/>
          <w:sz w:val="24"/>
        </w:rPr>
        <w:t xml:space="preserve"> </w:t>
      </w:r>
      <w:r>
        <w:rPr>
          <w:sz w:val="24"/>
        </w:rPr>
        <w:t>LWDB</w:t>
      </w:r>
      <w:r>
        <w:rPr>
          <w:spacing w:val="-8"/>
          <w:sz w:val="24"/>
        </w:rPr>
        <w:t xml:space="preserve"> </w:t>
      </w:r>
      <w:r>
        <w:rPr>
          <w:sz w:val="24"/>
        </w:rPr>
        <w:t>Board</w:t>
      </w:r>
      <w:r>
        <w:rPr>
          <w:spacing w:val="-9"/>
          <w:sz w:val="24"/>
        </w:rPr>
        <w:t xml:space="preserve"> </w:t>
      </w:r>
      <w:r>
        <w:rPr>
          <w:sz w:val="24"/>
        </w:rPr>
        <w:t>members</w:t>
      </w:r>
      <w:r>
        <w:rPr>
          <w:spacing w:val="-6"/>
          <w:sz w:val="24"/>
        </w:rPr>
        <w:t xml:space="preserve"> </w:t>
      </w:r>
      <w:r>
        <w:rPr>
          <w:sz w:val="24"/>
        </w:rPr>
        <w:t>and</w:t>
      </w:r>
      <w:r>
        <w:rPr>
          <w:spacing w:val="-9"/>
          <w:sz w:val="24"/>
        </w:rPr>
        <w:t xml:space="preserve"> </w:t>
      </w:r>
      <w:r>
        <w:rPr>
          <w:sz w:val="24"/>
        </w:rPr>
        <w:t>any</w:t>
      </w:r>
      <w:r>
        <w:rPr>
          <w:spacing w:val="-13"/>
          <w:sz w:val="24"/>
        </w:rPr>
        <w:t xml:space="preserve"> </w:t>
      </w:r>
      <w:r>
        <w:rPr>
          <w:sz w:val="24"/>
        </w:rPr>
        <w:t>other concerned parties.</w:t>
      </w:r>
      <w:r>
        <w:rPr>
          <w:spacing w:val="40"/>
          <w:sz w:val="24"/>
        </w:rPr>
        <w:t xml:space="preserve"> </w:t>
      </w:r>
      <w:r>
        <w:rPr>
          <w:sz w:val="24"/>
        </w:rPr>
        <w:t>Any</w:t>
      </w:r>
      <w:r>
        <w:rPr>
          <w:spacing w:val="-2"/>
          <w:sz w:val="24"/>
        </w:rPr>
        <w:t xml:space="preserve"> </w:t>
      </w:r>
      <w:r>
        <w:rPr>
          <w:sz w:val="24"/>
        </w:rPr>
        <w:t>local boards’ policies, procedures, and or contracts affected by</w:t>
      </w:r>
      <w:r>
        <w:rPr>
          <w:spacing w:val="-2"/>
          <w:sz w:val="24"/>
        </w:rPr>
        <w:t xml:space="preserve"> </w:t>
      </w:r>
      <w:r>
        <w:rPr>
          <w:sz w:val="24"/>
        </w:rPr>
        <w:t>this guidance are required to be updated accordingly.</w:t>
      </w:r>
      <w:r>
        <w:rPr>
          <w:spacing w:val="40"/>
          <w:sz w:val="24"/>
        </w:rPr>
        <w:t xml:space="preserve"> </w:t>
      </w:r>
      <w:r>
        <w:rPr>
          <w:b/>
          <w:sz w:val="24"/>
        </w:rPr>
        <w:t>Please provide quarterly updates on the progress towards completion of each phase.</w:t>
      </w:r>
    </w:p>
    <w:p w14:paraId="2E38DF25" w14:textId="77777777" w:rsidR="00E41992" w:rsidRDefault="00EE4C4C">
      <w:pPr>
        <w:pStyle w:val="Heading2"/>
        <w:spacing w:before="193"/>
        <w:jc w:val="left"/>
        <w:rPr>
          <w:u w:val="none"/>
        </w:rPr>
      </w:pPr>
      <w:r>
        <w:rPr>
          <w:spacing w:val="-2"/>
        </w:rPr>
        <w:t>Background</w:t>
      </w:r>
      <w:r>
        <w:rPr>
          <w:spacing w:val="-2"/>
          <w:u w:val="none"/>
        </w:rPr>
        <w:t>:</w:t>
      </w:r>
    </w:p>
    <w:p w14:paraId="1A16FA3C" w14:textId="08C5A657" w:rsidR="00742F0F" w:rsidRDefault="00EC31AD" w:rsidP="00742F0F">
      <w:pPr>
        <w:pStyle w:val="BodyText"/>
        <w:ind w:left="119" w:right="235"/>
        <w:jc w:val="both"/>
      </w:pPr>
      <w:r>
        <w:t>WIOA</w:t>
      </w:r>
      <w:r w:rsidR="00EE4C4C">
        <w:t xml:space="preserve"> strengthens the ability of our public workforce system to align investments in workforce, </w:t>
      </w:r>
      <w:r w:rsidR="00EE4C4C">
        <w:lastRenderedPageBreak/>
        <w:t>education, and economic development with regional in-demand jobs. It also focuses on the importance of providing customers with access to high-quality one-stop centers that connect them with the full range of services available in their communities.</w:t>
      </w:r>
    </w:p>
    <w:p w14:paraId="23847E79" w14:textId="77777777" w:rsidR="00742F0F" w:rsidRDefault="00742F0F" w:rsidP="00742F0F">
      <w:pPr>
        <w:pStyle w:val="BodyText"/>
        <w:ind w:left="119" w:right="235"/>
        <w:jc w:val="both"/>
      </w:pPr>
    </w:p>
    <w:p w14:paraId="2E38DF28" w14:textId="7E8A87B1" w:rsidR="00E41992" w:rsidRDefault="00EE4C4C" w:rsidP="00742F0F">
      <w:pPr>
        <w:pStyle w:val="BodyText"/>
        <w:ind w:left="119" w:right="235"/>
        <w:jc w:val="both"/>
      </w:pPr>
      <w:r>
        <w:t>Accordingly,</w:t>
      </w:r>
      <w:r>
        <w:rPr>
          <w:spacing w:val="-1"/>
        </w:rPr>
        <w:t xml:space="preserve"> </w:t>
      </w:r>
      <w:r>
        <w:t>Nevada’s</w:t>
      </w:r>
      <w:r>
        <w:rPr>
          <w:spacing w:val="-1"/>
        </w:rPr>
        <w:t xml:space="preserve"> </w:t>
      </w:r>
      <w:r>
        <w:t>Workforce</w:t>
      </w:r>
      <w:r>
        <w:rPr>
          <w:spacing w:val="-2"/>
        </w:rPr>
        <w:t xml:space="preserve"> </w:t>
      </w:r>
      <w:r>
        <w:t>Development</w:t>
      </w:r>
      <w:r>
        <w:rPr>
          <w:spacing w:val="-3"/>
        </w:rPr>
        <w:t xml:space="preserve"> </w:t>
      </w:r>
      <w:r>
        <w:t>Strategic</w:t>
      </w:r>
      <w:r>
        <w:rPr>
          <w:spacing w:val="-4"/>
        </w:rPr>
        <w:t xml:space="preserve"> </w:t>
      </w:r>
      <w:r>
        <w:t>Plan</w:t>
      </w:r>
      <w:r>
        <w:rPr>
          <w:spacing w:val="-1"/>
        </w:rPr>
        <w:t xml:space="preserve"> </w:t>
      </w:r>
      <w:r>
        <w:t>(State</w:t>
      </w:r>
      <w:r>
        <w:rPr>
          <w:spacing w:val="-2"/>
        </w:rPr>
        <w:t xml:space="preserve"> </w:t>
      </w:r>
      <w:r>
        <w:t>Plan)</w:t>
      </w:r>
      <w:r>
        <w:rPr>
          <w:spacing w:val="-2"/>
        </w:rPr>
        <w:t xml:space="preserve"> </w:t>
      </w:r>
      <w:r>
        <w:t>was</w:t>
      </w:r>
      <w:r>
        <w:rPr>
          <w:spacing w:val="-1"/>
        </w:rPr>
        <w:t xml:space="preserve"> </w:t>
      </w:r>
      <w:r>
        <w:t>developed</w:t>
      </w:r>
      <w:r>
        <w:rPr>
          <w:spacing w:val="-1"/>
        </w:rPr>
        <w:t xml:space="preserve"> </w:t>
      </w:r>
      <w:r>
        <w:t>with the following four policy goals in mind:</w:t>
      </w:r>
    </w:p>
    <w:p w14:paraId="2E38DF29" w14:textId="77777777" w:rsidR="00E41992" w:rsidRDefault="00E41992">
      <w:pPr>
        <w:pStyle w:val="BodyText"/>
        <w:spacing w:before="47"/>
      </w:pPr>
    </w:p>
    <w:p w14:paraId="2E38DF2A" w14:textId="77777777" w:rsidR="00E41992" w:rsidRDefault="00EE4C4C">
      <w:pPr>
        <w:pStyle w:val="ListParagraph"/>
        <w:numPr>
          <w:ilvl w:val="0"/>
          <w:numId w:val="14"/>
        </w:numPr>
        <w:tabs>
          <w:tab w:val="left" w:pos="959"/>
        </w:tabs>
        <w:spacing w:line="237" w:lineRule="auto"/>
        <w:ind w:left="959" w:right="877"/>
        <w:rPr>
          <w:sz w:val="24"/>
        </w:rPr>
      </w:pPr>
      <w:r>
        <w:rPr>
          <w:sz w:val="24"/>
        </w:rPr>
        <w:t>ACCESS:</w:t>
      </w:r>
      <w:r>
        <w:rPr>
          <w:spacing w:val="40"/>
          <w:sz w:val="24"/>
        </w:rPr>
        <w:t xml:space="preserve"> </w:t>
      </w:r>
      <w:r>
        <w:rPr>
          <w:sz w:val="24"/>
        </w:rPr>
        <w:t>Increase</w:t>
      </w:r>
      <w:r>
        <w:rPr>
          <w:spacing w:val="-10"/>
          <w:sz w:val="24"/>
        </w:rPr>
        <w:t xml:space="preserve"> </w:t>
      </w:r>
      <w:r>
        <w:rPr>
          <w:sz w:val="24"/>
        </w:rPr>
        <w:t>access</w:t>
      </w:r>
      <w:r>
        <w:rPr>
          <w:spacing w:val="-12"/>
          <w:sz w:val="24"/>
        </w:rPr>
        <w:t xml:space="preserve"> </w:t>
      </w:r>
      <w:r>
        <w:rPr>
          <w:sz w:val="24"/>
        </w:rPr>
        <w:t>to</w:t>
      </w:r>
      <w:r>
        <w:rPr>
          <w:spacing w:val="-10"/>
          <w:sz w:val="24"/>
        </w:rPr>
        <w:t xml:space="preserve"> </w:t>
      </w:r>
      <w:r>
        <w:rPr>
          <w:sz w:val="24"/>
        </w:rPr>
        <w:t>education,</w:t>
      </w:r>
      <w:r>
        <w:rPr>
          <w:spacing w:val="-12"/>
          <w:sz w:val="24"/>
        </w:rPr>
        <w:t xml:space="preserve"> </w:t>
      </w:r>
      <w:r>
        <w:rPr>
          <w:sz w:val="24"/>
        </w:rPr>
        <w:t>training,</w:t>
      </w:r>
      <w:r>
        <w:rPr>
          <w:spacing w:val="-10"/>
          <w:sz w:val="24"/>
        </w:rPr>
        <w:t xml:space="preserve"> </w:t>
      </w:r>
      <w:r>
        <w:rPr>
          <w:sz w:val="24"/>
        </w:rPr>
        <w:t>and</w:t>
      </w:r>
      <w:r>
        <w:rPr>
          <w:spacing w:val="-12"/>
          <w:sz w:val="24"/>
        </w:rPr>
        <w:t xml:space="preserve"> </w:t>
      </w:r>
      <w:r>
        <w:rPr>
          <w:sz w:val="24"/>
        </w:rPr>
        <w:t>support</w:t>
      </w:r>
      <w:r>
        <w:rPr>
          <w:spacing w:val="-11"/>
          <w:sz w:val="24"/>
        </w:rPr>
        <w:t xml:space="preserve"> </w:t>
      </w:r>
      <w:r>
        <w:rPr>
          <w:sz w:val="24"/>
        </w:rPr>
        <w:t>services</w:t>
      </w:r>
      <w:r>
        <w:rPr>
          <w:spacing w:val="-10"/>
          <w:sz w:val="24"/>
        </w:rPr>
        <w:t xml:space="preserve"> </w:t>
      </w:r>
      <w:r>
        <w:rPr>
          <w:sz w:val="24"/>
        </w:rPr>
        <w:t>and</w:t>
      </w:r>
      <w:r>
        <w:rPr>
          <w:spacing w:val="-12"/>
          <w:sz w:val="24"/>
        </w:rPr>
        <w:t xml:space="preserve"> </w:t>
      </w:r>
      <w:r>
        <w:rPr>
          <w:sz w:val="24"/>
        </w:rPr>
        <w:t>remove barriers to employment.</w:t>
      </w:r>
    </w:p>
    <w:p w14:paraId="2E38DF2B" w14:textId="77777777" w:rsidR="00E41992" w:rsidRDefault="00EE4C4C">
      <w:pPr>
        <w:pStyle w:val="ListParagraph"/>
        <w:numPr>
          <w:ilvl w:val="0"/>
          <w:numId w:val="14"/>
        </w:numPr>
        <w:tabs>
          <w:tab w:val="left" w:pos="959"/>
        </w:tabs>
        <w:spacing w:before="46" w:line="240" w:lineRule="auto"/>
        <w:ind w:left="959" w:right="747"/>
        <w:rPr>
          <w:sz w:val="24"/>
        </w:rPr>
      </w:pPr>
      <w:r>
        <w:rPr>
          <w:sz w:val="24"/>
        </w:rPr>
        <w:t>ALIGNMENT:</w:t>
      </w:r>
      <w:r>
        <w:rPr>
          <w:spacing w:val="-15"/>
          <w:sz w:val="24"/>
        </w:rPr>
        <w:t xml:space="preserve"> </w:t>
      </w:r>
      <w:r>
        <w:rPr>
          <w:sz w:val="24"/>
        </w:rPr>
        <w:t>Align,</w:t>
      </w:r>
      <w:r>
        <w:rPr>
          <w:spacing w:val="-15"/>
          <w:sz w:val="24"/>
        </w:rPr>
        <w:t xml:space="preserve"> </w:t>
      </w:r>
      <w:r>
        <w:rPr>
          <w:sz w:val="24"/>
        </w:rPr>
        <w:t>coordinate</w:t>
      </w:r>
      <w:r>
        <w:rPr>
          <w:spacing w:val="-14"/>
          <w:sz w:val="24"/>
        </w:rPr>
        <w:t xml:space="preserve"> </w:t>
      </w:r>
      <w:r>
        <w:rPr>
          <w:sz w:val="24"/>
        </w:rPr>
        <w:t>and</w:t>
      </w:r>
      <w:r>
        <w:rPr>
          <w:spacing w:val="-15"/>
          <w:sz w:val="24"/>
        </w:rPr>
        <w:t xml:space="preserve"> </w:t>
      </w:r>
      <w:r>
        <w:rPr>
          <w:sz w:val="24"/>
        </w:rPr>
        <w:t>integrate</w:t>
      </w:r>
      <w:r>
        <w:rPr>
          <w:spacing w:val="-15"/>
          <w:sz w:val="24"/>
        </w:rPr>
        <w:t xml:space="preserve"> </w:t>
      </w:r>
      <w:r>
        <w:rPr>
          <w:sz w:val="24"/>
        </w:rPr>
        <w:t>education,</w:t>
      </w:r>
      <w:r>
        <w:rPr>
          <w:spacing w:val="-13"/>
          <w:sz w:val="24"/>
        </w:rPr>
        <w:t xml:space="preserve"> </w:t>
      </w:r>
      <w:r>
        <w:rPr>
          <w:sz w:val="24"/>
        </w:rPr>
        <w:t>employment</w:t>
      </w:r>
      <w:r>
        <w:rPr>
          <w:spacing w:val="-13"/>
          <w:sz w:val="24"/>
        </w:rPr>
        <w:t xml:space="preserve"> </w:t>
      </w:r>
      <w:r>
        <w:rPr>
          <w:sz w:val="24"/>
        </w:rPr>
        <w:t>and</w:t>
      </w:r>
      <w:r>
        <w:rPr>
          <w:spacing w:val="-15"/>
          <w:sz w:val="24"/>
        </w:rPr>
        <w:t xml:space="preserve"> </w:t>
      </w:r>
      <w:r>
        <w:rPr>
          <w:sz w:val="24"/>
        </w:rPr>
        <w:t>training programs to meet the needs of Nevadans.</w:t>
      </w:r>
    </w:p>
    <w:p w14:paraId="2E38DF2C" w14:textId="6F88270A" w:rsidR="00E41992" w:rsidRDefault="00EE4C4C">
      <w:pPr>
        <w:pStyle w:val="ListParagraph"/>
        <w:numPr>
          <w:ilvl w:val="0"/>
          <w:numId w:val="14"/>
        </w:numPr>
        <w:tabs>
          <w:tab w:val="left" w:pos="959"/>
        </w:tabs>
        <w:spacing w:before="46" w:line="237" w:lineRule="auto"/>
        <w:ind w:left="959" w:right="773"/>
        <w:rPr>
          <w:sz w:val="24"/>
        </w:rPr>
      </w:pPr>
      <w:r>
        <w:rPr>
          <w:sz w:val="24"/>
        </w:rPr>
        <w:t>QUALITY:</w:t>
      </w:r>
      <w:r>
        <w:rPr>
          <w:spacing w:val="40"/>
          <w:sz w:val="24"/>
        </w:rPr>
        <w:t xml:space="preserve"> </w:t>
      </w:r>
      <w:r>
        <w:rPr>
          <w:sz w:val="24"/>
        </w:rPr>
        <w:t>Meet</w:t>
      </w:r>
      <w:r>
        <w:rPr>
          <w:spacing w:val="-9"/>
          <w:sz w:val="24"/>
        </w:rPr>
        <w:t xml:space="preserve"> </w:t>
      </w:r>
      <w:r>
        <w:rPr>
          <w:sz w:val="24"/>
        </w:rPr>
        <w:t>the</w:t>
      </w:r>
      <w:r>
        <w:rPr>
          <w:spacing w:val="-11"/>
          <w:sz w:val="24"/>
        </w:rPr>
        <w:t xml:space="preserve"> </w:t>
      </w:r>
      <w:r>
        <w:rPr>
          <w:sz w:val="24"/>
        </w:rPr>
        <w:t>needs</w:t>
      </w:r>
      <w:r>
        <w:rPr>
          <w:spacing w:val="-10"/>
          <w:sz w:val="24"/>
        </w:rPr>
        <w:t xml:space="preserve"> </w:t>
      </w:r>
      <w:r>
        <w:rPr>
          <w:sz w:val="24"/>
        </w:rPr>
        <w:t>of</w:t>
      </w:r>
      <w:r>
        <w:rPr>
          <w:spacing w:val="-8"/>
          <w:sz w:val="24"/>
        </w:rPr>
        <w:t xml:space="preserve"> </w:t>
      </w:r>
      <w:r>
        <w:rPr>
          <w:sz w:val="24"/>
        </w:rPr>
        <w:t>Nevada’s</w:t>
      </w:r>
      <w:r>
        <w:rPr>
          <w:spacing w:val="-7"/>
          <w:sz w:val="24"/>
        </w:rPr>
        <w:t xml:space="preserve"> </w:t>
      </w:r>
      <w:r>
        <w:rPr>
          <w:sz w:val="24"/>
        </w:rPr>
        <w:t>employer’s</w:t>
      </w:r>
      <w:r>
        <w:rPr>
          <w:spacing w:val="-10"/>
          <w:sz w:val="24"/>
        </w:rPr>
        <w:t xml:space="preserve"> </w:t>
      </w:r>
      <w:r>
        <w:rPr>
          <w:sz w:val="24"/>
        </w:rPr>
        <w:t>by</w:t>
      </w:r>
      <w:r>
        <w:rPr>
          <w:spacing w:val="-14"/>
          <w:sz w:val="24"/>
        </w:rPr>
        <w:t xml:space="preserve"> </w:t>
      </w:r>
      <w:r>
        <w:rPr>
          <w:sz w:val="24"/>
        </w:rPr>
        <w:t>enhancing</w:t>
      </w:r>
      <w:r>
        <w:rPr>
          <w:spacing w:val="-10"/>
          <w:sz w:val="24"/>
        </w:rPr>
        <w:t xml:space="preserve"> </w:t>
      </w:r>
      <w:r>
        <w:rPr>
          <w:sz w:val="24"/>
        </w:rPr>
        <w:t>the</w:t>
      </w:r>
      <w:r>
        <w:rPr>
          <w:spacing w:val="-8"/>
          <w:sz w:val="24"/>
        </w:rPr>
        <w:t xml:space="preserve"> </w:t>
      </w:r>
      <w:r>
        <w:rPr>
          <w:sz w:val="24"/>
        </w:rPr>
        <w:t>quality</w:t>
      </w:r>
      <w:r>
        <w:rPr>
          <w:spacing w:val="-14"/>
          <w:sz w:val="24"/>
        </w:rPr>
        <w:t xml:space="preserve"> </w:t>
      </w:r>
      <w:r>
        <w:rPr>
          <w:sz w:val="24"/>
        </w:rPr>
        <w:t>of</w:t>
      </w:r>
      <w:r>
        <w:rPr>
          <w:spacing w:val="-8"/>
          <w:sz w:val="24"/>
        </w:rPr>
        <w:t xml:space="preserve"> </w:t>
      </w:r>
      <w:r>
        <w:rPr>
          <w:sz w:val="24"/>
        </w:rPr>
        <w:t xml:space="preserve">an integrated workforce development system that provides </w:t>
      </w:r>
      <w:r w:rsidR="00EC31AD">
        <w:rPr>
          <w:sz w:val="24"/>
        </w:rPr>
        <w:t>measurable</w:t>
      </w:r>
      <w:r>
        <w:rPr>
          <w:sz w:val="24"/>
        </w:rPr>
        <w:t xml:space="preserve"> value on </w:t>
      </w:r>
      <w:r>
        <w:rPr>
          <w:spacing w:val="-2"/>
          <w:sz w:val="24"/>
        </w:rPr>
        <w:t>investment.</w:t>
      </w:r>
    </w:p>
    <w:p w14:paraId="2E38DF2D" w14:textId="77777777" w:rsidR="00E41992" w:rsidRDefault="00EE4C4C">
      <w:pPr>
        <w:pStyle w:val="ListParagraph"/>
        <w:numPr>
          <w:ilvl w:val="0"/>
          <w:numId w:val="14"/>
        </w:numPr>
        <w:tabs>
          <w:tab w:val="left" w:pos="959"/>
        </w:tabs>
        <w:spacing w:before="48" w:line="240" w:lineRule="auto"/>
        <w:ind w:left="959" w:right="642"/>
        <w:rPr>
          <w:sz w:val="24"/>
        </w:rPr>
      </w:pPr>
      <w:r>
        <w:rPr>
          <w:sz w:val="24"/>
        </w:rPr>
        <w:t>OUTCOMES:</w:t>
      </w:r>
      <w:r>
        <w:rPr>
          <w:spacing w:val="40"/>
          <w:sz w:val="24"/>
        </w:rPr>
        <w:t xml:space="preserve"> </w:t>
      </w:r>
      <w:r>
        <w:rPr>
          <w:sz w:val="24"/>
        </w:rPr>
        <w:t>A</w:t>
      </w:r>
      <w:r>
        <w:rPr>
          <w:spacing w:val="-12"/>
          <w:sz w:val="24"/>
        </w:rPr>
        <w:t xml:space="preserve"> </w:t>
      </w:r>
      <w:r>
        <w:rPr>
          <w:sz w:val="24"/>
        </w:rPr>
        <w:t>statewide</w:t>
      </w:r>
      <w:r>
        <w:rPr>
          <w:spacing w:val="-10"/>
          <w:sz w:val="24"/>
        </w:rPr>
        <w:t xml:space="preserve"> </w:t>
      </w:r>
      <w:r>
        <w:rPr>
          <w:sz w:val="24"/>
        </w:rPr>
        <w:t>workforce</w:t>
      </w:r>
      <w:r>
        <w:rPr>
          <w:spacing w:val="-13"/>
          <w:sz w:val="24"/>
        </w:rPr>
        <w:t xml:space="preserve"> </w:t>
      </w:r>
      <w:r>
        <w:rPr>
          <w:sz w:val="24"/>
        </w:rPr>
        <w:t>development</w:t>
      </w:r>
      <w:r>
        <w:rPr>
          <w:spacing w:val="-11"/>
          <w:sz w:val="24"/>
        </w:rPr>
        <w:t xml:space="preserve"> </w:t>
      </w:r>
      <w:r>
        <w:rPr>
          <w:sz w:val="24"/>
        </w:rPr>
        <w:t>system</w:t>
      </w:r>
      <w:r>
        <w:rPr>
          <w:spacing w:val="-11"/>
          <w:sz w:val="24"/>
        </w:rPr>
        <w:t xml:space="preserve"> </w:t>
      </w:r>
      <w:r>
        <w:rPr>
          <w:sz w:val="24"/>
        </w:rPr>
        <w:t>that</w:t>
      </w:r>
      <w:r>
        <w:rPr>
          <w:spacing w:val="-11"/>
          <w:sz w:val="24"/>
        </w:rPr>
        <w:t xml:space="preserve"> </w:t>
      </w:r>
      <w:r>
        <w:rPr>
          <w:sz w:val="24"/>
        </w:rPr>
        <w:t>results</w:t>
      </w:r>
      <w:r>
        <w:rPr>
          <w:spacing w:val="-12"/>
          <w:sz w:val="24"/>
        </w:rPr>
        <w:t xml:space="preserve"> </w:t>
      </w:r>
      <w:r>
        <w:rPr>
          <w:sz w:val="24"/>
        </w:rPr>
        <w:t>in</w:t>
      </w:r>
      <w:r>
        <w:rPr>
          <w:spacing w:val="-11"/>
          <w:sz w:val="24"/>
        </w:rPr>
        <w:t xml:space="preserve"> </w:t>
      </w:r>
      <w:r>
        <w:rPr>
          <w:sz w:val="24"/>
        </w:rPr>
        <w:t>skills</w:t>
      </w:r>
      <w:r>
        <w:rPr>
          <w:spacing w:val="-9"/>
          <w:sz w:val="24"/>
        </w:rPr>
        <w:t xml:space="preserve"> </w:t>
      </w:r>
      <w:r>
        <w:rPr>
          <w:sz w:val="24"/>
        </w:rPr>
        <w:t>gain, relevant credentials, good jobs, and prosperity of Nevadans.</w:t>
      </w:r>
    </w:p>
    <w:p w14:paraId="2E38DF2E" w14:textId="77777777" w:rsidR="00E41992" w:rsidRDefault="00E41992">
      <w:pPr>
        <w:pStyle w:val="BodyText"/>
      </w:pPr>
    </w:p>
    <w:p w14:paraId="2E38DF2F" w14:textId="77777777" w:rsidR="00E41992" w:rsidRDefault="00EE4C4C">
      <w:pPr>
        <w:pStyle w:val="BodyText"/>
        <w:ind w:left="119" w:right="321"/>
        <w:jc w:val="both"/>
      </w:pPr>
      <w:r>
        <w:t>To</w:t>
      </w:r>
      <w:r>
        <w:rPr>
          <w:spacing w:val="-2"/>
        </w:rPr>
        <w:t xml:space="preserve"> </w:t>
      </w:r>
      <w:r>
        <w:t>achieve</w:t>
      </w:r>
      <w:r>
        <w:rPr>
          <w:spacing w:val="-5"/>
        </w:rPr>
        <w:t xml:space="preserve"> </w:t>
      </w:r>
      <w:r>
        <w:t>these</w:t>
      </w:r>
      <w:r>
        <w:rPr>
          <w:spacing w:val="-5"/>
        </w:rPr>
        <w:t xml:space="preserve"> </w:t>
      </w:r>
      <w:r>
        <w:t>objectives,</w:t>
      </w:r>
      <w:r>
        <w:rPr>
          <w:spacing w:val="-4"/>
        </w:rPr>
        <w:t xml:space="preserve"> </w:t>
      </w:r>
      <w:r>
        <w:t>the</w:t>
      </w:r>
      <w:r>
        <w:rPr>
          <w:spacing w:val="-5"/>
        </w:rPr>
        <w:t xml:space="preserve"> </w:t>
      </w:r>
      <w:r>
        <w:t>America’s</w:t>
      </w:r>
      <w:r>
        <w:rPr>
          <w:spacing w:val="-6"/>
        </w:rPr>
        <w:t xml:space="preserve"> </w:t>
      </w:r>
      <w:r>
        <w:t>Job</w:t>
      </w:r>
      <w:r>
        <w:rPr>
          <w:spacing w:val="-4"/>
        </w:rPr>
        <w:t xml:space="preserve"> </w:t>
      </w:r>
      <w:r>
        <w:t>Center</w:t>
      </w:r>
      <w:r>
        <w:rPr>
          <w:spacing w:val="-5"/>
        </w:rPr>
        <w:t xml:space="preserve"> </w:t>
      </w:r>
      <w:r>
        <w:t>of</w:t>
      </w:r>
      <w:r>
        <w:rPr>
          <w:spacing w:val="-5"/>
        </w:rPr>
        <w:t xml:space="preserve"> </w:t>
      </w:r>
      <w:r>
        <w:t>Nevada</w:t>
      </w:r>
      <w:r>
        <w:rPr>
          <w:spacing w:val="-3"/>
        </w:rPr>
        <w:t xml:space="preserve"> </w:t>
      </w:r>
      <w:r>
        <w:t>(AJC)</w:t>
      </w:r>
      <w:r>
        <w:rPr>
          <w:spacing w:val="-5"/>
        </w:rPr>
        <w:t xml:space="preserve"> </w:t>
      </w:r>
      <w:r>
        <w:t>system</w:t>
      </w:r>
      <w:r>
        <w:rPr>
          <w:spacing w:val="-4"/>
        </w:rPr>
        <w:t xml:space="preserve"> </w:t>
      </w:r>
      <w:r>
        <w:t>must</w:t>
      </w:r>
      <w:r>
        <w:rPr>
          <w:spacing w:val="-4"/>
        </w:rPr>
        <w:t xml:space="preserve"> </w:t>
      </w:r>
      <w:r>
        <w:t>serve</w:t>
      </w:r>
      <w:r>
        <w:rPr>
          <w:spacing w:val="-5"/>
        </w:rPr>
        <w:t xml:space="preserve"> </w:t>
      </w:r>
      <w:r>
        <w:t>as</w:t>
      </w:r>
      <w:r>
        <w:rPr>
          <w:spacing w:val="-4"/>
        </w:rPr>
        <w:t xml:space="preserve"> </w:t>
      </w:r>
      <w:r>
        <w:t>an all-inclusive access point to education and training programs that provide demand-driven skills attainment, especially for those with barriers to employment.</w:t>
      </w:r>
    </w:p>
    <w:p w14:paraId="2E38DF30" w14:textId="77777777" w:rsidR="00E41992" w:rsidRDefault="00EE4C4C">
      <w:pPr>
        <w:pStyle w:val="BodyText"/>
        <w:spacing w:before="199"/>
        <w:ind w:left="119" w:right="318"/>
        <w:jc w:val="both"/>
      </w:pPr>
      <w:r>
        <w:t>A critical component of the successful implementation of the State Plan vision is a well- articulated MOU. Local Boards, with the agreement of the chief elected official (CEO), are responsible</w:t>
      </w:r>
      <w:r>
        <w:rPr>
          <w:spacing w:val="-7"/>
        </w:rPr>
        <w:t xml:space="preserve"> </w:t>
      </w:r>
      <w:r>
        <w:t>for</w:t>
      </w:r>
      <w:r>
        <w:rPr>
          <w:spacing w:val="-7"/>
        </w:rPr>
        <w:t xml:space="preserve"> </w:t>
      </w:r>
      <w:r>
        <w:t>entering</w:t>
      </w:r>
      <w:r>
        <w:rPr>
          <w:spacing w:val="-9"/>
        </w:rPr>
        <w:t xml:space="preserve"> </w:t>
      </w:r>
      <w:r>
        <w:t>into</w:t>
      </w:r>
      <w:r>
        <w:rPr>
          <w:spacing w:val="-6"/>
        </w:rPr>
        <w:t xml:space="preserve"> </w:t>
      </w:r>
      <w:r>
        <w:t>a</w:t>
      </w:r>
      <w:r>
        <w:rPr>
          <w:spacing w:val="-10"/>
        </w:rPr>
        <w:t xml:space="preserve"> </w:t>
      </w:r>
      <w:r>
        <w:t>MOU</w:t>
      </w:r>
      <w:r>
        <w:rPr>
          <w:spacing w:val="-7"/>
        </w:rPr>
        <w:t xml:space="preserve"> </w:t>
      </w:r>
      <w:r>
        <w:t>with</w:t>
      </w:r>
      <w:r>
        <w:rPr>
          <w:spacing w:val="-6"/>
        </w:rPr>
        <w:t xml:space="preserve"> </w:t>
      </w:r>
      <w:r>
        <w:t>each</w:t>
      </w:r>
      <w:r>
        <w:rPr>
          <w:spacing w:val="-6"/>
        </w:rPr>
        <w:t xml:space="preserve"> </w:t>
      </w:r>
      <w:r>
        <w:t>of</w:t>
      </w:r>
      <w:r>
        <w:rPr>
          <w:spacing w:val="-10"/>
        </w:rPr>
        <w:t xml:space="preserve"> </w:t>
      </w:r>
      <w:r>
        <w:t>the</w:t>
      </w:r>
      <w:r>
        <w:rPr>
          <w:spacing w:val="-7"/>
        </w:rPr>
        <w:t xml:space="preserve"> </w:t>
      </w:r>
      <w:r>
        <w:t>AJC</w:t>
      </w:r>
      <w:r>
        <w:rPr>
          <w:spacing w:val="-6"/>
        </w:rPr>
        <w:t xml:space="preserve"> </w:t>
      </w:r>
      <w:r>
        <w:t>partners</w:t>
      </w:r>
      <w:r>
        <w:rPr>
          <w:spacing w:val="-6"/>
        </w:rPr>
        <w:t xml:space="preserve"> </w:t>
      </w:r>
      <w:r>
        <w:t>that</w:t>
      </w:r>
      <w:r>
        <w:rPr>
          <w:spacing w:val="-8"/>
        </w:rPr>
        <w:t xml:space="preserve"> </w:t>
      </w:r>
      <w:r>
        <w:t>outlines</w:t>
      </w:r>
      <w:r>
        <w:rPr>
          <w:spacing w:val="-6"/>
        </w:rPr>
        <w:t xml:space="preserve"> </w:t>
      </w:r>
      <w:r>
        <w:t>the</w:t>
      </w:r>
      <w:r>
        <w:rPr>
          <w:spacing w:val="-7"/>
        </w:rPr>
        <w:t xml:space="preserve"> </w:t>
      </w:r>
      <w:r>
        <w:t>operations</w:t>
      </w:r>
      <w:r>
        <w:rPr>
          <w:spacing w:val="-9"/>
        </w:rPr>
        <w:t xml:space="preserve"> </w:t>
      </w:r>
      <w:r>
        <w:t>of the overarching one-stop delivery</w:t>
      </w:r>
      <w:r>
        <w:rPr>
          <w:spacing w:val="-3"/>
        </w:rPr>
        <w:t xml:space="preserve"> </w:t>
      </w:r>
      <w:r>
        <w:t>system [WIOA Section 121(c)]. The law envisions that Local Boards will act as both</w:t>
      </w:r>
      <w:r>
        <w:rPr>
          <w:spacing w:val="-1"/>
        </w:rPr>
        <w:t xml:space="preserve"> </w:t>
      </w:r>
      <w:r>
        <w:t>the convener</w:t>
      </w:r>
      <w:r>
        <w:rPr>
          <w:spacing w:val="-1"/>
        </w:rPr>
        <w:t xml:space="preserve"> </w:t>
      </w:r>
      <w:r>
        <w:t>of</w:t>
      </w:r>
      <w:r>
        <w:rPr>
          <w:spacing w:val="-1"/>
        </w:rPr>
        <w:t xml:space="preserve"> </w:t>
      </w:r>
      <w:r>
        <w:t>the</w:t>
      </w:r>
      <w:r>
        <w:rPr>
          <w:spacing w:val="-2"/>
        </w:rPr>
        <w:t xml:space="preserve"> </w:t>
      </w:r>
      <w:r>
        <w:t>MOU</w:t>
      </w:r>
      <w:r>
        <w:rPr>
          <w:spacing w:val="-1"/>
        </w:rPr>
        <w:t xml:space="preserve"> </w:t>
      </w:r>
      <w:r>
        <w:t>negotiations as well as the shaper</w:t>
      </w:r>
      <w:r>
        <w:rPr>
          <w:spacing w:val="-1"/>
        </w:rPr>
        <w:t xml:space="preserve"> </w:t>
      </w:r>
      <w:r>
        <w:t>of how</w:t>
      </w:r>
      <w:r>
        <w:rPr>
          <w:spacing w:val="-1"/>
        </w:rPr>
        <w:t xml:space="preserve"> </w:t>
      </w:r>
      <w:r>
        <w:t>one- stop services are delivered within their Local Workforce Development Area (Local Area) (NPRM Preamble page 20602).</w:t>
      </w:r>
    </w:p>
    <w:p w14:paraId="2E38DF31" w14:textId="77777777" w:rsidR="00E41992" w:rsidRDefault="00E41992">
      <w:pPr>
        <w:pStyle w:val="BodyText"/>
        <w:spacing w:before="5"/>
      </w:pPr>
    </w:p>
    <w:p w14:paraId="2E38DF32" w14:textId="77777777" w:rsidR="00E41992" w:rsidRDefault="00EE4C4C">
      <w:pPr>
        <w:pStyle w:val="Heading2"/>
        <w:spacing w:line="240" w:lineRule="auto"/>
        <w:ind w:left="119"/>
        <w:rPr>
          <w:u w:val="none"/>
        </w:rPr>
      </w:pPr>
      <w:r>
        <w:rPr>
          <w:u w:val="none"/>
        </w:rPr>
        <w:t>Policy</w:t>
      </w:r>
      <w:r>
        <w:rPr>
          <w:spacing w:val="-2"/>
          <w:u w:val="none"/>
        </w:rPr>
        <w:t xml:space="preserve"> </w:t>
      </w:r>
      <w:r>
        <w:rPr>
          <w:u w:val="none"/>
        </w:rPr>
        <w:t>and</w:t>
      </w:r>
      <w:r>
        <w:rPr>
          <w:spacing w:val="-2"/>
          <w:u w:val="none"/>
        </w:rPr>
        <w:t xml:space="preserve"> Procedure:</w:t>
      </w:r>
    </w:p>
    <w:p w14:paraId="2E38DF33" w14:textId="77777777" w:rsidR="00E41992" w:rsidRDefault="00EE4C4C">
      <w:pPr>
        <w:pStyle w:val="BodyText"/>
        <w:spacing w:before="271"/>
        <w:ind w:left="119" w:right="318"/>
        <w:jc w:val="both"/>
      </w:pPr>
      <w:r>
        <w:t>The</w:t>
      </w:r>
      <w:r>
        <w:rPr>
          <w:spacing w:val="-7"/>
        </w:rPr>
        <w:t xml:space="preserve"> </w:t>
      </w:r>
      <w:r>
        <w:t>AJCs</w:t>
      </w:r>
      <w:r>
        <w:rPr>
          <w:spacing w:val="-6"/>
        </w:rPr>
        <w:t xml:space="preserve"> </w:t>
      </w:r>
      <w:r>
        <w:t>are</w:t>
      </w:r>
      <w:r>
        <w:rPr>
          <w:spacing w:val="-7"/>
        </w:rPr>
        <w:t xml:space="preserve"> </w:t>
      </w:r>
      <w:r>
        <w:t>the</w:t>
      </w:r>
      <w:r>
        <w:rPr>
          <w:spacing w:val="-7"/>
        </w:rPr>
        <w:t xml:space="preserve"> </w:t>
      </w:r>
      <w:r>
        <w:t>cornerstone</w:t>
      </w:r>
      <w:r>
        <w:rPr>
          <w:spacing w:val="-8"/>
        </w:rPr>
        <w:t xml:space="preserve"> </w:t>
      </w:r>
      <w:r>
        <w:t>of</w:t>
      </w:r>
      <w:r>
        <w:rPr>
          <w:spacing w:val="-7"/>
        </w:rPr>
        <w:t xml:space="preserve"> </w:t>
      </w:r>
      <w:r>
        <w:t>Nevada’s</w:t>
      </w:r>
      <w:r>
        <w:rPr>
          <w:spacing w:val="-6"/>
        </w:rPr>
        <w:t xml:space="preserve"> </w:t>
      </w:r>
      <w:r>
        <w:t>workforce</w:t>
      </w:r>
      <w:r>
        <w:rPr>
          <w:spacing w:val="-7"/>
        </w:rPr>
        <w:t xml:space="preserve"> </w:t>
      </w:r>
      <w:r>
        <w:t>development</w:t>
      </w:r>
      <w:r>
        <w:rPr>
          <w:spacing w:val="-7"/>
        </w:rPr>
        <w:t xml:space="preserve"> </w:t>
      </w:r>
      <w:r>
        <w:t>system.</w:t>
      </w:r>
      <w:r>
        <w:rPr>
          <w:spacing w:val="-7"/>
        </w:rPr>
        <w:t xml:space="preserve"> </w:t>
      </w:r>
      <w:r>
        <w:t>The</w:t>
      </w:r>
      <w:r>
        <w:rPr>
          <w:spacing w:val="-7"/>
        </w:rPr>
        <w:t xml:space="preserve"> </w:t>
      </w:r>
      <w:r>
        <w:t>AJC</w:t>
      </w:r>
      <w:r>
        <w:rPr>
          <w:spacing w:val="-7"/>
        </w:rPr>
        <w:t xml:space="preserve"> </w:t>
      </w:r>
      <w:r>
        <w:t>partners</w:t>
      </w:r>
      <w:r>
        <w:rPr>
          <w:spacing w:val="-6"/>
        </w:rPr>
        <w:t xml:space="preserve"> </w:t>
      </w:r>
      <w:r>
        <w:t>are jointly responsible for workforce and economic development, educational, and other human service programs. Therefore, collaboration is essential to establishing a quality-focused, employer-driven, and customer-centered system.</w:t>
      </w:r>
    </w:p>
    <w:p w14:paraId="2E38DF34" w14:textId="77777777" w:rsidR="00E41992" w:rsidRDefault="00E41992">
      <w:pPr>
        <w:pStyle w:val="BodyText"/>
        <w:spacing w:before="240"/>
      </w:pPr>
    </w:p>
    <w:p w14:paraId="2E38DF35" w14:textId="77777777" w:rsidR="00E41992" w:rsidRDefault="00EE4C4C">
      <w:pPr>
        <w:pStyle w:val="BodyText"/>
        <w:ind w:left="120"/>
        <w:jc w:val="both"/>
      </w:pPr>
      <w:r>
        <w:rPr>
          <w:u w:val="single"/>
        </w:rPr>
        <w:t>Development</w:t>
      </w:r>
      <w:r>
        <w:rPr>
          <w:spacing w:val="-7"/>
          <w:u w:val="single"/>
        </w:rPr>
        <w:t xml:space="preserve"> </w:t>
      </w:r>
      <w:r>
        <w:rPr>
          <w:u w:val="single"/>
        </w:rPr>
        <w:t>of</w:t>
      </w:r>
      <w:r>
        <w:rPr>
          <w:spacing w:val="-6"/>
          <w:u w:val="single"/>
        </w:rPr>
        <w:t xml:space="preserve"> </w:t>
      </w:r>
      <w:r>
        <w:rPr>
          <w:u w:val="single"/>
        </w:rPr>
        <w:t>a</w:t>
      </w:r>
      <w:r>
        <w:rPr>
          <w:spacing w:val="-9"/>
          <w:u w:val="single"/>
        </w:rPr>
        <w:t xml:space="preserve"> </w:t>
      </w:r>
      <w:r>
        <w:rPr>
          <w:u w:val="single"/>
        </w:rPr>
        <w:t>Memorandum</w:t>
      </w:r>
      <w:r>
        <w:rPr>
          <w:spacing w:val="-7"/>
          <w:u w:val="single"/>
        </w:rPr>
        <w:t xml:space="preserve"> </w:t>
      </w:r>
      <w:r>
        <w:rPr>
          <w:u w:val="single"/>
        </w:rPr>
        <w:t>of</w:t>
      </w:r>
      <w:r>
        <w:rPr>
          <w:spacing w:val="-8"/>
          <w:u w:val="single"/>
        </w:rPr>
        <w:t xml:space="preserve"> </w:t>
      </w:r>
      <w:r>
        <w:rPr>
          <w:spacing w:val="-2"/>
          <w:u w:val="single"/>
        </w:rPr>
        <w:t>Understanding</w:t>
      </w:r>
    </w:p>
    <w:p w14:paraId="2E38DF36" w14:textId="77777777" w:rsidR="00E41992" w:rsidRDefault="00E41992">
      <w:pPr>
        <w:pStyle w:val="BodyText"/>
        <w:spacing w:before="255"/>
      </w:pPr>
    </w:p>
    <w:p w14:paraId="2E38DF37" w14:textId="77777777" w:rsidR="00E41992" w:rsidRDefault="00EE4C4C">
      <w:pPr>
        <w:pStyle w:val="BodyText"/>
        <w:ind w:left="120" w:right="321"/>
        <w:jc w:val="both"/>
      </w:pPr>
      <w:r>
        <w:t>Each</w:t>
      </w:r>
      <w:r>
        <w:rPr>
          <w:spacing w:val="-3"/>
        </w:rPr>
        <w:t xml:space="preserve"> </w:t>
      </w:r>
      <w:r>
        <w:t>MOU</w:t>
      </w:r>
      <w:r>
        <w:rPr>
          <w:spacing w:val="-6"/>
        </w:rPr>
        <w:t xml:space="preserve"> </w:t>
      </w:r>
      <w:r>
        <w:t>should</w:t>
      </w:r>
      <w:r>
        <w:rPr>
          <w:spacing w:val="-3"/>
        </w:rPr>
        <w:t xml:space="preserve"> </w:t>
      </w:r>
      <w:r>
        <w:t>act</w:t>
      </w:r>
      <w:r>
        <w:rPr>
          <w:spacing w:val="-3"/>
        </w:rPr>
        <w:t xml:space="preserve"> </w:t>
      </w:r>
      <w:r>
        <w:t>as</w:t>
      </w:r>
      <w:r>
        <w:rPr>
          <w:spacing w:val="-5"/>
        </w:rPr>
        <w:t xml:space="preserve"> </w:t>
      </w:r>
      <w:r>
        <w:t>a</w:t>
      </w:r>
      <w:r>
        <w:rPr>
          <w:spacing w:val="-4"/>
        </w:rPr>
        <w:t xml:space="preserve"> </w:t>
      </w:r>
      <w:r>
        <w:t>functional</w:t>
      </w:r>
      <w:r>
        <w:rPr>
          <w:spacing w:val="-5"/>
        </w:rPr>
        <w:t xml:space="preserve"> </w:t>
      </w:r>
      <w:r>
        <w:t>tool</w:t>
      </w:r>
      <w:r>
        <w:rPr>
          <w:spacing w:val="-3"/>
        </w:rPr>
        <w:t xml:space="preserve"> </w:t>
      </w:r>
      <w:r>
        <w:t>as</w:t>
      </w:r>
      <w:r>
        <w:rPr>
          <w:spacing w:val="-3"/>
        </w:rPr>
        <w:t xml:space="preserve"> </w:t>
      </w:r>
      <w:r>
        <w:t>well</w:t>
      </w:r>
      <w:r>
        <w:rPr>
          <w:spacing w:val="-3"/>
        </w:rPr>
        <w:t xml:space="preserve"> </w:t>
      </w:r>
      <w:r>
        <w:t>as</w:t>
      </w:r>
      <w:r>
        <w:rPr>
          <w:spacing w:val="-3"/>
        </w:rPr>
        <w:t xml:space="preserve"> </w:t>
      </w:r>
      <w:r>
        <w:t>visionary</w:t>
      </w:r>
      <w:r>
        <w:rPr>
          <w:spacing w:val="-9"/>
        </w:rPr>
        <w:t xml:space="preserve"> </w:t>
      </w:r>
      <w:r>
        <w:t>plan</w:t>
      </w:r>
      <w:r>
        <w:rPr>
          <w:spacing w:val="-3"/>
        </w:rPr>
        <w:t xml:space="preserve"> </w:t>
      </w:r>
      <w:r>
        <w:t>for</w:t>
      </w:r>
      <w:r>
        <w:rPr>
          <w:spacing w:val="-4"/>
        </w:rPr>
        <w:t xml:space="preserve"> </w:t>
      </w:r>
      <w:r>
        <w:t>how</w:t>
      </w:r>
      <w:r>
        <w:rPr>
          <w:spacing w:val="-6"/>
        </w:rPr>
        <w:t xml:space="preserve"> </w:t>
      </w:r>
      <w:r>
        <w:t>the</w:t>
      </w:r>
      <w:r>
        <w:rPr>
          <w:spacing w:val="-4"/>
        </w:rPr>
        <w:t xml:space="preserve"> </w:t>
      </w:r>
      <w:r>
        <w:t>Local</w:t>
      </w:r>
      <w:r>
        <w:rPr>
          <w:spacing w:val="-3"/>
        </w:rPr>
        <w:t xml:space="preserve"> </w:t>
      </w:r>
      <w:r>
        <w:t>Board</w:t>
      </w:r>
      <w:r>
        <w:rPr>
          <w:spacing w:val="-3"/>
        </w:rPr>
        <w:t xml:space="preserve"> </w:t>
      </w:r>
      <w:r>
        <w:t>and AJC partners will work together to create a unified service delivery system that best meets the needs of their shared customers.</w:t>
      </w:r>
    </w:p>
    <w:p w14:paraId="2E38DF38" w14:textId="77777777" w:rsidR="00E41992" w:rsidRDefault="00E41992">
      <w:pPr>
        <w:pStyle w:val="BodyText"/>
        <w:spacing w:before="50"/>
      </w:pPr>
    </w:p>
    <w:p w14:paraId="61351496" w14:textId="77777777" w:rsidR="00742F0F" w:rsidRDefault="00EE4C4C" w:rsidP="00742F0F">
      <w:pPr>
        <w:pStyle w:val="BodyText"/>
        <w:ind w:left="120" w:right="315"/>
        <w:jc w:val="both"/>
      </w:pPr>
      <w:r>
        <w:t>Local Boards may develop a single “umbrella” MOU that addresses overarching issues for the Local Board, CEO, and AJC partners as they</w:t>
      </w:r>
      <w:r>
        <w:rPr>
          <w:spacing w:val="-2"/>
        </w:rPr>
        <w:t xml:space="preserve"> </w:t>
      </w:r>
      <w:r>
        <w:t xml:space="preserve">relate to the local AJC system. Alternatively, they </w:t>
      </w:r>
      <w:r>
        <w:lastRenderedPageBreak/>
        <w:t>may choose to enter into a separate MOU with each individual partner or groups of partners (NPRM Section 678.505). Two or more Local Areas within a planning region also have the option to develop a single joint MOU, should they wish to do so (NPRM Section 678.500).</w:t>
      </w:r>
    </w:p>
    <w:p w14:paraId="2E38DF3B" w14:textId="17C0F99F" w:rsidR="00E41992" w:rsidRDefault="00EE4C4C" w:rsidP="00742F0F">
      <w:pPr>
        <w:pStyle w:val="BodyText"/>
        <w:ind w:left="120" w:right="315"/>
        <w:jc w:val="both"/>
      </w:pPr>
      <w:r>
        <w:t>The</w:t>
      </w:r>
      <w:r>
        <w:rPr>
          <w:spacing w:val="-11"/>
        </w:rPr>
        <w:t xml:space="preserve"> </w:t>
      </w:r>
      <w:r>
        <w:t>three</w:t>
      </w:r>
      <w:r>
        <w:rPr>
          <w:spacing w:val="-9"/>
        </w:rPr>
        <w:t xml:space="preserve"> </w:t>
      </w:r>
      <w:r>
        <w:t>major</w:t>
      </w:r>
      <w:r>
        <w:rPr>
          <w:spacing w:val="-6"/>
        </w:rPr>
        <w:t xml:space="preserve"> </w:t>
      </w:r>
      <w:r>
        <w:t>components</w:t>
      </w:r>
      <w:r>
        <w:rPr>
          <w:spacing w:val="-5"/>
        </w:rPr>
        <w:t xml:space="preserve"> </w:t>
      </w:r>
      <w:r>
        <w:t>each</w:t>
      </w:r>
      <w:r>
        <w:rPr>
          <w:spacing w:val="-8"/>
        </w:rPr>
        <w:t xml:space="preserve"> </w:t>
      </w:r>
      <w:r>
        <w:t>MOU</w:t>
      </w:r>
      <w:r>
        <w:rPr>
          <w:spacing w:val="-8"/>
        </w:rPr>
        <w:t xml:space="preserve"> </w:t>
      </w:r>
      <w:r>
        <w:t>should</w:t>
      </w:r>
      <w:r>
        <w:rPr>
          <w:spacing w:val="-5"/>
        </w:rPr>
        <w:t xml:space="preserve"> </w:t>
      </w:r>
      <w:r>
        <w:t>address</w:t>
      </w:r>
      <w:r>
        <w:rPr>
          <w:spacing w:val="-5"/>
        </w:rPr>
        <w:t xml:space="preserve"> </w:t>
      </w:r>
      <w:r>
        <w:t>are</w:t>
      </w:r>
      <w:r>
        <w:rPr>
          <w:spacing w:val="-9"/>
        </w:rPr>
        <w:t xml:space="preserve"> </w:t>
      </w:r>
      <w:r>
        <w:t>as</w:t>
      </w:r>
      <w:r>
        <w:rPr>
          <w:spacing w:val="-7"/>
        </w:rPr>
        <w:t xml:space="preserve"> </w:t>
      </w:r>
      <w:r>
        <w:rPr>
          <w:spacing w:val="-2"/>
        </w:rPr>
        <w:t>follows:</w:t>
      </w:r>
    </w:p>
    <w:p w14:paraId="2E38DF3C" w14:textId="77777777" w:rsidR="00E41992" w:rsidRDefault="00E41992">
      <w:pPr>
        <w:pStyle w:val="BodyText"/>
      </w:pPr>
    </w:p>
    <w:p w14:paraId="2E38DF3D" w14:textId="77777777" w:rsidR="00E41992" w:rsidRDefault="00EE4C4C">
      <w:pPr>
        <w:pStyle w:val="ListParagraph"/>
        <w:numPr>
          <w:ilvl w:val="0"/>
          <w:numId w:val="13"/>
        </w:numPr>
        <w:tabs>
          <w:tab w:val="left" w:pos="959"/>
        </w:tabs>
        <w:spacing w:line="288" w:lineRule="exact"/>
        <w:ind w:left="959" w:hanging="359"/>
        <w:rPr>
          <w:sz w:val="24"/>
        </w:rPr>
      </w:pPr>
      <w:r>
        <w:rPr>
          <w:sz w:val="24"/>
        </w:rPr>
        <w:t>Shared</w:t>
      </w:r>
      <w:r>
        <w:rPr>
          <w:spacing w:val="-9"/>
          <w:sz w:val="24"/>
        </w:rPr>
        <w:t xml:space="preserve"> </w:t>
      </w:r>
      <w:r>
        <w:rPr>
          <w:spacing w:val="-2"/>
          <w:sz w:val="24"/>
        </w:rPr>
        <w:t>Customers</w:t>
      </w:r>
    </w:p>
    <w:p w14:paraId="2E38DF3E" w14:textId="77777777" w:rsidR="00E41992" w:rsidRDefault="00EE4C4C">
      <w:pPr>
        <w:pStyle w:val="ListParagraph"/>
        <w:numPr>
          <w:ilvl w:val="0"/>
          <w:numId w:val="13"/>
        </w:numPr>
        <w:tabs>
          <w:tab w:val="left" w:pos="959"/>
        </w:tabs>
        <w:spacing w:line="283" w:lineRule="exact"/>
        <w:ind w:left="959" w:hanging="359"/>
        <w:rPr>
          <w:sz w:val="24"/>
        </w:rPr>
      </w:pPr>
      <w:r>
        <w:rPr>
          <w:sz w:val="24"/>
        </w:rPr>
        <w:t>Shared</w:t>
      </w:r>
      <w:r>
        <w:rPr>
          <w:spacing w:val="-9"/>
          <w:sz w:val="24"/>
        </w:rPr>
        <w:t xml:space="preserve"> </w:t>
      </w:r>
      <w:r>
        <w:rPr>
          <w:spacing w:val="-2"/>
          <w:sz w:val="24"/>
        </w:rPr>
        <w:t>Services</w:t>
      </w:r>
    </w:p>
    <w:p w14:paraId="2E38DF3F" w14:textId="77777777" w:rsidR="00E41992" w:rsidRDefault="00EE4C4C">
      <w:pPr>
        <w:pStyle w:val="ListParagraph"/>
        <w:numPr>
          <w:ilvl w:val="0"/>
          <w:numId w:val="13"/>
        </w:numPr>
        <w:tabs>
          <w:tab w:val="left" w:pos="959"/>
        </w:tabs>
        <w:spacing w:line="288" w:lineRule="exact"/>
        <w:ind w:left="959" w:hanging="359"/>
        <w:rPr>
          <w:sz w:val="24"/>
        </w:rPr>
      </w:pPr>
      <w:r>
        <w:rPr>
          <w:sz w:val="24"/>
        </w:rPr>
        <w:t>Shared</w:t>
      </w:r>
      <w:r>
        <w:rPr>
          <w:spacing w:val="-9"/>
          <w:sz w:val="24"/>
        </w:rPr>
        <w:t xml:space="preserve"> </w:t>
      </w:r>
      <w:r>
        <w:rPr>
          <w:spacing w:val="-2"/>
          <w:sz w:val="24"/>
        </w:rPr>
        <w:t>Costs</w:t>
      </w:r>
    </w:p>
    <w:p w14:paraId="2E38DF40" w14:textId="77777777" w:rsidR="00E41992" w:rsidRDefault="00EE4C4C">
      <w:pPr>
        <w:pStyle w:val="BodyText"/>
        <w:spacing w:before="264"/>
        <w:ind w:left="119" w:right="318"/>
        <w:jc w:val="both"/>
      </w:pPr>
      <w:r>
        <w:t>Joint infrastructure funding is a critical part of establishing the foundation needed to support integrated service delivery. Therefore, under WIOA each of the required partners must contribute a portion of their cash and/or in-kind contributions (fairly evaluated) toward maintaining</w:t>
      </w:r>
      <w:r>
        <w:rPr>
          <w:spacing w:val="-2"/>
        </w:rPr>
        <w:t xml:space="preserve"> </w:t>
      </w:r>
      <w:r>
        <w:t>the AJC system under</w:t>
      </w:r>
      <w:r>
        <w:rPr>
          <w:spacing w:val="-2"/>
        </w:rPr>
        <w:t xml:space="preserve"> </w:t>
      </w:r>
      <w:r>
        <w:t>WIOA. However, in</w:t>
      </w:r>
      <w:r>
        <w:rPr>
          <w:spacing w:val="-2"/>
        </w:rPr>
        <w:t xml:space="preserve"> </w:t>
      </w:r>
      <w:r>
        <w:t>order</w:t>
      </w:r>
      <w:r>
        <w:rPr>
          <w:spacing w:val="-2"/>
        </w:rPr>
        <w:t xml:space="preserve"> </w:t>
      </w:r>
      <w:r>
        <w:t>to ensure we</w:t>
      </w:r>
      <w:r>
        <w:rPr>
          <w:spacing w:val="-2"/>
        </w:rPr>
        <w:t xml:space="preserve"> </w:t>
      </w:r>
      <w:r>
        <w:t>are moving</w:t>
      </w:r>
      <w:r>
        <w:rPr>
          <w:spacing w:val="-2"/>
        </w:rPr>
        <w:t xml:space="preserve"> </w:t>
      </w:r>
      <w:r>
        <w:t>toward a customer-focused approach across all programs, the shared resources and costs portion of each MOU does not have to be negotiated until after the Local Board and AJC partners have first addressed their shared customers and services.</w:t>
      </w:r>
    </w:p>
    <w:p w14:paraId="2E38DF41" w14:textId="77777777" w:rsidR="00E41992" w:rsidRDefault="00E41992">
      <w:pPr>
        <w:pStyle w:val="BodyText"/>
        <w:spacing w:before="244"/>
      </w:pPr>
    </w:p>
    <w:p w14:paraId="2E38DF42" w14:textId="77777777" w:rsidR="00E41992" w:rsidRDefault="00EE4C4C">
      <w:pPr>
        <w:pStyle w:val="BodyText"/>
        <w:spacing w:before="1"/>
        <w:ind w:left="120"/>
        <w:jc w:val="both"/>
      </w:pPr>
      <w:r>
        <w:rPr>
          <w:u w:val="single"/>
        </w:rPr>
        <w:t>Phase</w:t>
      </w:r>
      <w:r>
        <w:rPr>
          <w:spacing w:val="-4"/>
          <w:u w:val="single"/>
        </w:rPr>
        <w:t xml:space="preserve"> </w:t>
      </w:r>
      <w:r>
        <w:rPr>
          <w:u w:val="single"/>
        </w:rPr>
        <w:t>I</w:t>
      </w:r>
      <w:r>
        <w:rPr>
          <w:spacing w:val="-8"/>
          <w:u w:val="single"/>
        </w:rPr>
        <w:t xml:space="preserve"> </w:t>
      </w:r>
      <w:r>
        <w:rPr>
          <w:u w:val="single"/>
        </w:rPr>
        <w:t>and</w:t>
      </w:r>
      <w:r>
        <w:rPr>
          <w:spacing w:val="-5"/>
          <w:u w:val="single"/>
        </w:rPr>
        <w:t xml:space="preserve"> </w:t>
      </w:r>
      <w:r>
        <w:rPr>
          <w:u w:val="single"/>
        </w:rPr>
        <w:t>Phase</w:t>
      </w:r>
      <w:r>
        <w:rPr>
          <w:spacing w:val="-3"/>
          <w:u w:val="single"/>
        </w:rPr>
        <w:t xml:space="preserve"> </w:t>
      </w:r>
      <w:r>
        <w:rPr>
          <w:spacing w:val="-5"/>
          <w:u w:val="single"/>
        </w:rPr>
        <w:t>II</w:t>
      </w:r>
    </w:p>
    <w:p w14:paraId="2E38DF43" w14:textId="77777777" w:rsidR="00E41992" w:rsidRDefault="00EE4C4C">
      <w:pPr>
        <w:pStyle w:val="BodyText"/>
        <w:spacing w:before="237"/>
        <w:ind w:left="120" w:right="319"/>
        <w:jc w:val="both"/>
      </w:pPr>
      <w:r>
        <w:t>The</w:t>
      </w:r>
      <w:r>
        <w:rPr>
          <w:spacing w:val="-7"/>
        </w:rPr>
        <w:t xml:space="preserve"> </w:t>
      </w:r>
      <w:r>
        <w:t>MOU</w:t>
      </w:r>
      <w:r>
        <w:rPr>
          <w:spacing w:val="-7"/>
        </w:rPr>
        <w:t xml:space="preserve"> </w:t>
      </w:r>
      <w:r>
        <w:t>development</w:t>
      </w:r>
      <w:r>
        <w:rPr>
          <w:spacing w:val="-6"/>
        </w:rPr>
        <w:t xml:space="preserve"> </w:t>
      </w:r>
      <w:r>
        <w:t>process</w:t>
      </w:r>
      <w:r>
        <w:rPr>
          <w:spacing w:val="-6"/>
        </w:rPr>
        <w:t xml:space="preserve"> </w:t>
      </w:r>
      <w:r>
        <w:t>will</w:t>
      </w:r>
      <w:r>
        <w:rPr>
          <w:spacing w:val="-6"/>
        </w:rPr>
        <w:t xml:space="preserve"> </w:t>
      </w:r>
      <w:r>
        <w:t>take</w:t>
      </w:r>
      <w:r>
        <w:rPr>
          <w:spacing w:val="-7"/>
        </w:rPr>
        <w:t xml:space="preserve"> </w:t>
      </w:r>
      <w:r>
        <w:t>place</w:t>
      </w:r>
      <w:r>
        <w:rPr>
          <w:spacing w:val="-7"/>
        </w:rPr>
        <w:t xml:space="preserve"> </w:t>
      </w:r>
      <w:r>
        <w:t>in</w:t>
      </w:r>
      <w:r>
        <w:rPr>
          <w:spacing w:val="-7"/>
        </w:rPr>
        <w:t xml:space="preserve"> </w:t>
      </w:r>
      <w:r>
        <w:t>two</w:t>
      </w:r>
      <w:r>
        <w:rPr>
          <w:spacing w:val="-6"/>
        </w:rPr>
        <w:t xml:space="preserve"> </w:t>
      </w:r>
      <w:r>
        <w:t>phases.</w:t>
      </w:r>
      <w:r>
        <w:rPr>
          <w:spacing w:val="-8"/>
        </w:rPr>
        <w:t xml:space="preserve"> </w:t>
      </w:r>
      <w:r>
        <w:t>Phase</w:t>
      </w:r>
      <w:r>
        <w:rPr>
          <w:spacing w:val="-5"/>
        </w:rPr>
        <w:t xml:space="preserve"> </w:t>
      </w:r>
      <w:r>
        <w:t>I</w:t>
      </w:r>
      <w:r>
        <w:rPr>
          <w:spacing w:val="-9"/>
        </w:rPr>
        <w:t xml:space="preserve"> </w:t>
      </w:r>
      <w:r>
        <w:t>of</w:t>
      </w:r>
      <w:r>
        <w:rPr>
          <w:spacing w:val="-5"/>
        </w:rPr>
        <w:t xml:space="preserve"> </w:t>
      </w:r>
      <w:r>
        <w:t>each</w:t>
      </w:r>
      <w:r>
        <w:rPr>
          <w:spacing w:val="-4"/>
        </w:rPr>
        <w:t xml:space="preserve"> </w:t>
      </w:r>
      <w:r>
        <w:t>MOU</w:t>
      </w:r>
      <w:r>
        <w:rPr>
          <w:spacing w:val="-5"/>
        </w:rPr>
        <w:t xml:space="preserve"> </w:t>
      </w:r>
      <w:r>
        <w:t>will</w:t>
      </w:r>
      <w:r>
        <w:rPr>
          <w:spacing w:val="-6"/>
        </w:rPr>
        <w:t xml:space="preserve"> </w:t>
      </w:r>
      <w:r>
        <w:t>address service coordination and collaboration amongst the partners. Phase II will address how to functionally and fiscally sustain the unified system described in Phase I through the use of resource sharing and joint infrastructure costs. After each phase of a MOU has been completed, authorized representatives of the Local Board, CEO, and AJC partner(s) must sign it.</w:t>
      </w:r>
    </w:p>
    <w:p w14:paraId="2E38DF44" w14:textId="77777777" w:rsidR="00E41992" w:rsidRDefault="00E41992">
      <w:pPr>
        <w:pStyle w:val="BodyText"/>
      </w:pPr>
    </w:p>
    <w:p w14:paraId="2E38DF45" w14:textId="77777777" w:rsidR="00E41992" w:rsidRDefault="00EE4C4C">
      <w:pPr>
        <w:pStyle w:val="BodyText"/>
        <w:ind w:left="960"/>
        <w:jc w:val="both"/>
      </w:pPr>
      <w:r>
        <w:t>Phase</w:t>
      </w:r>
      <w:r>
        <w:rPr>
          <w:spacing w:val="-7"/>
        </w:rPr>
        <w:t xml:space="preserve"> </w:t>
      </w:r>
      <w:r>
        <w:t>I:</w:t>
      </w:r>
      <w:r>
        <w:rPr>
          <w:spacing w:val="-5"/>
        </w:rPr>
        <w:t xml:space="preserve"> </w:t>
      </w:r>
      <w:r>
        <w:t>Service</w:t>
      </w:r>
      <w:r>
        <w:rPr>
          <w:spacing w:val="-11"/>
        </w:rPr>
        <w:t xml:space="preserve"> </w:t>
      </w:r>
      <w:r>
        <w:rPr>
          <w:spacing w:val="-2"/>
        </w:rPr>
        <w:t>Coordination</w:t>
      </w:r>
    </w:p>
    <w:p w14:paraId="2E38DF46" w14:textId="77777777" w:rsidR="00E41992" w:rsidRDefault="00E41992">
      <w:pPr>
        <w:pStyle w:val="BodyText"/>
      </w:pPr>
    </w:p>
    <w:p w14:paraId="2E38DF47" w14:textId="77777777" w:rsidR="00E41992" w:rsidRDefault="00EE4C4C">
      <w:pPr>
        <w:spacing w:line="242" w:lineRule="auto"/>
        <w:ind w:left="960" w:right="319"/>
        <w:jc w:val="both"/>
        <w:rPr>
          <w:b/>
          <w:sz w:val="24"/>
        </w:rPr>
      </w:pPr>
      <w:r>
        <w:rPr>
          <w:sz w:val="24"/>
        </w:rPr>
        <w:t xml:space="preserve">For Phase I, Local Boards are expected to work with all of the required and optional partners in their Local Area to develop an agreement regarding the operations of the local one-stop system as it relates to shared services and customers. </w:t>
      </w:r>
      <w:r>
        <w:rPr>
          <w:b/>
          <w:sz w:val="24"/>
        </w:rPr>
        <w:t>Phase I of each MOU must be completed no later than June 30, 2016.</w:t>
      </w:r>
    </w:p>
    <w:p w14:paraId="2E38DF48" w14:textId="77777777" w:rsidR="00E41992" w:rsidRDefault="00EE4C4C">
      <w:pPr>
        <w:pStyle w:val="BodyText"/>
        <w:spacing w:before="189"/>
        <w:ind w:left="960"/>
        <w:jc w:val="both"/>
      </w:pPr>
      <w:r>
        <w:t>Phase</w:t>
      </w:r>
      <w:r>
        <w:rPr>
          <w:spacing w:val="-8"/>
        </w:rPr>
        <w:t xml:space="preserve"> </w:t>
      </w:r>
      <w:r>
        <w:t>II:</w:t>
      </w:r>
      <w:r>
        <w:rPr>
          <w:spacing w:val="-7"/>
        </w:rPr>
        <w:t xml:space="preserve"> </w:t>
      </w:r>
      <w:r>
        <w:t>Shared</w:t>
      </w:r>
      <w:r>
        <w:rPr>
          <w:spacing w:val="-10"/>
        </w:rPr>
        <w:t xml:space="preserve"> </w:t>
      </w:r>
      <w:r>
        <w:t>Resources</w:t>
      </w:r>
      <w:r>
        <w:rPr>
          <w:spacing w:val="-7"/>
        </w:rPr>
        <w:t xml:space="preserve"> </w:t>
      </w:r>
      <w:r>
        <w:t>and</w:t>
      </w:r>
      <w:r>
        <w:rPr>
          <w:spacing w:val="-9"/>
        </w:rPr>
        <w:t xml:space="preserve"> </w:t>
      </w:r>
      <w:r>
        <w:rPr>
          <w:spacing w:val="-4"/>
        </w:rPr>
        <w:t>Costs</w:t>
      </w:r>
    </w:p>
    <w:p w14:paraId="2E38DF49" w14:textId="77777777" w:rsidR="00E41992" w:rsidRDefault="00EE4C4C">
      <w:pPr>
        <w:spacing w:before="276" w:line="242" w:lineRule="auto"/>
        <w:ind w:left="959" w:right="320"/>
        <w:jc w:val="both"/>
        <w:rPr>
          <w:b/>
          <w:sz w:val="24"/>
        </w:rPr>
      </w:pPr>
      <w:r>
        <w:rPr>
          <w:sz w:val="24"/>
        </w:rPr>
        <w:t>For</w:t>
      </w:r>
      <w:r>
        <w:rPr>
          <w:spacing w:val="-3"/>
          <w:sz w:val="24"/>
        </w:rPr>
        <w:t xml:space="preserve"> </w:t>
      </w:r>
      <w:r>
        <w:rPr>
          <w:sz w:val="24"/>
        </w:rPr>
        <w:t>Phase</w:t>
      </w:r>
      <w:r>
        <w:rPr>
          <w:spacing w:val="-4"/>
          <w:sz w:val="24"/>
        </w:rPr>
        <w:t xml:space="preserve"> </w:t>
      </w:r>
      <w:r>
        <w:rPr>
          <w:sz w:val="24"/>
        </w:rPr>
        <w:t>II, Local</w:t>
      </w:r>
      <w:r>
        <w:rPr>
          <w:spacing w:val="-2"/>
          <w:sz w:val="24"/>
        </w:rPr>
        <w:t xml:space="preserve"> </w:t>
      </w:r>
      <w:r>
        <w:rPr>
          <w:sz w:val="24"/>
        </w:rPr>
        <w:t>Boards</w:t>
      </w:r>
      <w:r>
        <w:rPr>
          <w:spacing w:val="-2"/>
          <w:sz w:val="24"/>
        </w:rPr>
        <w:t xml:space="preserve"> </w:t>
      </w:r>
      <w:r>
        <w:rPr>
          <w:sz w:val="24"/>
        </w:rPr>
        <w:t>should</w:t>
      </w:r>
      <w:r>
        <w:rPr>
          <w:spacing w:val="-3"/>
          <w:sz w:val="24"/>
        </w:rPr>
        <w:t xml:space="preserve"> </w:t>
      </w:r>
      <w:r>
        <w:rPr>
          <w:sz w:val="24"/>
        </w:rPr>
        <w:t>build</w:t>
      </w:r>
      <w:r>
        <w:rPr>
          <w:spacing w:val="-3"/>
          <w:sz w:val="24"/>
        </w:rPr>
        <w:t xml:space="preserve"> </w:t>
      </w:r>
      <w:r>
        <w:rPr>
          <w:sz w:val="24"/>
        </w:rPr>
        <w:t>upon</w:t>
      </w:r>
      <w:r>
        <w:rPr>
          <w:spacing w:val="-3"/>
          <w:sz w:val="24"/>
        </w:rPr>
        <w:t xml:space="preserve"> </w:t>
      </w:r>
      <w:r>
        <w:rPr>
          <w:sz w:val="24"/>
        </w:rPr>
        <w:t>the</w:t>
      </w:r>
      <w:r>
        <w:rPr>
          <w:spacing w:val="-5"/>
          <w:sz w:val="24"/>
        </w:rPr>
        <w:t xml:space="preserve"> </w:t>
      </w:r>
      <w:r>
        <w:rPr>
          <w:sz w:val="24"/>
        </w:rPr>
        <w:t>agreements</w:t>
      </w:r>
      <w:r>
        <w:rPr>
          <w:spacing w:val="-2"/>
          <w:sz w:val="24"/>
        </w:rPr>
        <w:t xml:space="preserve"> </w:t>
      </w:r>
      <w:r>
        <w:rPr>
          <w:sz w:val="24"/>
        </w:rPr>
        <w:t>established</w:t>
      </w:r>
      <w:r>
        <w:rPr>
          <w:spacing w:val="-5"/>
          <w:sz w:val="24"/>
        </w:rPr>
        <w:t xml:space="preserve"> </w:t>
      </w:r>
      <w:r>
        <w:rPr>
          <w:sz w:val="24"/>
        </w:rPr>
        <w:t>in</w:t>
      </w:r>
      <w:r>
        <w:rPr>
          <w:spacing w:val="-5"/>
          <w:sz w:val="24"/>
        </w:rPr>
        <w:t xml:space="preserve"> </w:t>
      </w:r>
      <w:r>
        <w:rPr>
          <w:sz w:val="24"/>
        </w:rPr>
        <w:t>Phase</w:t>
      </w:r>
      <w:r>
        <w:rPr>
          <w:spacing w:val="-4"/>
          <w:sz w:val="24"/>
        </w:rPr>
        <w:t xml:space="preserve"> </w:t>
      </w:r>
      <w:r>
        <w:rPr>
          <w:sz w:val="24"/>
        </w:rPr>
        <w:t>I</w:t>
      </w:r>
      <w:r>
        <w:rPr>
          <w:spacing w:val="-7"/>
          <w:sz w:val="24"/>
        </w:rPr>
        <w:t xml:space="preserve"> </w:t>
      </w:r>
      <w:r>
        <w:rPr>
          <w:sz w:val="24"/>
        </w:rPr>
        <w:t xml:space="preserve">and determine how to best support their established service delivery model through the sharing of resources and costs. </w:t>
      </w:r>
      <w:r>
        <w:rPr>
          <w:b/>
          <w:sz w:val="24"/>
        </w:rPr>
        <w:t>Phase II of each MOU must be completed no later than June 30, 2017.</w:t>
      </w:r>
    </w:p>
    <w:p w14:paraId="2E38DF4A" w14:textId="77777777" w:rsidR="00E41992" w:rsidRDefault="00EE4C4C">
      <w:pPr>
        <w:pStyle w:val="BodyText"/>
        <w:spacing w:before="190"/>
        <w:ind w:left="119" w:right="319"/>
        <w:jc w:val="both"/>
      </w:pPr>
      <w:r>
        <w:t>The two-part schedule is being provided in order to allow time for other key WIOA milestones (e.g., Local Area subsequent designation, AJC operator procurement, establishment of a state infrastructure fund) to be completed before Phase II is due.</w:t>
      </w:r>
    </w:p>
    <w:p w14:paraId="2E38DF4B" w14:textId="77777777" w:rsidR="00E41992" w:rsidRDefault="00E41992">
      <w:pPr>
        <w:pStyle w:val="BodyText"/>
        <w:spacing w:before="5"/>
      </w:pPr>
    </w:p>
    <w:p w14:paraId="47559B15" w14:textId="77777777" w:rsidR="00742F0F" w:rsidRDefault="00EE4C4C" w:rsidP="00742F0F">
      <w:pPr>
        <w:ind w:left="119" w:right="318"/>
        <w:jc w:val="both"/>
        <w:rPr>
          <w:sz w:val="24"/>
        </w:rPr>
      </w:pPr>
      <w:r>
        <w:rPr>
          <w:b/>
          <w:sz w:val="24"/>
        </w:rPr>
        <w:t xml:space="preserve">While the AJC operator can participate in the MOU development process, the responsibility of negotiating Phase I and Phase II of each MOU cannot be delegated to them as part of the competitive procurement process. </w:t>
      </w:r>
      <w:r>
        <w:rPr>
          <w:sz w:val="24"/>
        </w:rPr>
        <w:t xml:space="preserve">Local Boards may wish to request an </w:t>
      </w:r>
      <w:r>
        <w:rPr>
          <w:sz w:val="24"/>
        </w:rPr>
        <w:lastRenderedPageBreak/>
        <w:t>assessment</w:t>
      </w:r>
      <w:r>
        <w:rPr>
          <w:spacing w:val="-5"/>
          <w:sz w:val="24"/>
        </w:rPr>
        <w:t xml:space="preserve"> </w:t>
      </w:r>
      <w:r>
        <w:rPr>
          <w:sz w:val="24"/>
        </w:rPr>
        <w:t>of</w:t>
      </w:r>
      <w:r>
        <w:rPr>
          <w:spacing w:val="-5"/>
          <w:sz w:val="24"/>
        </w:rPr>
        <w:t xml:space="preserve"> </w:t>
      </w:r>
      <w:r>
        <w:rPr>
          <w:sz w:val="24"/>
        </w:rPr>
        <w:t>an</w:t>
      </w:r>
      <w:r>
        <w:rPr>
          <w:spacing w:val="-5"/>
          <w:sz w:val="24"/>
        </w:rPr>
        <w:t xml:space="preserve"> </w:t>
      </w:r>
      <w:r>
        <w:rPr>
          <w:sz w:val="24"/>
        </w:rPr>
        <w:t>applicant’s</w:t>
      </w:r>
      <w:r>
        <w:rPr>
          <w:spacing w:val="-5"/>
          <w:sz w:val="24"/>
        </w:rPr>
        <w:t xml:space="preserve"> </w:t>
      </w:r>
      <w:r>
        <w:rPr>
          <w:sz w:val="24"/>
        </w:rPr>
        <w:t>ability</w:t>
      </w:r>
      <w:r>
        <w:rPr>
          <w:spacing w:val="-9"/>
          <w:sz w:val="24"/>
        </w:rPr>
        <w:t xml:space="preserve"> </w:t>
      </w:r>
      <w:r>
        <w:rPr>
          <w:sz w:val="24"/>
        </w:rPr>
        <w:t>to</w:t>
      </w:r>
      <w:r>
        <w:rPr>
          <w:spacing w:val="-5"/>
          <w:sz w:val="24"/>
        </w:rPr>
        <w:t xml:space="preserve"> </w:t>
      </w:r>
      <w:r>
        <w:rPr>
          <w:sz w:val="24"/>
        </w:rPr>
        <w:t>leverage</w:t>
      </w:r>
      <w:r>
        <w:rPr>
          <w:spacing w:val="-5"/>
          <w:sz w:val="24"/>
        </w:rPr>
        <w:t xml:space="preserve"> </w:t>
      </w:r>
      <w:r>
        <w:rPr>
          <w:sz w:val="24"/>
        </w:rPr>
        <w:t>resources</w:t>
      </w:r>
      <w:r>
        <w:rPr>
          <w:spacing w:val="-5"/>
          <w:sz w:val="24"/>
        </w:rPr>
        <w:t xml:space="preserve"> </w:t>
      </w:r>
      <w:r>
        <w:rPr>
          <w:sz w:val="24"/>
        </w:rPr>
        <w:t>or</w:t>
      </w:r>
      <w:r>
        <w:rPr>
          <w:spacing w:val="-5"/>
          <w:sz w:val="24"/>
        </w:rPr>
        <w:t xml:space="preserve"> </w:t>
      </w:r>
      <w:r>
        <w:rPr>
          <w:sz w:val="24"/>
        </w:rPr>
        <w:t>their</w:t>
      </w:r>
      <w:r>
        <w:rPr>
          <w:spacing w:val="-5"/>
          <w:sz w:val="24"/>
        </w:rPr>
        <w:t xml:space="preserve"> </w:t>
      </w:r>
      <w:r>
        <w:rPr>
          <w:sz w:val="24"/>
        </w:rPr>
        <w:t>experience</w:t>
      </w:r>
      <w:r>
        <w:rPr>
          <w:spacing w:val="-5"/>
          <w:sz w:val="24"/>
        </w:rPr>
        <w:t xml:space="preserve"> </w:t>
      </w:r>
      <w:r>
        <w:rPr>
          <w:sz w:val="24"/>
        </w:rPr>
        <w:t>in</w:t>
      </w:r>
      <w:r>
        <w:rPr>
          <w:spacing w:val="-5"/>
          <w:sz w:val="24"/>
        </w:rPr>
        <w:t xml:space="preserve"> </w:t>
      </w:r>
      <w:r>
        <w:rPr>
          <w:sz w:val="24"/>
        </w:rPr>
        <w:t>working</w:t>
      </w:r>
      <w:r>
        <w:rPr>
          <w:spacing w:val="-6"/>
          <w:sz w:val="24"/>
        </w:rPr>
        <w:t xml:space="preserve"> </w:t>
      </w:r>
      <w:r>
        <w:rPr>
          <w:sz w:val="24"/>
        </w:rPr>
        <w:t>with</w:t>
      </w:r>
      <w:r>
        <w:rPr>
          <w:spacing w:val="-5"/>
          <w:sz w:val="24"/>
        </w:rPr>
        <w:t xml:space="preserve"> </w:t>
      </w:r>
      <w:r>
        <w:rPr>
          <w:sz w:val="24"/>
        </w:rPr>
        <w:t>the required</w:t>
      </w:r>
      <w:r>
        <w:rPr>
          <w:spacing w:val="-8"/>
          <w:sz w:val="24"/>
        </w:rPr>
        <w:t xml:space="preserve"> </w:t>
      </w:r>
      <w:r>
        <w:rPr>
          <w:sz w:val="24"/>
        </w:rPr>
        <w:t>and</w:t>
      </w:r>
      <w:r>
        <w:rPr>
          <w:spacing w:val="-8"/>
          <w:sz w:val="24"/>
        </w:rPr>
        <w:t xml:space="preserve"> </w:t>
      </w:r>
      <w:r>
        <w:rPr>
          <w:sz w:val="24"/>
        </w:rPr>
        <w:t>optional</w:t>
      </w:r>
      <w:r>
        <w:rPr>
          <w:spacing w:val="-8"/>
          <w:sz w:val="24"/>
        </w:rPr>
        <w:t xml:space="preserve"> </w:t>
      </w:r>
      <w:r>
        <w:rPr>
          <w:sz w:val="24"/>
        </w:rPr>
        <w:t>AJC</w:t>
      </w:r>
      <w:r>
        <w:rPr>
          <w:spacing w:val="-8"/>
          <w:sz w:val="24"/>
        </w:rPr>
        <w:t xml:space="preserve"> </w:t>
      </w:r>
      <w:r>
        <w:rPr>
          <w:sz w:val="24"/>
        </w:rPr>
        <w:t>partners.</w:t>
      </w:r>
      <w:r>
        <w:rPr>
          <w:spacing w:val="-8"/>
          <w:sz w:val="24"/>
        </w:rPr>
        <w:t xml:space="preserve"> </w:t>
      </w:r>
      <w:r>
        <w:rPr>
          <w:sz w:val="24"/>
        </w:rPr>
        <w:t>However,</w:t>
      </w:r>
      <w:r>
        <w:rPr>
          <w:spacing w:val="-10"/>
          <w:sz w:val="24"/>
        </w:rPr>
        <w:t xml:space="preserve"> </w:t>
      </w:r>
      <w:r>
        <w:rPr>
          <w:sz w:val="24"/>
        </w:rPr>
        <w:t>they</w:t>
      </w:r>
      <w:r>
        <w:rPr>
          <w:spacing w:val="-10"/>
          <w:sz w:val="24"/>
        </w:rPr>
        <w:t xml:space="preserve"> </w:t>
      </w:r>
      <w:r>
        <w:rPr>
          <w:sz w:val="24"/>
        </w:rPr>
        <w:t>cannot</w:t>
      </w:r>
      <w:r>
        <w:rPr>
          <w:spacing w:val="-8"/>
          <w:sz w:val="24"/>
        </w:rPr>
        <w:t xml:space="preserve"> </w:t>
      </w:r>
      <w:r>
        <w:rPr>
          <w:sz w:val="24"/>
        </w:rPr>
        <w:t>require</w:t>
      </w:r>
      <w:r>
        <w:rPr>
          <w:spacing w:val="-9"/>
          <w:sz w:val="24"/>
        </w:rPr>
        <w:t xml:space="preserve"> </w:t>
      </w:r>
      <w:r>
        <w:rPr>
          <w:sz w:val="24"/>
        </w:rPr>
        <w:t>applicants</w:t>
      </w:r>
      <w:r>
        <w:rPr>
          <w:spacing w:val="-8"/>
          <w:sz w:val="24"/>
        </w:rPr>
        <w:t xml:space="preserve"> </w:t>
      </w:r>
      <w:r>
        <w:rPr>
          <w:sz w:val="24"/>
        </w:rPr>
        <w:t>to</w:t>
      </w:r>
      <w:r>
        <w:rPr>
          <w:spacing w:val="-8"/>
          <w:sz w:val="24"/>
        </w:rPr>
        <w:t xml:space="preserve"> </w:t>
      </w:r>
      <w:r>
        <w:rPr>
          <w:sz w:val="24"/>
        </w:rPr>
        <w:t>submit</w:t>
      </w:r>
      <w:r>
        <w:rPr>
          <w:spacing w:val="-8"/>
          <w:sz w:val="24"/>
        </w:rPr>
        <w:t xml:space="preserve"> </w:t>
      </w:r>
      <w:r>
        <w:rPr>
          <w:sz w:val="24"/>
        </w:rPr>
        <w:t>each</w:t>
      </w:r>
      <w:r>
        <w:rPr>
          <w:spacing w:val="-8"/>
          <w:sz w:val="24"/>
        </w:rPr>
        <w:t xml:space="preserve"> </w:t>
      </w:r>
      <w:r>
        <w:rPr>
          <w:sz w:val="24"/>
        </w:rPr>
        <w:t>AJC partner’s financial commitments as part of the procurement process.</w:t>
      </w:r>
    </w:p>
    <w:p w14:paraId="2A34A5DB" w14:textId="77777777" w:rsidR="00742F0F" w:rsidRDefault="00742F0F" w:rsidP="00742F0F">
      <w:pPr>
        <w:ind w:left="119" w:right="318"/>
        <w:jc w:val="both"/>
      </w:pPr>
    </w:p>
    <w:p w14:paraId="2E38DF4E" w14:textId="3A2B4CF8" w:rsidR="00E41992" w:rsidRDefault="00EE4C4C" w:rsidP="00742F0F">
      <w:pPr>
        <w:ind w:left="119" w:right="318"/>
        <w:jc w:val="both"/>
      </w:pPr>
      <w:r>
        <w:t>Every MOU must contain an assurance that it will be reviewed and updated, at a minimum, every</w:t>
      </w:r>
      <w:r>
        <w:rPr>
          <w:spacing w:val="-14"/>
        </w:rPr>
        <w:t xml:space="preserve"> </w:t>
      </w:r>
      <w:r>
        <w:t>three</w:t>
      </w:r>
      <w:r>
        <w:rPr>
          <w:spacing w:val="-5"/>
        </w:rPr>
        <w:t xml:space="preserve"> </w:t>
      </w:r>
      <w:r>
        <w:t>years</w:t>
      </w:r>
      <w:r>
        <w:rPr>
          <w:spacing w:val="-6"/>
        </w:rPr>
        <w:t xml:space="preserve"> </w:t>
      </w:r>
      <w:r>
        <w:t>in</w:t>
      </w:r>
      <w:r>
        <w:rPr>
          <w:spacing w:val="-6"/>
        </w:rPr>
        <w:t xml:space="preserve"> </w:t>
      </w:r>
      <w:r>
        <w:t>order</w:t>
      </w:r>
      <w:r>
        <w:rPr>
          <w:spacing w:val="-10"/>
        </w:rPr>
        <w:t xml:space="preserve"> </w:t>
      </w:r>
      <w:r>
        <w:t>to</w:t>
      </w:r>
      <w:r>
        <w:rPr>
          <w:spacing w:val="-6"/>
        </w:rPr>
        <w:t xml:space="preserve"> </w:t>
      </w:r>
      <w:r>
        <w:t>ensure</w:t>
      </w:r>
      <w:r>
        <w:rPr>
          <w:spacing w:val="-7"/>
        </w:rPr>
        <w:t xml:space="preserve"> </w:t>
      </w:r>
      <w:r>
        <w:t>it</w:t>
      </w:r>
      <w:r>
        <w:rPr>
          <w:spacing w:val="-6"/>
        </w:rPr>
        <w:t xml:space="preserve"> </w:t>
      </w:r>
      <w:r>
        <w:t>contains</w:t>
      </w:r>
      <w:r>
        <w:rPr>
          <w:spacing w:val="-6"/>
        </w:rPr>
        <w:t xml:space="preserve"> </w:t>
      </w:r>
      <w:r>
        <w:t>up</w:t>
      </w:r>
      <w:r>
        <w:rPr>
          <w:spacing w:val="-9"/>
        </w:rPr>
        <w:t xml:space="preserve"> </w:t>
      </w:r>
      <w:r>
        <w:t>to</w:t>
      </w:r>
      <w:r>
        <w:rPr>
          <w:spacing w:val="-6"/>
        </w:rPr>
        <w:t xml:space="preserve"> </w:t>
      </w:r>
      <w:r>
        <w:t>date</w:t>
      </w:r>
      <w:r>
        <w:rPr>
          <w:spacing w:val="-10"/>
        </w:rPr>
        <w:t xml:space="preserve"> </w:t>
      </w:r>
      <w:r>
        <w:t>information</w:t>
      </w:r>
      <w:r>
        <w:rPr>
          <w:spacing w:val="-6"/>
        </w:rPr>
        <w:t xml:space="preserve"> </w:t>
      </w:r>
      <w:r>
        <w:t>regarding</w:t>
      </w:r>
      <w:r>
        <w:rPr>
          <w:spacing w:val="-9"/>
        </w:rPr>
        <w:t xml:space="preserve"> </w:t>
      </w:r>
      <w:r>
        <w:t>funding,</w:t>
      </w:r>
      <w:r>
        <w:rPr>
          <w:spacing w:val="-6"/>
        </w:rPr>
        <w:t xml:space="preserve"> </w:t>
      </w:r>
      <w:r>
        <w:t>delivery of services, and changes in the signatory</w:t>
      </w:r>
      <w:r>
        <w:rPr>
          <w:spacing w:val="-4"/>
        </w:rPr>
        <w:t xml:space="preserve"> </w:t>
      </w:r>
      <w:r>
        <w:t>official of the Local Board, CEO, or AJC partner(s).</w:t>
      </w:r>
    </w:p>
    <w:p w14:paraId="2E38DF4F" w14:textId="77777777" w:rsidR="00E41992" w:rsidRDefault="00E41992">
      <w:pPr>
        <w:pStyle w:val="BodyText"/>
        <w:spacing w:before="4"/>
      </w:pPr>
    </w:p>
    <w:p w14:paraId="2E38DF50" w14:textId="77777777" w:rsidR="00E41992" w:rsidRDefault="00EE4C4C">
      <w:pPr>
        <w:spacing w:before="1"/>
        <w:ind w:left="120" w:right="319"/>
        <w:jc w:val="both"/>
        <w:rPr>
          <w:sz w:val="24"/>
        </w:rPr>
      </w:pPr>
      <w:r>
        <w:rPr>
          <w:b/>
          <w:sz w:val="24"/>
        </w:rPr>
        <w:t xml:space="preserve">In addition, each MOU must be reviewed and, if necessary, renegotiated after Local Workforce Development Plans have been developed. </w:t>
      </w:r>
      <w:r>
        <w:rPr>
          <w:sz w:val="24"/>
        </w:rPr>
        <w:t>This is to ensure they are properly aligned with the local priorities and strategies identified in both plans.</w:t>
      </w:r>
    </w:p>
    <w:p w14:paraId="2E38DF51" w14:textId="77777777" w:rsidR="00E41992" w:rsidRDefault="00EE4C4C">
      <w:pPr>
        <w:pStyle w:val="BodyText"/>
        <w:spacing w:before="196"/>
        <w:ind w:left="120"/>
        <w:jc w:val="both"/>
      </w:pPr>
      <w:r>
        <w:rPr>
          <w:u w:val="single"/>
        </w:rPr>
        <w:t>Strategic</w:t>
      </w:r>
      <w:r>
        <w:rPr>
          <w:spacing w:val="-12"/>
          <w:u w:val="single"/>
        </w:rPr>
        <w:t xml:space="preserve"> </w:t>
      </w:r>
      <w:r>
        <w:rPr>
          <w:spacing w:val="-2"/>
          <w:u w:val="single"/>
        </w:rPr>
        <w:t>Timeline</w:t>
      </w:r>
    </w:p>
    <w:p w14:paraId="2E38DF52" w14:textId="77777777" w:rsidR="00E41992" w:rsidRDefault="00EE4C4C">
      <w:pPr>
        <w:pStyle w:val="BodyText"/>
        <w:spacing w:before="240"/>
        <w:ind w:left="120" w:right="360"/>
        <w:jc w:val="both"/>
      </w:pPr>
      <w:r>
        <w:t>During the MOU development process, Local Boards should remain aware of upcoming deadlines. The timeline below takes into account current federal guidance as well as Nevada’s strategic vision for WIOA implementation:</w:t>
      </w:r>
    </w:p>
    <w:p w14:paraId="2E38DF53" w14:textId="77777777" w:rsidR="00E41992" w:rsidRDefault="00EE4C4C">
      <w:pPr>
        <w:pStyle w:val="ListParagraph"/>
        <w:numPr>
          <w:ilvl w:val="0"/>
          <w:numId w:val="12"/>
        </w:numPr>
        <w:tabs>
          <w:tab w:val="left" w:pos="959"/>
        </w:tabs>
        <w:spacing w:before="46" w:line="294" w:lineRule="exact"/>
        <w:ind w:left="959" w:hanging="359"/>
        <w:jc w:val="both"/>
        <w:rPr>
          <w:sz w:val="24"/>
        </w:rPr>
      </w:pPr>
      <w:r>
        <w:rPr>
          <w:sz w:val="24"/>
        </w:rPr>
        <w:t>During</w:t>
      </w:r>
      <w:r>
        <w:rPr>
          <w:spacing w:val="-8"/>
          <w:sz w:val="24"/>
        </w:rPr>
        <w:t xml:space="preserve"> </w:t>
      </w:r>
      <w:r>
        <w:rPr>
          <w:sz w:val="24"/>
        </w:rPr>
        <w:t>PY</w:t>
      </w:r>
      <w:r>
        <w:rPr>
          <w:spacing w:val="-5"/>
          <w:sz w:val="24"/>
        </w:rPr>
        <w:t xml:space="preserve"> </w:t>
      </w:r>
      <w:r>
        <w:rPr>
          <w:sz w:val="24"/>
        </w:rPr>
        <w:t>2015-2016,</w:t>
      </w:r>
      <w:r>
        <w:rPr>
          <w:spacing w:val="-5"/>
          <w:sz w:val="24"/>
        </w:rPr>
        <w:t xml:space="preserve"> </w:t>
      </w:r>
      <w:r>
        <w:rPr>
          <w:sz w:val="24"/>
        </w:rPr>
        <w:t>Local</w:t>
      </w:r>
      <w:r>
        <w:rPr>
          <w:spacing w:val="-7"/>
          <w:sz w:val="24"/>
        </w:rPr>
        <w:t xml:space="preserve"> </w:t>
      </w:r>
      <w:r>
        <w:rPr>
          <w:sz w:val="24"/>
        </w:rPr>
        <w:t>Boards</w:t>
      </w:r>
      <w:r>
        <w:rPr>
          <w:spacing w:val="-7"/>
          <w:sz w:val="24"/>
        </w:rPr>
        <w:t xml:space="preserve"> </w:t>
      </w:r>
      <w:r>
        <w:rPr>
          <w:sz w:val="24"/>
        </w:rPr>
        <w:t>must</w:t>
      </w:r>
      <w:r>
        <w:rPr>
          <w:spacing w:val="-6"/>
          <w:sz w:val="24"/>
        </w:rPr>
        <w:t xml:space="preserve"> </w:t>
      </w:r>
      <w:r>
        <w:rPr>
          <w:sz w:val="24"/>
        </w:rPr>
        <w:t>complete</w:t>
      </w:r>
      <w:r>
        <w:rPr>
          <w:spacing w:val="-9"/>
          <w:sz w:val="24"/>
        </w:rPr>
        <w:t xml:space="preserve"> </w:t>
      </w:r>
      <w:r>
        <w:rPr>
          <w:sz w:val="24"/>
        </w:rPr>
        <w:t>Phase</w:t>
      </w:r>
      <w:r>
        <w:rPr>
          <w:spacing w:val="-5"/>
          <w:sz w:val="24"/>
        </w:rPr>
        <w:t xml:space="preserve"> </w:t>
      </w:r>
      <w:r>
        <w:rPr>
          <w:sz w:val="24"/>
        </w:rPr>
        <w:t>I</w:t>
      </w:r>
      <w:r>
        <w:rPr>
          <w:spacing w:val="-10"/>
          <w:sz w:val="24"/>
        </w:rPr>
        <w:t xml:space="preserve"> </w:t>
      </w:r>
      <w:r>
        <w:rPr>
          <w:sz w:val="24"/>
        </w:rPr>
        <w:t>of</w:t>
      </w:r>
      <w:r>
        <w:rPr>
          <w:spacing w:val="-6"/>
          <w:sz w:val="24"/>
        </w:rPr>
        <w:t xml:space="preserve"> </w:t>
      </w:r>
      <w:r>
        <w:rPr>
          <w:sz w:val="24"/>
        </w:rPr>
        <w:t>the</w:t>
      </w:r>
      <w:r>
        <w:rPr>
          <w:spacing w:val="-8"/>
          <w:sz w:val="24"/>
        </w:rPr>
        <w:t xml:space="preserve"> </w:t>
      </w:r>
      <w:r>
        <w:rPr>
          <w:sz w:val="24"/>
        </w:rPr>
        <w:t>MOU</w:t>
      </w:r>
      <w:r>
        <w:rPr>
          <w:spacing w:val="-8"/>
          <w:sz w:val="24"/>
        </w:rPr>
        <w:t xml:space="preserve"> </w:t>
      </w:r>
      <w:r>
        <w:rPr>
          <w:sz w:val="24"/>
        </w:rPr>
        <w:t>no</w:t>
      </w:r>
      <w:r>
        <w:rPr>
          <w:spacing w:val="-7"/>
          <w:sz w:val="24"/>
        </w:rPr>
        <w:t xml:space="preserve"> </w:t>
      </w:r>
      <w:r>
        <w:rPr>
          <w:sz w:val="24"/>
        </w:rPr>
        <w:t>later</w:t>
      </w:r>
      <w:r>
        <w:rPr>
          <w:spacing w:val="-8"/>
          <w:sz w:val="24"/>
        </w:rPr>
        <w:t xml:space="preserve"> </w:t>
      </w:r>
      <w:r>
        <w:rPr>
          <w:spacing w:val="-4"/>
          <w:sz w:val="24"/>
        </w:rPr>
        <w:t>than</w:t>
      </w:r>
    </w:p>
    <w:p w14:paraId="2E38DF54" w14:textId="77777777" w:rsidR="00E41992" w:rsidRDefault="00EE4C4C">
      <w:pPr>
        <w:pStyle w:val="Heading2"/>
        <w:spacing w:line="276" w:lineRule="exact"/>
        <w:ind w:left="960"/>
        <w:rPr>
          <w:b w:val="0"/>
          <w:u w:val="none"/>
        </w:rPr>
      </w:pPr>
      <w:r>
        <w:rPr>
          <w:u w:val="none"/>
        </w:rPr>
        <w:t>June</w:t>
      </w:r>
      <w:r>
        <w:rPr>
          <w:spacing w:val="-7"/>
          <w:u w:val="none"/>
        </w:rPr>
        <w:t xml:space="preserve"> </w:t>
      </w:r>
      <w:r>
        <w:rPr>
          <w:u w:val="none"/>
        </w:rPr>
        <w:t>30,</w:t>
      </w:r>
      <w:r>
        <w:rPr>
          <w:spacing w:val="-5"/>
          <w:u w:val="none"/>
        </w:rPr>
        <w:t xml:space="preserve"> </w:t>
      </w:r>
      <w:r>
        <w:rPr>
          <w:spacing w:val="-2"/>
          <w:u w:val="none"/>
        </w:rPr>
        <w:t>2016</w:t>
      </w:r>
      <w:r>
        <w:rPr>
          <w:b w:val="0"/>
          <w:spacing w:val="-2"/>
          <w:u w:val="none"/>
        </w:rPr>
        <w:t>.</w:t>
      </w:r>
    </w:p>
    <w:p w14:paraId="2E38DF55" w14:textId="77777777" w:rsidR="00E41992" w:rsidRDefault="00EE4C4C">
      <w:pPr>
        <w:pStyle w:val="ListParagraph"/>
        <w:numPr>
          <w:ilvl w:val="0"/>
          <w:numId w:val="12"/>
        </w:numPr>
        <w:tabs>
          <w:tab w:val="left" w:pos="959"/>
        </w:tabs>
        <w:spacing w:before="54" w:line="240" w:lineRule="auto"/>
        <w:ind w:left="959" w:hanging="359"/>
        <w:jc w:val="both"/>
        <w:rPr>
          <w:sz w:val="24"/>
        </w:rPr>
      </w:pPr>
      <w:r>
        <w:rPr>
          <w:sz w:val="24"/>
        </w:rPr>
        <w:t>During</w:t>
      </w:r>
      <w:r>
        <w:rPr>
          <w:spacing w:val="-8"/>
          <w:sz w:val="24"/>
        </w:rPr>
        <w:t xml:space="preserve"> </w:t>
      </w:r>
      <w:r>
        <w:rPr>
          <w:sz w:val="24"/>
        </w:rPr>
        <w:t>PY</w:t>
      </w:r>
      <w:r>
        <w:rPr>
          <w:spacing w:val="-6"/>
          <w:sz w:val="24"/>
        </w:rPr>
        <w:t xml:space="preserve"> </w:t>
      </w:r>
      <w:r>
        <w:rPr>
          <w:sz w:val="24"/>
        </w:rPr>
        <w:t>2017-2018,</w:t>
      </w:r>
      <w:r>
        <w:rPr>
          <w:spacing w:val="-5"/>
          <w:sz w:val="24"/>
        </w:rPr>
        <w:t xml:space="preserve"> </w:t>
      </w:r>
      <w:r>
        <w:rPr>
          <w:sz w:val="24"/>
        </w:rPr>
        <w:t>Local</w:t>
      </w:r>
      <w:r>
        <w:rPr>
          <w:spacing w:val="-7"/>
          <w:sz w:val="24"/>
        </w:rPr>
        <w:t xml:space="preserve"> </w:t>
      </w:r>
      <w:r>
        <w:rPr>
          <w:sz w:val="24"/>
        </w:rPr>
        <w:t>Boards</w:t>
      </w:r>
      <w:r>
        <w:rPr>
          <w:spacing w:val="-8"/>
          <w:sz w:val="24"/>
        </w:rPr>
        <w:t xml:space="preserve"> </w:t>
      </w:r>
      <w:r>
        <w:rPr>
          <w:sz w:val="24"/>
        </w:rPr>
        <w:t>must</w:t>
      </w:r>
      <w:r>
        <w:rPr>
          <w:spacing w:val="-7"/>
          <w:sz w:val="24"/>
        </w:rPr>
        <w:t xml:space="preserve"> </w:t>
      </w:r>
      <w:r>
        <w:rPr>
          <w:sz w:val="24"/>
        </w:rPr>
        <w:t>complete</w:t>
      </w:r>
      <w:r>
        <w:rPr>
          <w:spacing w:val="-8"/>
          <w:sz w:val="24"/>
        </w:rPr>
        <w:t xml:space="preserve"> </w:t>
      </w:r>
      <w:r>
        <w:rPr>
          <w:sz w:val="24"/>
        </w:rPr>
        <w:t>Phase</w:t>
      </w:r>
      <w:r>
        <w:rPr>
          <w:spacing w:val="-6"/>
          <w:sz w:val="24"/>
        </w:rPr>
        <w:t xml:space="preserve"> </w:t>
      </w:r>
      <w:r>
        <w:rPr>
          <w:sz w:val="24"/>
        </w:rPr>
        <w:t>II</w:t>
      </w:r>
      <w:r>
        <w:rPr>
          <w:spacing w:val="-11"/>
          <w:sz w:val="24"/>
        </w:rPr>
        <w:t xml:space="preserve"> </w:t>
      </w:r>
      <w:r>
        <w:rPr>
          <w:sz w:val="24"/>
        </w:rPr>
        <w:t>of</w:t>
      </w:r>
      <w:r>
        <w:rPr>
          <w:spacing w:val="-5"/>
          <w:sz w:val="24"/>
        </w:rPr>
        <w:t xml:space="preserve"> </w:t>
      </w:r>
      <w:r>
        <w:rPr>
          <w:sz w:val="24"/>
        </w:rPr>
        <w:t>the</w:t>
      </w:r>
      <w:r>
        <w:rPr>
          <w:spacing w:val="-9"/>
          <w:sz w:val="24"/>
        </w:rPr>
        <w:t xml:space="preserve"> </w:t>
      </w:r>
      <w:r>
        <w:rPr>
          <w:sz w:val="24"/>
        </w:rPr>
        <w:t>MOU</w:t>
      </w:r>
      <w:r>
        <w:rPr>
          <w:spacing w:val="-8"/>
          <w:sz w:val="24"/>
        </w:rPr>
        <w:t xml:space="preserve"> </w:t>
      </w:r>
      <w:r>
        <w:rPr>
          <w:sz w:val="24"/>
        </w:rPr>
        <w:t>no</w:t>
      </w:r>
      <w:r>
        <w:rPr>
          <w:spacing w:val="-5"/>
          <w:sz w:val="24"/>
        </w:rPr>
        <w:t xml:space="preserve"> </w:t>
      </w:r>
      <w:r>
        <w:rPr>
          <w:sz w:val="24"/>
        </w:rPr>
        <w:t>later</w:t>
      </w:r>
      <w:r>
        <w:rPr>
          <w:spacing w:val="-8"/>
          <w:sz w:val="24"/>
        </w:rPr>
        <w:t xml:space="preserve"> </w:t>
      </w:r>
      <w:r>
        <w:rPr>
          <w:spacing w:val="-4"/>
          <w:sz w:val="24"/>
        </w:rPr>
        <w:t>than</w:t>
      </w:r>
    </w:p>
    <w:p w14:paraId="2E38DF56" w14:textId="77777777" w:rsidR="00E41992" w:rsidRDefault="00EE4C4C">
      <w:pPr>
        <w:pStyle w:val="Heading2"/>
        <w:spacing w:before="26" w:line="240" w:lineRule="auto"/>
        <w:ind w:left="960"/>
        <w:rPr>
          <w:b w:val="0"/>
          <w:u w:val="none"/>
        </w:rPr>
      </w:pPr>
      <w:r>
        <w:rPr>
          <w:u w:val="none"/>
        </w:rPr>
        <w:t>June</w:t>
      </w:r>
      <w:r>
        <w:rPr>
          <w:spacing w:val="-7"/>
          <w:u w:val="none"/>
        </w:rPr>
        <w:t xml:space="preserve"> </w:t>
      </w:r>
      <w:r>
        <w:rPr>
          <w:u w:val="none"/>
        </w:rPr>
        <w:t>30,</w:t>
      </w:r>
      <w:r>
        <w:rPr>
          <w:spacing w:val="-5"/>
          <w:u w:val="none"/>
        </w:rPr>
        <w:t xml:space="preserve"> </w:t>
      </w:r>
      <w:r>
        <w:rPr>
          <w:spacing w:val="-2"/>
          <w:u w:val="none"/>
        </w:rPr>
        <w:t>2017</w:t>
      </w:r>
      <w:r>
        <w:rPr>
          <w:b w:val="0"/>
          <w:spacing w:val="-2"/>
          <w:u w:val="none"/>
        </w:rPr>
        <w:t>.</w:t>
      </w:r>
    </w:p>
    <w:p w14:paraId="2E38DF57" w14:textId="77777777" w:rsidR="00E41992" w:rsidRDefault="00EE4C4C">
      <w:pPr>
        <w:pStyle w:val="BodyText"/>
        <w:spacing w:before="206" w:line="446" w:lineRule="auto"/>
        <w:ind w:left="120" w:right="2081"/>
        <w:jc w:val="both"/>
      </w:pPr>
      <w:r>
        <w:t>*Please</w:t>
      </w:r>
      <w:r>
        <w:rPr>
          <w:spacing w:val="-13"/>
        </w:rPr>
        <w:t xml:space="preserve"> </w:t>
      </w:r>
      <w:r>
        <w:t>note:</w:t>
      </w:r>
      <w:r>
        <w:rPr>
          <w:spacing w:val="-11"/>
        </w:rPr>
        <w:t xml:space="preserve"> </w:t>
      </w:r>
      <w:r>
        <w:t>dates</w:t>
      </w:r>
      <w:r>
        <w:rPr>
          <w:spacing w:val="-9"/>
        </w:rPr>
        <w:t xml:space="preserve"> </w:t>
      </w:r>
      <w:r>
        <w:t>are</w:t>
      </w:r>
      <w:r>
        <w:rPr>
          <w:spacing w:val="-10"/>
        </w:rPr>
        <w:t xml:space="preserve"> </w:t>
      </w:r>
      <w:r>
        <w:t>subject</w:t>
      </w:r>
      <w:r>
        <w:rPr>
          <w:spacing w:val="-11"/>
        </w:rPr>
        <w:t xml:space="preserve"> </w:t>
      </w:r>
      <w:r>
        <w:t>to</w:t>
      </w:r>
      <w:r>
        <w:rPr>
          <w:spacing w:val="-12"/>
        </w:rPr>
        <w:t xml:space="preserve"> </w:t>
      </w:r>
      <w:r>
        <w:t>change,</w:t>
      </w:r>
      <w:r>
        <w:rPr>
          <w:spacing w:val="-12"/>
        </w:rPr>
        <w:t xml:space="preserve"> </w:t>
      </w:r>
      <w:r>
        <w:t>pending</w:t>
      </w:r>
      <w:r>
        <w:rPr>
          <w:spacing w:val="-14"/>
        </w:rPr>
        <w:t xml:space="preserve"> </w:t>
      </w:r>
      <w:r>
        <w:t>further</w:t>
      </w:r>
      <w:r>
        <w:rPr>
          <w:spacing w:val="-10"/>
        </w:rPr>
        <w:t xml:space="preserve"> </w:t>
      </w:r>
      <w:r>
        <w:t>guidance</w:t>
      </w:r>
      <w:r>
        <w:rPr>
          <w:spacing w:val="-10"/>
        </w:rPr>
        <w:t xml:space="preserve"> </w:t>
      </w:r>
      <w:r>
        <w:t>from</w:t>
      </w:r>
      <w:r>
        <w:rPr>
          <w:spacing w:val="-11"/>
        </w:rPr>
        <w:t xml:space="preserve"> </w:t>
      </w:r>
      <w:r>
        <w:t xml:space="preserve">DOL. </w:t>
      </w:r>
      <w:r>
        <w:rPr>
          <w:u w:val="single"/>
        </w:rPr>
        <w:t>Provisions of a Memorandum of Understanding</w:t>
      </w:r>
    </w:p>
    <w:p w14:paraId="2E38DF58" w14:textId="77777777" w:rsidR="00E41992" w:rsidRDefault="00EE4C4C">
      <w:pPr>
        <w:pStyle w:val="BodyText"/>
        <w:spacing w:before="92"/>
        <w:ind w:left="120" w:right="360"/>
        <w:jc w:val="both"/>
        <w:rPr>
          <w:spacing w:val="-2"/>
        </w:rPr>
      </w:pPr>
      <w:r>
        <w:t>The</w:t>
      </w:r>
      <w:r>
        <w:rPr>
          <w:spacing w:val="-2"/>
        </w:rPr>
        <w:t xml:space="preserve"> </w:t>
      </w:r>
      <w:r>
        <w:t>table</w:t>
      </w:r>
      <w:r>
        <w:rPr>
          <w:spacing w:val="-2"/>
        </w:rPr>
        <w:t xml:space="preserve"> </w:t>
      </w:r>
      <w:r>
        <w:t>below</w:t>
      </w:r>
      <w:r>
        <w:rPr>
          <w:spacing w:val="-1"/>
        </w:rPr>
        <w:t xml:space="preserve"> </w:t>
      </w:r>
      <w:r>
        <w:t>outlines</w:t>
      </w:r>
      <w:r>
        <w:rPr>
          <w:spacing w:val="-3"/>
        </w:rPr>
        <w:t xml:space="preserve"> </w:t>
      </w:r>
      <w:r>
        <w:t>the</w:t>
      </w:r>
      <w:r>
        <w:rPr>
          <w:spacing w:val="-2"/>
        </w:rPr>
        <w:t xml:space="preserve"> </w:t>
      </w:r>
      <w:r>
        <w:t>content for</w:t>
      </w:r>
      <w:r>
        <w:rPr>
          <w:spacing w:val="-1"/>
        </w:rPr>
        <w:t xml:space="preserve"> </w:t>
      </w:r>
      <w:r>
        <w:t>Phase</w:t>
      </w:r>
      <w:r>
        <w:rPr>
          <w:spacing w:val="-2"/>
        </w:rPr>
        <w:t xml:space="preserve"> </w:t>
      </w:r>
      <w:r>
        <w:t>I</w:t>
      </w:r>
      <w:r>
        <w:rPr>
          <w:spacing w:val="-6"/>
        </w:rPr>
        <w:t xml:space="preserve"> </w:t>
      </w:r>
      <w:r>
        <w:t>and</w:t>
      </w:r>
      <w:r>
        <w:rPr>
          <w:spacing w:val="-1"/>
        </w:rPr>
        <w:t xml:space="preserve"> </w:t>
      </w:r>
      <w:r>
        <w:t>Phase</w:t>
      </w:r>
      <w:r>
        <w:rPr>
          <w:spacing w:val="-2"/>
        </w:rPr>
        <w:t xml:space="preserve"> </w:t>
      </w:r>
      <w:r>
        <w:t>II</w:t>
      </w:r>
      <w:r>
        <w:rPr>
          <w:spacing w:val="-4"/>
        </w:rPr>
        <w:t xml:space="preserve"> </w:t>
      </w:r>
      <w:r>
        <w:t>of</w:t>
      </w:r>
      <w:r>
        <w:rPr>
          <w:spacing w:val="-1"/>
        </w:rPr>
        <w:t xml:space="preserve"> </w:t>
      </w:r>
      <w:r>
        <w:t>the</w:t>
      </w:r>
      <w:r>
        <w:rPr>
          <w:spacing w:val="-2"/>
        </w:rPr>
        <w:t xml:space="preserve"> </w:t>
      </w:r>
      <w:r>
        <w:t>MOU</w:t>
      </w:r>
      <w:r>
        <w:rPr>
          <w:spacing w:val="-1"/>
        </w:rPr>
        <w:t xml:space="preserve"> </w:t>
      </w:r>
      <w:r>
        <w:t>development process. The left column lists the provisions that each MOU must contain, as required by WIOA. The right column lists what corresponding</w:t>
      </w:r>
      <w:r>
        <w:rPr>
          <w:spacing w:val="-3"/>
        </w:rPr>
        <w:t xml:space="preserve"> </w:t>
      </w:r>
      <w:r>
        <w:t>information</w:t>
      </w:r>
      <w:r>
        <w:rPr>
          <w:spacing w:val="-3"/>
        </w:rPr>
        <w:t xml:space="preserve"> </w:t>
      </w:r>
      <w:r>
        <w:t>needs</w:t>
      </w:r>
      <w:r>
        <w:rPr>
          <w:spacing w:val="-2"/>
        </w:rPr>
        <w:t xml:space="preserve"> </w:t>
      </w:r>
      <w:r>
        <w:t>to be</w:t>
      </w:r>
      <w:r>
        <w:rPr>
          <w:spacing w:val="-4"/>
        </w:rPr>
        <w:t xml:space="preserve"> </w:t>
      </w:r>
      <w:r>
        <w:t>included</w:t>
      </w:r>
      <w:r>
        <w:rPr>
          <w:spacing w:val="-3"/>
        </w:rPr>
        <w:t xml:space="preserve"> </w:t>
      </w:r>
      <w:r>
        <w:t>in</w:t>
      </w:r>
      <w:r>
        <w:rPr>
          <w:spacing w:val="-3"/>
        </w:rPr>
        <w:t xml:space="preserve"> </w:t>
      </w:r>
      <w:r>
        <w:t>order</w:t>
      </w:r>
      <w:r>
        <w:rPr>
          <w:spacing w:val="-3"/>
        </w:rPr>
        <w:t xml:space="preserve"> </w:t>
      </w:r>
      <w:r>
        <w:t xml:space="preserve">to address each </w:t>
      </w:r>
      <w:r>
        <w:rPr>
          <w:spacing w:val="-2"/>
        </w:rPr>
        <w:t>provision.</w:t>
      </w:r>
    </w:p>
    <w:p w14:paraId="07CEF82B" w14:textId="77777777" w:rsidR="00742F0F" w:rsidRDefault="00742F0F">
      <w:pPr>
        <w:pStyle w:val="BodyText"/>
        <w:spacing w:before="92"/>
        <w:ind w:left="120" w:right="360"/>
        <w:jc w:val="both"/>
        <w:rPr>
          <w:spacing w:val="-2"/>
        </w:rPr>
      </w:pPr>
    </w:p>
    <w:p w14:paraId="40FBC428" w14:textId="77777777" w:rsidR="00742F0F" w:rsidRDefault="00742F0F">
      <w:pPr>
        <w:pStyle w:val="BodyText"/>
        <w:spacing w:before="92"/>
        <w:ind w:left="120" w:right="360"/>
        <w:jc w:val="both"/>
      </w:pPr>
    </w:p>
    <w:p w14:paraId="2E38DF59" w14:textId="77777777" w:rsidR="00E41992" w:rsidRDefault="00E41992">
      <w:pPr>
        <w:pStyle w:val="BodyText"/>
        <w:spacing w:before="51"/>
      </w:pPr>
    </w:p>
    <w:tbl>
      <w:tblPr>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90"/>
        <w:gridCol w:w="4586"/>
      </w:tblGrid>
      <w:tr w:rsidR="00E41992" w14:paraId="2E38DF5E" w14:textId="77777777">
        <w:trPr>
          <w:trHeight w:val="911"/>
        </w:trPr>
        <w:tc>
          <w:tcPr>
            <w:tcW w:w="9376" w:type="dxa"/>
            <w:gridSpan w:val="2"/>
            <w:shd w:val="clear" w:color="auto" w:fill="828282"/>
          </w:tcPr>
          <w:p w14:paraId="6FD6EBC2" w14:textId="77777777" w:rsidR="00742F0F" w:rsidRDefault="00EE4C4C">
            <w:pPr>
              <w:pStyle w:val="TableParagraph"/>
              <w:spacing w:before="187"/>
              <w:ind w:left="17"/>
              <w:jc w:val="center"/>
            </w:pPr>
            <w:r>
              <w:t>In addition,</w:t>
            </w:r>
            <w:r>
              <w:rPr>
                <w:spacing w:val="-2"/>
              </w:rPr>
              <w:t xml:space="preserve"> </w:t>
            </w:r>
            <w:r>
              <w:t>the</w:t>
            </w:r>
            <w:r>
              <w:rPr>
                <w:spacing w:val="-3"/>
              </w:rPr>
              <w:t xml:space="preserve"> </w:t>
            </w:r>
            <w:r>
              <w:t>state</w:t>
            </w:r>
            <w:r>
              <w:rPr>
                <w:spacing w:val="-3"/>
              </w:rPr>
              <w:t xml:space="preserve"> </w:t>
            </w:r>
            <w:r>
              <w:t>developed a</w:t>
            </w:r>
            <w:r>
              <w:rPr>
                <w:spacing w:val="-3"/>
              </w:rPr>
              <w:t xml:space="preserve"> </w:t>
            </w:r>
            <w:r>
              <w:t>Sample</w:t>
            </w:r>
            <w:r>
              <w:rPr>
                <w:spacing w:val="-3"/>
              </w:rPr>
              <w:t xml:space="preserve"> </w:t>
            </w:r>
            <w:r>
              <w:t>MOU</w:t>
            </w:r>
            <w:r>
              <w:rPr>
                <w:spacing w:val="-2"/>
              </w:rPr>
              <w:t xml:space="preserve"> </w:t>
            </w:r>
            <w:r>
              <w:t>(Attachment 1). The</w:t>
            </w:r>
            <w:r>
              <w:rPr>
                <w:spacing w:val="-3"/>
              </w:rPr>
              <w:t xml:space="preserve"> </w:t>
            </w:r>
            <w:r>
              <w:t>Sample</w:t>
            </w:r>
            <w:r>
              <w:rPr>
                <w:spacing w:val="-3"/>
              </w:rPr>
              <w:t xml:space="preserve"> </w:t>
            </w:r>
            <w:r>
              <w:t>MOU</w:t>
            </w:r>
            <w:r>
              <w:rPr>
                <w:spacing w:val="-2"/>
              </w:rPr>
              <w:t xml:space="preserve"> </w:t>
            </w:r>
            <w:r>
              <w:t>is</w:t>
            </w:r>
            <w:r>
              <w:rPr>
                <w:spacing w:val="-1"/>
              </w:rPr>
              <w:t xml:space="preserve"> </w:t>
            </w:r>
            <w:r>
              <w:t>intended</w:t>
            </w:r>
            <w:r>
              <w:rPr>
                <w:spacing w:val="-2"/>
              </w:rPr>
              <w:t xml:space="preserve"> </w:t>
            </w:r>
            <w:r>
              <w:t>to be a technical assistance tool rather than a required template. As such, it should be used in whatever way best fits the needs of the Local Board.</w:t>
            </w:r>
          </w:p>
          <w:p w14:paraId="2E38DF5C" w14:textId="75F269EF" w:rsidR="00E41992" w:rsidRDefault="00EE4C4C">
            <w:pPr>
              <w:pStyle w:val="TableParagraph"/>
              <w:spacing w:before="187"/>
              <w:ind w:left="17"/>
              <w:jc w:val="center"/>
              <w:rPr>
                <w:b/>
                <w:sz w:val="24"/>
              </w:rPr>
            </w:pPr>
            <w:r>
              <w:rPr>
                <w:b/>
                <w:sz w:val="24"/>
                <w:u w:val="thick"/>
              </w:rPr>
              <w:t>Phase</w:t>
            </w:r>
            <w:r>
              <w:rPr>
                <w:b/>
                <w:spacing w:val="-7"/>
                <w:sz w:val="24"/>
                <w:u w:val="thick"/>
              </w:rPr>
              <w:t xml:space="preserve"> </w:t>
            </w:r>
            <w:r>
              <w:rPr>
                <w:b/>
                <w:spacing w:val="-10"/>
                <w:sz w:val="24"/>
                <w:u w:val="thick"/>
              </w:rPr>
              <w:t>I</w:t>
            </w:r>
          </w:p>
          <w:p w14:paraId="2E38DF5D" w14:textId="77777777" w:rsidR="00E41992" w:rsidRDefault="00EE4C4C">
            <w:pPr>
              <w:pStyle w:val="TableParagraph"/>
              <w:spacing w:before="24"/>
              <w:ind w:left="17" w:right="2"/>
              <w:jc w:val="center"/>
              <w:rPr>
                <w:sz w:val="24"/>
              </w:rPr>
            </w:pPr>
            <w:r>
              <w:rPr>
                <w:sz w:val="24"/>
              </w:rPr>
              <w:t>June 30,</w:t>
            </w:r>
            <w:r>
              <w:rPr>
                <w:spacing w:val="-7"/>
                <w:sz w:val="24"/>
              </w:rPr>
              <w:t xml:space="preserve"> </w:t>
            </w:r>
            <w:r>
              <w:rPr>
                <w:spacing w:val="-4"/>
                <w:sz w:val="24"/>
              </w:rPr>
              <w:t>2016</w:t>
            </w:r>
          </w:p>
        </w:tc>
      </w:tr>
      <w:tr w:rsidR="00E41992" w14:paraId="2E38DF61" w14:textId="77777777">
        <w:trPr>
          <w:trHeight w:val="870"/>
        </w:trPr>
        <w:tc>
          <w:tcPr>
            <w:tcW w:w="4790" w:type="dxa"/>
            <w:shd w:val="clear" w:color="auto" w:fill="DBDBDB"/>
          </w:tcPr>
          <w:p w14:paraId="2E38DF5F" w14:textId="77777777" w:rsidR="00E41992" w:rsidRDefault="00EE4C4C">
            <w:pPr>
              <w:pStyle w:val="TableParagraph"/>
              <w:spacing w:before="62" w:line="295" w:lineRule="auto"/>
              <w:ind w:left="902" w:right="768" w:firstLine="117"/>
              <w:rPr>
                <w:b/>
                <w:sz w:val="24"/>
              </w:rPr>
            </w:pPr>
            <w:r>
              <w:rPr>
                <w:b/>
                <w:sz w:val="24"/>
              </w:rPr>
              <w:t>MOU Provisions Required under</w:t>
            </w:r>
            <w:r>
              <w:rPr>
                <w:b/>
                <w:spacing w:val="6"/>
                <w:sz w:val="24"/>
              </w:rPr>
              <w:t xml:space="preserve"> </w:t>
            </w:r>
            <w:r>
              <w:rPr>
                <w:b/>
                <w:sz w:val="24"/>
              </w:rPr>
              <w:t>W</w:t>
            </w:r>
            <w:r>
              <w:rPr>
                <w:b/>
                <w:spacing w:val="-29"/>
                <w:sz w:val="24"/>
              </w:rPr>
              <w:t xml:space="preserve"> </w:t>
            </w:r>
            <w:r>
              <w:rPr>
                <w:b/>
                <w:sz w:val="24"/>
              </w:rPr>
              <w:t>IOA</w:t>
            </w:r>
            <w:r>
              <w:rPr>
                <w:b/>
                <w:spacing w:val="-15"/>
                <w:sz w:val="24"/>
              </w:rPr>
              <w:t xml:space="preserve"> </w:t>
            </w:r>
            <w:r>
              <w:rPr>
                <w:b/>
                <w:sz w:val="24"/>
              </w:rPr>
              <w:t>Section</w:t>
            </w:r>
            <w:r>
              <w:rPr>
                <w:b/>
                <w:spacing w:val="-14"/>
                <w:sz w:val="24"/>
              </w:rPr>
              <w:t xml:space="preserve"> </w:t>
            </w:r>
            <w:r>
              <w:rPr>
                <w:b/>
                <w:sz w:val="24"/>
              </w:rPr>
              <w:t>121</w:t>
            </w:r>
            <w:r>
              <w:rPr>
                <w:b/>
                <w:spacing w:val="-15"/>
                <w:sz w:val="24"/>
              </w:rPr>
              <w:t xml:space="preserve"> </w:t>
            </w:r>
            <w:r>
              <w:rPr>
                <w:b/>
                <w:sz w:val="24"/>
              </w:rPr>
              <w:t>(c)</w:t>
            </w:r>
          </w:p>
        </w:tc>
        <w:tc>
          <w:tcPr>
            <w:tcW w:w="4586" w:type="dxa"/>
            <w:shd w:val="clear" w:color="auto" w:fill="DBDBDB"/>
          </w:tcPr>
          <w:p w14:paraId="2E38DF60" w14:textId="77777777" w:rsidR="00E41992" w:rsidRDefault="00EE4C4C">
            <w:pPr>
              <w:pStyle w:val="TableParagraph"/>
              <w:spacing w:before="209"/>
              <w:ind w:left="520"/>
              <w:rPr>
                <w:b/>
                <w:sz w:val="24"/>
              </w:rPr>
            </w:pPr>
            <w:r>
              <w:rPr>
                <w:b/>
                <w:spacing w:val="-2"/>
                <w:sz w:val="24"/>
              </w:rPr>
              <w:t>Corresponding</w:t>
            </w:r>
            <w:r>
              <w:rPr>
                <w:b/>
                <w:spacing w:val="-4"/>
                <w:sz w:val="24"/>
              </w:rPr>
              <w:t xml:space="preserve"> </w:t>
            </w:r>
            <w:r>
              <w:rPr>
                <w:b/>
                <w:spacing w:val="-2"/>
                <w:sz w:val="24"/>
              </w:rPr>
              <w:t>Information</w:t>
            </w:r>
            <w:r>
              <w:rPr>
                <w:b/>
                <w:spacing w:val="4"/>
                <w:sz w:val="24"/>
              </w:rPr>
              <w:t xml:space="preserve"> </w:t>
            </w:r>
            <w:r>
              <w:rPr>
                <w:b/>
                <w:spacing w:val="-2"/>
                <w:sz w:val="24"/>
              </w:rPr>
              <w:t>Needed</w:t>
            </w:r>
          </w:p>
        </w:tc>
      </w:tr>
      <w:tr w:rsidR="00E41992" w14:paraId="2E38DF6D" w14:textId="77777777">
        <w:trPr>
          <w:trHeight w:val="5449"/>
        </w:trPr>
        <w:tc>
          <w:tcPr>
            <w:tcW w:w="4790" w:type="dxa"/>
          </w:tcPr>
          <w:p w14:paraId="2E38DF62" w14:textId="77777777" w:rsidR="00E41992" w:rsidRDefault="00E41992">
            <w:pPr>
              <w:pStyle w:val="TableParagraph"/>
              <w:spacing w:before="12"/>
              <w:ind w:left="0"/>
              <w:rPr>
                <w:sz w:val="24"/>
              </w:rPr>
            </w:pPr>
          </w:p>
          <w:p w14:paraId="2E38DF63" w14:textId="77777777" w:rsidR="00E41992" w:rsidRDefault="00EE4C4C">
            <w:pPr>
              <w:pStyle w:val="TableParagraph"/>
              <w:spacing w:line="242" w:lineRule="auto"/>
              <w:ind w:left="107" w:right="1121"/>
              <w:rPr>
                <w:b/>
                <w:sz w:val="24"/>
              </w:rPr>
            </w:pPr>
            <w:r>
              <w:rPr>
                <w:b/>
                <w:sz w:val="24"/>
              </w:rPr>
              <w:t>Services</w:t>
            </w:r>
            <w:r>
              <w:rPr>
                <w:b/>
                <w:spacing w:val="-15"/>
                <w:sz w:val="24"/>
              </w:rPr>
              <w:t xml:space="preserve"> </w:t>
            </w:r>
            <w:r>
              <w:rPr>
                <w:b/>
                <w:sz w:val="24"/>
              </w:rPr>
              <w:t>provided</w:t>
            </w:r>
            <w:r>
              <w:rPr>
                <w:b/>
                <w:spacing w:val="-15"/>
                <w:sz w:val="24"/>
              </w:rPr>
              <w:t xml:space="preserve"> </w:t>
            </w:r>
            <w:r>
              <w:rPr>
                <w:b/>
                <w:sz w:val="24"/>
              </w:rPr>
              <w:t>through</w:t>
            </w:r>
            <w:r>
              <w:rPr>
                <w:b/>
                <w:spacing w:val="-15"/>
                <w:sz w:val="24"/>
              </w:rPr>
              <w:t xml:space="preserve"> </w:t>
            </w:r>
            <w:r>
              <w:rPr>
                <w:b/>
                <w:sz w:val="24"/>
              </w:rPr>
              <w:t>the</w:t>
            </w:r>
            <w:r>
              <w:rPr>
                <w:b/>
                <w:spacing w:val="-15"/>
                <w:sz w:val="24"/>
              </w:rPr>
              <w:t xml:space="preserve"> </w:t>
            </w:r>
            <w:r>
              <w:rPr>
                <w:b/>
                <w:sz w:val="24"/>
              </w:rPr>
              <w:t>one- stop</w:t>
            </w:r>
            <w:r>
              <w:rPr>
                <w:b/>
                <w:spacing w:val="40"/>
                <w:sz w:val="24"/>
              </w:rPr>
              <w:t xml:space="preserve"> </w:t>
            </w:r>
            <w:r>
              <w:rPr>
                <w:b/>
                <w:sz w:val="24"/>
              </w:rPr>
              <w:t>delivery system</w:t>
            </w:r>
          </w:p>
          <w:p w14:paraId="2E38DF64" w14:textId="77777777" w:rsidR="00E41992" w:rsidRDefault="00EE4C4C">
            <w:pPr>
              <w:pStyle w:val="TableParagraph"/>
              <w:spacing w:before="181"/>
              <w:ind w:left="107"/>
              <w:rPr>
                <w:sz w:val="24"/>
              </w:rPr>
            </w:pPr>
            <w:r>
              <w:rPr>
                <w:sz w:val="24"/>
              </w:rPr>
              <w:t>WIOA</w:t>
            </w:r>
            <w:r>
              <w:rPr>
                <w:spacing w:val="-12"/>
                <w:sz w:val="24"/>
              </w:rPr>
              <w:t xml:space="preserve"> </w:t>
            </w:r>
            <w:r>
              <w:rPr>
                <w:sz w:val="24"/>
              </w:rPr>
              <w:t>Section</w:t>
            </w:r>
            <w:r>
              <w:rPr>
                <w:spacing w:val="-12"/>
                <w:sz w:val="24"/>
              </w:rPr>
              <w:t xml:space="preserve"> </w:t>
            </w:r>
            <w:r>
              <w:rPr>
                <w:spacing w:val="-2"/>
                <w:sz w:val="24"/>
              </w:rPr>
              <w:t>121(c)(2)(A)(i)</w:t>
            </w:r>
          </w:p>
          <w:p w14:paraId="2E38DF65" w14:textId="77777777" w:rsidR="00E41992" w:rsidRDefault="00EE4C4C">
            <w:pPr>
              <w:pStyle w:val="TableParagraph"/>
              <w:spacing w:before="99"/>
              <w:ind w:left="107" w:right="135"/>
              <w:rPr>
                <w:sz w:val="24"/>
              </w:rPr>
            </w:pPr>
            <w:r>
              <w:rPr>
                <w:sz w:val="24"/>
              </w:rPr>
              <w:t>Describe the services to be provided through the one-stop delivery system consistent with the</w:t>
            </w:r>
            <w:r>
              <w:rPr>
                <w:spacing w:val="-13"/>
                <w:sz w:val="24"/>
              </w:rPr>
              <w:t xml:space="preserve"> </w:t>
            </w:r>
            <w:r>
              <w:rPr>
                <w:sz w:val="24"/>
              </w:rPr>
              <w:t>requirements</w:t>
            </w:r>
            <w:r>
              <w:rPr>
                <w:spacing w:val="-13"/>
                <w:sz w:val="24"/>
              </w:rPr>
              <w:t xml:space="preserve"> </w:t>
            </w:r>
            <w:r>
              <w:rPr>
                <w:sz w:val="24"/>
              </w:rPr>
              <w:t>of</w:t>
            </w:r>
            <w:r>
              <w:rPr>
                <w:spacing w:val="-13"/>
                <w:sz w:val="24"/>
              </w:rPr>
              <w:t xml:space="preserve"> </w:t>
            </w:r>
            <w:r>
              <w:rPr>
                <w:sz w:val="24"/>
              </w:rPr>
              <w:t>this</w:t>
            </w:r>
            <w:r>
              <w:rPr>
                <w:spacing w:val="-13"/>
                <w:sz w:val="24"/>
              </w:rPr>
              <w:t xml:space="preserve"> </w:t>
            </w:r>
            <w:r>
              <w:rPr>
                <w:sz w:val="24"/>
              </w:rPr>
              <w:t>section,</w:t>
            </w:r>
            <w:r>
              <w:rPr>
                <w:spacing w:val="-15"/>
                <w:sz w:val="24"/>
              </w:rPr>
              <w:t xml:space="preserve"> </w:t>
            </w:r>
            <w:r>
              <w:rPr>
                <w:sz w:val="24"/>
              </w:rPr>
              <w:t>including</w:t>
            </w:r>
            <w:r>
              <w:rPr>
                <w:spacing w:val="-15"/>
                <w:sz w:val="24"/>
              </w:rPr>
              <w:t xml:space="preserve"> </w:t>
            </w:r>
            <w:r>
              <w:rPr>
                <w:sz w:val="24"/>
              </w:rPr>
              <w:t xml:space="preserve">the manner in which the services will be coordinated and delivered through such a </w:t>
            </w:r>
            <w:r>
              <w:rPr>
                <w:spacing w:val="-2"/>
                <w:sz w:val="24"/>
              </w:rPr>
              <w:t>system.</w:t>
            </w:r>
          </w:p>
        </w:tc>
        <w:tc>
          <w:tcPr>
            <w:tcW w:w="4586" w:type="dxa"/>
          </w:tcPr>
          <w:p w14:paraId="2E38DF66" w14:textId="77777777" w:rsidR="00E41992" w:rsidRDefault="00E41992">
            <w:pPr>
              <w:pStyle w:val="TableParagraph"/>
              <w:spacing w:before="6"/>
              <w:ind w:left="0"/>
              <w:rPr>
                <w:sz w:val="24"/>
              </w:rPr>
            </w:pPr>
          </w:p>
          <w:p w14:paraId="2E38DF67" w14:textId="77777777" w:rsidR="00E41992" w:rsidRDefault="00EE4C4C">
            <w:pPr>
              <w:pStyle w:val="TableParagraph"/>
              <w:numPr>
                <w:ilvl w:val="0"/>
                <w:numId w:val="11"/>
              </w:numPr>
              <w:tabs>
                <w:tab w:val="left" w:pos="470"/>
              </w:tabs>
              <w:spacing w:before="1"/>
              <w:ind w:right="306"/>
              <w:rPr>
                <w:sz w:val="24"/>
              </w:rPr>
            </w:pPr>
            <w:r>
              <w:rPr>
                <w:sz w:val="24"/>
              </w:rPr>
              <w:t>Define</w:t>
            </w:r>
            <w:r>
              <w:rPr>
                <w:spacing w:val="-15"/>
                <w:sz w:val="24"/>
              </w:rPr>
              <w:t xml:space="preserve"> </w:t>
            </w:r>
            <w:r>
              <w:rPr>
                <w:sz w:val="24"/>
              </w:rPr>
              <w:t>the</w:t>
            </w:r>
            <w:r>
              <w:rPr>
                <w:spacing w:val="-15"/>
                <w:sz w:val="24"/>
              </w:rPr>
              <w:t xml:space="preserve"> </w:t>
            </w:r>
            <w:r>
              <w:rPr>
                <w:sz w:val="24"/>
              </w:rPr>
              <w:t>purpose,</w:t>
            </w:r>
            <w:r>
              <w:rPr>
                <w:spacing w:val="-15"/>
                <w:sz w:val="24"/>
              </w:rPr>
              <w:t xml:space="preserve"> </w:t>
            </w:r>
            <w:r>
              <w:rPr>
                <w:sz w:val="24"/>
              </w:rPr>
              <w:t>mission,</w:t>
            </w:r>
            <w:r>
              <w:rPr>
                <w:spacing w:val="-15"/>
                <w:sz w:val="24"/>
              </w:rPr>
              <w:t xml:space="preserve"> </w:t>
            </w:r>
            <w:r>
              <w:rPr>
                <w:sz w:val="24"/>
              </w:rPr>
              <w:t>values</w:t>
            </w:r>
            <w:r>
              <w:rPr>
                <w:spacing w:val="-15"/>
                <w:sz w:val="24"/>
              </w:rPr>
              <w:t xml:space="preserve"> </w:t>
            </w:r>
            <w:r>
              <w:rPr>
                <w:sz w:val="24"/>
              </w:rPr>
              <w:t>and goals of the AJC system.</w:t>
            </w:r>
          </w:p>
          <w:p w14:paraId="2E38DF68" w14:textId="77777777" w:rsidR="00E41992" w:rsidRDefault="00EE4C4C">
            <w:pPr>
              <w:pStyle w:val="TableParagraph"/>
              <w:numPr>
                <w:ilvl w:val="0"/>
                <w:numId w:val="11"/>
              </w:numPr>
              <w:tabs>
                <w:tab w:val="left" w:pos="470"/>
              </w:tabs>
              <w:spacing w:before="3" w:line="252" w:lineRule="auto"/>
              <w:ind w:right="402"/>
              <w:rPr>
                <w:sz w:val="24"/>
              </w:rPr>
            </w:pPr>
            <w:r>
              <w:rPr>
                <w:sz w:val="24"/>
              </w:rPr>
              <w:t>Identify</w:t>
            </w:r>
            <w:r>
              <w:rPr>
                <w:spacing w:val="-15"/>
                <w:sz w:val="24"/>
              </w:rPr>
              <w:t xml:space="preserve"> </w:t>
            </w:r>
            <w:r>
              <w:rPr>
                <w:sz w:val="24"/>
              </w:rPr>
              <w:t>the</w:t>
            </w:r>
            <w:r>
              <w:rPr>
                <w:spacing w:val="-15"/>
                <w:sz w:val="24"/>
              </w:rPr>
              <w:t xml:space="preserve"> </w:t>
            </w:r>
            <w:r>
              <w:rPr>
                <w:sz w:val="24"/>
              </w:rPr>
              <w:t>AJC</w:t>
            </w:r>
            <w:r>
              <w:rPr>
                <w:spacing w:val="-14"/>
                <w:sz w:val="24"/>
              </w:rPr>
              <w:t xml:space="preserve"> </w:t>
            </w:r>
            <w:r>
              <w:rPr>
                <w:sz w:val="24"/>
              </w:rPr>
              <w:t>partner(s)</w:t>
            </w:r>
            <w:r>
              <w:rPr>
                <w:spacing w:val="-14"/>
                <w:sz w:val="24"/>
              </w:rPr>
              <w:t xml:space="preserve"> </w:t>
            </w:r>
            <w:r>
              <w:rPr>
                <w:sz w:val="24"/>
              </w:rPr>
              <w:t>included</w:t>
            </w:r>
            <w:r>
              <w:rPr>
                <w:spacing w:val="-10"/>
                <w:sz w:val="24"/>
              </w:rPr>
              <w:t xml:space="preserve"> </w:t>
            </w:r>
            <w:r>
              <w:rPr>
                <w:sz w:val="24"/>
              </w:rPr>
              <w:t>in the</w:t>
            </w:r>
            <w:r>
              <w:rPr>
                <w:spacing w:val="-15"/>
                <w:sz w:val="24"/>
              </w:rPr>
              <w:t xml:space="preserve"> </w:t>
            </w:r>
            <w:r>
              <w:rPr>
                <w:sz w:val="24"/>
              </w:rPr>
              <w:t>MOU</w:t>
            </w:r>
            <w:r>
              <w:rPr>
                <w:spacing w:val="-14"/>
                <w:sz w:val="24"/>
              </w:rPr>
              <w:t xml:space="preserve"> </w:t>
            </w:r>
            <w:r>
              <w:rPr>
                <w:sz w:val="24"/>
              </w:rPr>
              <w:t>(both</w:t>
            </w:r>
            <w:r>
              <w:rPr>
                <w:spacing w:val="-15"/>
                <w:sz w:val="24"/>
              </w:rPr>
              <w:t xml:space="preserve"> </w:t>
            </w:r>
            <w:r>
              <w:rPr>
                <w:sz w:val="24"/>
              </w:rPr>
              <w:t>required</w:t>
            </w:r>
            <w:r>
              <w:rPr>
                <w:spacing w:val="-15"/>
                <w:sz w:val="24"/>
              </w:rPr>
              <w:t xml:space="preserve"> </w:t>
            </w:r>
            <w:r>
              <w:rPr>
                <w:sz w:val="24"/>
              </w:rPr>
              <w:t>and</w:t>
            </w:r>
            <w:r>
              <w:rPr>
                <w:spacing w:val="-15"/>
                <w:sz w:val="24"/>
              </w:rPr>
              <w:t xml:space="preserve"> </w:t>
            </w:r>
            <w:r>
              <w:rPr>
                <w:sz w:val="24"/>
              </w:rPr>
              <w:t>optional).</w:t>
            </w:r>
          </w:p>
          <w:p w14:paraId="2E38DF69" w14:textId="77777777" w:rsidR="00E41992" w:rsidRDefault="00EE4C4C">
            <w:pPr>
              <w:pStyle w:val="TableParagraph"/>
              <w:numPr>
                <w:ilvl w:val="0"/>
                <w:numId w:val="11"/>
              </w:numPr>
              <w:tabs>
                <w:tab w:val="left" w:pos="470"/>
              </w:tabs>
              <w:spacing w:line="285" w:lineRule="exact"/>
              <w:rPr>
                <w:sz w:val="24"/>
              </w:rPr>
            </w:pPr>
            <w:r>
              <w:rPr>
                <w:sz w:val="24"/>
              </w:rPr>
              <w:t>Describe</w:t>
            </w:r>
            <w:r>
              <w:rPr>
                <w:spacing w:val="-14"/>
                <w:sz w:val="24"/>
              </w:rPr>
              <w:t xml:space="preserve"> </w:t>
            </w:r>
            <w:r>
              <w:rPr>
                <w:sz w:val="24"/>
              </w:rPr>
              <w:t>the</w:t>
            </w:r>
            <w:r>
              <w:rPr>
                <w:spacing w:val="-10"/>
                <w:sz w:val="24"/>
              </w:rPr>
              <w:t xml:space="preserve"> </w:t>
            </w:r>
            <w:r>
              <w:rPr>
                <w:sz w:val="24"/>
              </w:rPr>
              <w:t>AJC</w:t>
            </w:r>
            <w:r>
              <w:rPr>
                <w:spacing w:val="-7"/>
                <w:sz w:val="24"/>
              </w:rPr>
              <w:t xml:space="preserve"> </w:t>
            </w:r>
            <w:r>
              <w:rPr>
                <w:sz w:val="24"/>
              </w:rPr>
              <w:t>system</w:t>
            </w:r>
            <w:r>
              <w:rPr>
                <w:spacing w:val="-9"/>
                <w:sz w:val="24"/>
              </w:rPr>
              <w:t xml:space="preserve"> </w:t>
            </w:r>
            <w:r>
              <w:rPr>
                <w:spacing w:val="-2"/>
                <w:sz w:val="24"/>
              </w:rPr>
              <w:t>design.</w:t>
            </w:r>
          </w:p>
          <w:p w14:paraId="2E38DF6A" w14:textId="77777777" w:rsidR="00E41992" w:rsidRDefault="00EE4C4C">
            <w:pPr>
              <w:pStyle w:val="TableParagraph"/>
              <w:numPr>
                <w:ilvl w:val="0"/>
                <w:numId w:val="11"/>
              </w:numPr>
              <w:tabs>
                <w:tab w:val="left" w:pos="470"/>
              </w:tabs>
              <w:ind w:right="282"/>
              <w:rPr>
                <w:sz w:val="24"/>
              </w:rPr>
            </w:pPr>
            <w:r>
              <w:rPr>
                <w:sz w:val="24"/>
              </w:rPr>
              <w:t>Describe the AJC system services, that are</w:t>
            </w:r>
            <w:r>
              <w:rPr>
                <w:spacing w:val="-15"/>
                <w:sz w:val="24"/>
              </w:rPr>
              <w:t xml:space="preserve"> </w:t>
            </w:r>
            <w:r>
              <w:rPr>
                <w:sz w:val="24"/>
              </w:rPr>
              <w:t>applicable</w:t>
            </w:r>
            <w:r>
              <w:rPr>
                <w:spacing w:val="-15"/>
                <w:sz w:val="24"/>
              </w:rPr>
              <w:t xml:space="preserve"> </w:t>
            </w:r>
            <w:r>
              <w:rPr>
                <w:sz w:val="24"/>
              </w:rPr>
              <w:t>to</w:t>
            </w:r>
            <w:r>
              <w:rPr>
                <w:spacing w:val="-15"/>
                <w:sz w:val="24"/>
              </w:rPr>
              <w:t xml:space="preserve"> </w:t>
            </w:r>
            <w:r>
              <w:rPr>
                <w:sz w:val="24"/>
              </w:rPr>
              <w:t>each</w:t>
            </w:r>
            <w:r>
              <w:rPr>
                <w:spacing w:val="-14"/>
                <w:sz w:val="24"/>
              </w:rPr>
              <w:t xml:space="preserve"> </w:t>
            </w:r>
            <w:r>
              <w:rPr>
                <w:sz w:val="24"/>
              </w:rPr>
              <w:t>partner,</w:t>
            </w:r>
            <w:r>
              <w:rPr>
                <w:spacing w:val="-15"/>
                <w:sz w:val="24"/>
              </w:rPr>
              <w:t xml:space="preserve"> </w:t>
            </w:r>
            <w:r>
              <w:rPr>
                <w:sz w:val="24"/>
              </w:rPr>
              <w:t>including career services and those identified in the bi-lateral agreements contained in the Nevada Workforce Development Strategic Plan</w:t>
            </w:r>
          </w:p>
          <w:p w14:paraId="2E38DF6B" w14:textId="77777777" w:rsidR="00E41992" w:rsidRDefault="00EE4C4C">
            <w:pPr>
              <w:pStyle w:val="TableParagraph"/>
              <w:numPr>
                <w:ilvl w:val="0"/>
                <w:numId w:val="11"/>
              </w:numPr>
              <w:tabs>
                <w:tab w:val="left" w:pos="470"/>
              </w:tabs>
              <w:spacing w:before="1"/>
              <w:ind w:right="380"/>
              <w:rPr>
                <w:sz w:val="24"/>
              </w:rPr>
            </w:pPr>
            <w:r>
              <w:rPr>
                <w:sz w:val="24"/>
              </w:rPr>
              <w:t>Identify</w:t>
            </w:r>
            <w:r>
              <w:rPr>
                <w:spacing w:val="-15"/>
                <w:sz w:val="24"/>
              </w:rPr>
              <w:t xml:space="preserve"> </w:t>
            </w:r>
            <w:r>
              <w:rPr>
                <w:sz w:val="24"/>
              </w:rPr>
              <w:t>the</w:t>
            </w:r>
            <w:r>
              <w:rPr>
                <w:spacing w:val="-15"/>
                <w:sz w:val="24"/>
              </w:rPr>
              <w:t xml:space="preserve"> </w:t>
            </w:r>
            <w:r>
              <w:rPr>
                <w:sz w:val="24"/>
              </w:rPr>
              <w:t>AJC</w:t>
            </w:r>
            <w:r>
              <w:rPr>
                <w:spacing w:val="-15"/>
                <w:sz w:val="24"/>
              </w:rPr>
              <w:t xml:space="preserve"> </w:t>
            </w:r>
            <w:r>
              <w:rPr>
                <w:sz w:val="24"/>
              </w:rPr>
              <w:t>system</w:t>
            </w:r>
            <w:r>
              <w:rPr>
                <w:spacing w:val="-15"/>
                <w:sz w:val="24"/>
              </w:rPr>
              <w:t xml:space="preserve"> </w:t>
            </w:r>
            <w:r>
              <w:rPr>
                <w:sz w:val="24"/>
              </w:rPr>
              <w:t>customers</w:t>
            </w:r>
            <w:r>
              <w:rPr>
                <w:spacing w:val="-15"/>
                <w:sz w:val="24"/>
              </w:rPr>
              <w:t xml:space="preserve"> </w:t>
            </w:r>
            <w:r>
              <w:rPr>
                <w:sz w:val="24"/>
              </w:rPr>
              <w:t>and describe shared customers.</w:t>
            </w:r>
          </w:p>
          <w:p w14:paraId="2E38DF6C" w14:textId="77777777" w:rsidR="00E41992" w:rsidRDefault="00EE4C4C">
            <w:pPr>
              <w:pStyle w:val="TableParagraph"/>
              <w:numPr>
                <w:ilvl w:val="0"/>
                <w:numId w:val="11"/>
              </w:numPr>
              <w:tabs>
                <w:tab w:val="left" w:pos="470"/>
              </w:tabs>
              <w:spacing w:before="1"/>
              <w:ind w:right="323"/>
              <w:rPr>
                <w:sz w:val="24"/>
              </w:rPr>
            </w:pPr>
            <w:r>
              <w:rPr>
                <w:sz w:val="24"/>
              </w:rPr>
              <w:t>Describe</w:t>
            </w:r>
            <w:r>
              <w:rPr>
                <w:spacing w:val="-15"/>
                <w:sz w:val="24"/>
              </w:rPr>
              <w:t xml:space="preserve"> </w:t>
            </w:r>
            <w:r>
              <w:rPr>
                <w:sz w:val="24"/>
              </w:rPr>
              <w:t>the</w:t>
            </w:r>
            <w:r>
              <w:rPr>
                <w:spacing w:val="-15"/>
                <w:sz w:val="24"/>
              </w:rPr>
              <w:t xml:space="preserve"> </w:t>
            </w:r>
            <w:r>
              <w:rPr>
                <w:sz w:val="24"/>
              </w:rPr>
              <w:t>responsibilities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AJC partner(s),</w:t>
            </w:r>
            <w:r>
              <w:rPr>
                <w:spacing w:val="-6"/>
                <w:sz w:val="24"/>
              </w:rPr>
              <w:t xml:space="preserve"> </w:t>
            </w:r>
            <w:r>
              <w:rPr>
                <w:sz w:val="24"/>
              </w:rPr>
              <w:t>including</w:t>
            </w:r>
            <w:r>
              <w:rPr>
                <w:spacing w:val="-11"/>
                <w:sz w:val="24"/>
              </w:rPr>
              <w:t xml:space="preserve"> </w:t>
            </w:r>
            <w:r>
              <w:rPr>
                <w:sz w:val="24"/>
              </w:rPr>
              <w:t>joint</w:t>
            </w:r>
            <w:r>
              <w:rPr>
                <w:spacing w:val="-5"/>
                <w:sz w:val="24"/>
              </w:rPr>
              <w:t xml:space="preserve"> </w:t>
            </w:r>
            <w:r>
              <w:rPr>
                <w:sz w:val="24"/>
              </w:rPr>
              <w:t>planning</w:t>
            </w:r>
            <w:r>
              <w:rPr>
                <w:spacing w:val="-8"/>
                <w:sz w:val="24"/>
              </w:rPr>
              <w:t xml:space="preserve"> </w:t>
            </w:r>
            <w:r>
              <w:rPr>
                <w:sz w:val="24"/>
              </w:rPr>
              <w:t>and staff</w:t>
            </w:r>
            <w:r>
              <w:rPr>
                <w:spacing w:val="-13"/>
                <w:sz w:val="24"/>
              </w:rPr>
              <w:t xml:space="preserve"> </w:t>
            </w:r>
            <w:r>
              <w:rPr>
                <w:sz w:val="24"/>
              </w:rPr>
              <w:t xml:space="preserve">development/professional </w:t>
            </w:r>
            <w:r>
              <w:rPr>
                <w:spacing w:val="-2"/>
                <w:sz w:val="24"/>
              </w:rPr>
              <w:t>development.</w:t>
            </w:r>
          </w:p>
        </w:tc>
      </w:tr>
      <w:tr w:rsidR="00E41992" w14:paraId="2E38DF74" w14:textId="77777777">
        <w:trPr>
          <w:trHeight w:val="2860"/>
        </w:trPr>
        <w:tc>
          <w:tcPr>
            <w:tcW w:w="4790" w:type="dxa"/>
          </w:tcPr>
          <w:p w14:paraId="2E38DF6E" w14:textId="77777777" w:rsidR="00E41992" w:rsidRDefault="00EE4C4C">
            <w:pPr>
              <w:pStyle w:val="TableParagraph"/>
              <w:spacing w:line="242" w:lineRule="auto"/>
              <w:ind w:left="107" w:right="768"/>
              <w:rPr>
                <w:b/>
                <w:sz w:val="24"/>
              </w:rPr>
            </w:pPr>
            <w:r>
              <w:rPr>
                <w:b/>
                <w:sz w:val="24"/>
              </w:rPr>
              <w:t>Initial</w:t>
            </w:r>
            <w:r>
              <w:rPr>
                <w:b/>
                <w:spacing w:val="-15"/>
                <w:sz w:val="24"/>
              </w:rPr>
              <w:t xml:space="preserve"> </w:t>
            </w:r>
            <w:r>
              <w:rPr>
                <w:b/>
                <w:sz w:val="24"/>
              </w:rPr>
              <w:t>Plan</w:t>
            </w:r>
            <w:r>
              <w:rPr>
                <w:b/>
                <w:spacing w:val="-15"/>
                <w:sz w:val="24"/>
              </w:rPr>
              <w:t xml:space="preserve"> </w:t>
            </w:r>
            <w:r>
              <w:rPr>
                <w:b/>
                <w:sz w:val="24"/>
              </w:rPr>
              <w:t>for</w:t>
            </w:r>
            <w:r>
              <w:rPr>
                <w:b/>
                <w:spacing w:val="-15"/>
                <w:sz w:val="24"/>
              </w:rPr>
              <w:t xml:space="preserve"> </w:t>
            </w:r>
            <w:r>
              <w:rPr>
                <w:b/>
                <w:sz w:val="24"/>
              </w:rPr>
              <w:t>Funding</w:t>
            </w:r>
            <w:r>
              <w:rPr>
                <w:b/>
                <w:spacing w:val="-15"/>
                <w:sz w:val="24"/>
              </w:rPr>
              <w:t xml:space="preserve"> </w:t>
            </w:r>
            <w:r>
              <w:rPr>
                <w:b/>
                <w:sz w:val="24"/>
              </w:rPr>
              <w:t>of</w:t>
            </w:r>
            <w:r>
              <w:rPr>
                <w:b/>
                <w:spacing w:val="-14"/>
                <w:sz w:val="24"/>
              </w:rPr>
              <w:t xml:space="preserve"> </w:t>
            </w:r>
            <w:r>
              <w:rPr>
                <w:b/>
                <w:sz w:val="24"/>
              </w:rPr>
              <w:t>Services and Operating Costs</w:t>
            </w:r>
          </w:p>
          <w:p w14:paraId="2E38DF6F" w14:textId="77777777" w:rsidR="00E41992" w:rsidRDefault="00E41992">
            <w:pPr>
              <w:pStyle w:val="TableParagraph"/>
              <w:spacing w:before="13"/>
              <w:ind w:left="0"/>
              <w:rPr>
                <w:sz w:val="24"/>
              </w:rPr>
            </w:pPr>
          </w:p>
          <w:p w14:paraId="2E38DF70" w14:textId="77777777" w:rsidR="00E41992" w:rsidRDefault="00EE4C4C">
            <w:pPr>
              <w:pStyle w:val="TableParagraph"/>
              <w:ind w:left="76"/>
              <w:rPr>
                <w:sz w:val="24"/>
              </w:rPr>
            </w:pPr>
            <w:r>
              <w:rPr>
                <w:sz w:val="24"/>
              </w:rPr>
              <w:t>Describe the initial plan for Phase II as referenced</w:t>
            </w:r>
            <w:r>
              <w:rPr>
                <w:spacing w:val="-15"/>
                <w:sz w:val="24"/>
              </w:rPr>
              <w:t xml:space="preserve"> </w:t>
            </w:r>
            <w:r>
              <w:rPr>
                <w:sz w:val="24"/>
              </w:rPr>
              <w:t>in</w:t>
            </w:r>
            <w:r>
              <w:rPr>
                <w:spacing w:val="-15"/>
                <w:sz w:val="24"/>
              </w:rPr>
              <w:t xml:space="preserve"> </w:t>
            </w:r>
            <w:r>
              <w:rPr>
                <w:sz w:val="24"/>
              </w:rPr>
              <w:t>WIOA</w:t>
            </w:r>
            <w:r>
              <w:rPr>
                <w:spacing w:val="-15"/>
                <w:sz w:val="24"/>
              </w:rPr>
              <w:t xml:space="preserve"> </w:t>
            </w:r>
            <w:r>
              <w:rPr>
                <w:sz w:val="24"/>
              </w:rPr>
              <w:t>Section</w:t>
            </w:r>
            <w:r>
              <w:rPr>
                <w:spacing w:val="-15"/>
                <w:sz w:val="24"/>
              </w:rPr>
              <w:t xml:space="preserve"> </w:t>
            </w:r>
            <w:r>
              <w:rPr>
                <w:sz w:val="24"/>
              </w:rPr>
              <w:t>121(c)(2)(A)(ii).</w:t>
            </w:r>
          </w:p>
        </w:tc>
        <w:tc>
          <w:tcPr>
            <w:tcW w:w="4586" w:type="dxa"/>
          </w:tcPr>
          <w:p w14:paraId="2E38DF71" w14:textId="77777777" w:rsidR="00E41992" w:rsidRDefault="00EE4C4C">
            <w:pPr>
              <w:pStyle w:val="TableParagraph"/>
              <w:numPr>
                <w:ilvl w:val="0"/>
                <w:numId w:val="10"/>
              </w:numPr>
              <w:tabs>
                <w:tab w:val="left" w:pos="470"/>
              </w:tabs>
              <w:spacing w:line="242" w:lineRule="auto"/>
              <w:ind w:right="235"/>
              <w:jc w:val="both"/>
              <w:rPr>
                <w:sz w:val="24"/>
              </w:rPr>
            </w:pPr>
            <w:r>
              <w:rPr>
                <w:sz w:val="24"/>
              </w:rPr>
              <w:t>Include</w:t>
            </w:r>
            <w:r>
              <w:rPr>
                <w:spacing w:val="-15"/>
                <w:sz w:val="24"/>
              </w:rPr>
              <w:t xml:space="preserve"> </w:t>
            </w:r>
            <w:r>
              <w:rPr>
                <w:sz w:val="24"/>
              </w:rPr>
              <w:t>a</w:t>
            </w:r>
            <w:r>
              <w:rPr>
                <w:spacing w:val="-14"/>
                <w:sz w:val="24"/>
              </w:rPr>
              <w:t xml:space="preserve"> </w:t>
            </w:r>
            <w:r>
              <w:rPr>
                <w:sz w:val="24"/>
              </w:rPr>
              <w:t>commitment</w:t>
            </w:r>
            <w:r>
              <w:rPr>
                <w:spacing w:val="-15"/>
                <w:sz w:val="24"/>
              </w:rPr>
              <w:t xml:space="preserve"> </w:t>
            </w:r>
            <w:r>
              <w:rPr>
                <w:sz w:val="24"/>
              </w:rPr>
              <w:t>to</w:t>
            </w:r>
            <w:r>
              <w:rPr>
                <w:spacing w:val="-15"/>
                <w:sz w:val="24"/>
              </w:rPr>
              <w:t xml:space="preserve"> </w:t>
            </w:r>
            <w:r>
              <w:rPr>
                <w:sz w:val="24"/>
              </w:rPr>
              <w:t>sharing</w:t>
            </w:r>
            <w:r>
              <w:rPr>
                <w:spacing w:val="-15"/>
                <w:sz w:val="24"/>
              </w:rPr>
              <w:t xml:space="preserve"> </w:t>
            </w:r>
            <w:r>
              <w:rPr>
                <w:sz w:val="24"/>
              </w:rPr>
              <w:t>system operating costs.</w:t>
            </w:r>
          </w:p>
          <w:p w14:paraId="2E38DF72" w14:textId="77777777" w:rsidR="00E41992" w:rsidRDefault="00EE4C4C">
            <w:pPr>
              <w:pStyle w:val="TableParagraph"/>
              <w:numPr>
                <w:ilvl w:val="0"/>
                <w:numId w:val="10"/>
              </w:numPr>
              <w:tabs>
                <w:tab w:val="left" w:pos="470"/>
              </w:tabs>
              <w:spacing w:line="252" w:lineRule="auto"/>
              <w:ind w:right="448"/>
              <w:jc w:val="both"/>
              <w:rPr>
                <w:sz w:val="24"/>
              </w:rPr>
            </w:pPr>
            <w:r>
              <w:rPr>
                <w:sz w:val="24"/>
              </w:rPr>
              <w:t>Include</w:t>
            </w:r>
            <w:r>
              <w:rPr>
                <w:spacing w:val="-10"/>
                <w:sz w:val="24"/>
              </w:rPr>
              <w:t xml:space="preserve"> </w:t>
            </w:r>
            <w:r>
              <w:rPr>
                <w:sz w:val="24"/>
              </w:rPr>
              <w:t>an</w:t>
            </w:r>
            <w:r>
              <w:rPr>
                <w:spacing w:val="-10"/>
                <w:sz w:val="24"/>
              </w:rPr>
              <w:t xml:space="preserve"> </w:t>
            </w:r>
            <w:r>
              <w:rPr>
                <w:sz w:val="24"/>
              </w:rPr>
              <w:t>assurance</w:t>
            </w:r>
            <w:r>
              <w:rPr>
                <w:spacing w:val="-13"/>
                <w:sz w:val="24"/>
              </w:rPr>
              <w:t xml:space="preserve"> </w:t>
            </w:r>
            <w:r>
              <w:rPr>
                <w:sz w:val="24"/>
              </w:rPr>
              <w:t>that</w:t>
            </w:r>
            <w:r>
              <w:rPr>
                <w:spacing w:val="-14"/>
                <w:sz w:val="24"/>
              </w:rPr>
              <w:t xml:space="preserve"> </w:t>
            </w:r>
            <w:r>
              <w:rPr>
                <w:sz w:val="24"/>
              </w:rPr>
              <w:t>costs</w:t>
            </w:r>
            <w:r>
              <w:rPr>
                <w:spacing w:val="-12"/>
                <w:sz w:val="24"/>
              </w:rPr>
              <w:t xml:space="preserve"> </w:t>
            </w:r>
            <w:r>
              <w:rPr>
                <w:sz w:val="24"/>
              </w:rPr>
              <w:t>will</w:t>
            </w:r>
            <w:r>
              <w:rPr>
                <w:spacing w:val="-10"/>
                <w:sz w:val="24"/>
              </w:rPr>
              <w:t xml:space="preserve"> </w:t>
            </w:r>
            <w:r>
              <w:rPr>
                <w:sz w:val="24"/>
              </w:rPr>
              <w:t>be based</w:t>
            </w:r>
            <w:r>
              <w:rPr>
                <w:spacing w:val="-15"/>
                <w:sz w:val="24"/>
              </w:rPr>
              <w:t xml:space="preserve"> </w:t>
            </w:r>
            <w:r>
              <w:rPr>
                <w:sz w:val="24"/>
              </w:rPr>
              <w:t>on</w:t>
            </w:r>
            <w:r>
              <w:rPr>
                <w:spacing w:val="-14"/>
                <w:sz w:val="24"/>
              </w:rPr>
              <w:t xml:space="preserve"> </w:t>
            </w:r>
            <w:r>
              <w:rPr>
                <w:sz w:val="24"/>
              </w:rPr>
              <w:t>proportionate</w:t>
            </w:r>
            <w:r>
              <w:rPr>
                <w:spacing w:val="-15"/>
                <w:sz w:val="24"/>
              </w:rPr>
              <w:t xml:space="preserve"> </w:t>
            </w:r>
            <w:r>
              <w:rPr>
                <w:sz w:val="24"/>
              </w:rPr>
              <w:t>use</w:t>
            </w:r>
            <w:r>
              <w:rPr>
                <w:spacing w:val="-14"/>
                <w:sz w:val="24"/>
              </w:rPr>
              <w:t xml:space="preserve"> </w:t>
            </w:r>
            <w:r>
              <w:rPr>
                <w:sz w:val="24"/>
              </w:rPr>
              <w:t>and</w:t>
            </w:r>
            <w:r>
              <w:rPr>
                <w:spacing w:val="-15"/>
                <w:sz w:val="24"/>
              </w:rPr>
              <w:t xml:space="preserve"> </w:t>
            </w:r>
            <w:r>
              <w:rPr>
                <w:sz w:val="24"/>
              </w:rPr>
              <w:t>agreed upon methodology.</w:t>
            </w:r>
          </w:p>
          <w:p w14:paraId="2E38DF73" w14:textId="77777777" w:rsidR="00E41992" w:rsidRDefault="00EE4C4C">
            <w:pPr>
              <w:pStyle w:val="TableParagraph"/>
              <w:numPr>
                <w:ilvl w:val="0"/>
                <w:numId w:val="10"/>
              </w:numPr>
              <w:tabs>
                <w:tab w:val="left" w:pos="470"/>
              </w:tabs>
              <w:spacing w:line="254" w:lineRule="auto"/>
              <w:ind w:right="338"/>
              <w:rPr>
                <w:sz w:val="24"/>
              </w:rPr>
            </w:pPr>
            <w:r>
              <w:rPr>
                <w:sz w:val="24"/>
              </w:rPr>
              <w:t>Include</w:t>
            </w:r>
            <w:r>
              <w:rPr>
                <w:spacing w:val="-12"/>
                <w:sz w:val="24"/>
              </w:rPr>
              <w:t xml:space="preserve"> </w:t>
            </w:r>
            <w:r>
              <w:rPr>
                <w:sz w:val="24"/>
              </w:rPr>
              <w:t>an</w:t>
            </w:r>
            <w:r>
              <w:rPr>
                <w:spacing w:val="-11"/>
                <w:sz w:val="24"/>
              </w:rPr>
              <w:t xml:space="preserve"> </w:t>
            </w:r>
            <w:r>
              <w:rPr>
                <w:sz w:val="24"/>
              </w:rPr>
              <w:t>assurance</w:t>
            </w:r>
            <w:r>
              <w:rPr>
                <w:spacing w:val="-15"/>
                <w:sz w:val="24"/>
              </w:rPr>
              <w:t xml:space="preserve"> </w:t>
            </w:r>
            <w:r>
              <w:rPr>
                <w:sz w:val="24"/>
              </w:rPr>
              <w:t>that</w:t>
            </w:r>
            <w:r>
              <w:rPr>
                <w:spacing w:val="-15"/>
                <w:sz w:val="24"/>
              </w:rPr>
              <w:t xml:space="preserve"> </w:t>
            </w:r>
            <w:r>
              <w:rPr>
                <w:sz w:val="24"/>
              </w:rPr>
              <w:t>a</w:t>
            </w:r>
            <w:r>
              <w:rPr>
                <w:spacing w:val="-12"/>
                <w:sz w:val="24"/>
              </w:rPr>
              <w:t xml:space="preserve"> </w:t>
            </w:r>
            <w:r>
              <w:rPr>
                <w:sz w:val="24"/>
              </w:rPr>
              <w:t>cost</w:t>
            </w:r>
            <w:r>
              <w:rPr>
                <w:spacing w:val="-13"/>
                <w:sz w:val="24"/>
              </w:rPr>
              <w:t xml:space="preserve"> </w:t>
            </w:r>
            <w:r>
              <w:rPr>
                <w:sz w:val="24"/>
              </w:rPr>
              <w:t>sharing agreement will be completed during Phase II of MOU process (see Attachment 1 for more guidance).</w:t>
            </w:r>
          </w:p>
        </w:tc>
      </w:tr>
      <w:tr w:rsidR="00E41992" w14:paraId="2E38DF7D" w14:textId="77777777">
        <w:trPr>
          <w:trHeight w:val="2065"/>
        </w:trPr>
        <w:tc>
          <w:tcPr>
            <w:tcW w:w="4790" w:type="dxa"/>
          </w:tcPr>
          <w:p w14:paraId="2E38DF75" w14:textId="77777777" w:rsidR="00E41992" w:rsidRDefault="00EE4C4C">
            <w:pPr>
              <w:pStyle w:val="TableParagraph"/>
              <w:spacing w:before="7"/>
              <w:ind w:left="76"/>
              <w:rPr>
                <w:b/>
                <w:sz w:val="24"/>
              </w:rPr>
            </w:pPr>
            <w:r>
              <w:rPr>
                <w:b/>
                <w:sz w:val="24"/>
              </w:rPr>
              <w:t>Methods</w:t>
            </w:r>
            <w:r>
              <w:rPr>
                <w:b/>
                <w:spacing w:val="-10"/>
                <w:sz w:val="24"/>
              </w:rPr>
              <w:t xml:space="preserve"> </w:t>
            </w:r>
            <w:r>
              <w:rPr>
                <w:b/>
                <w:sz w:val="24"/>
              </w:rPr>
              <w:t>for</w:t>
            </w:r>
            <w:r>
              <w:rPr>
                <w:b/>
                <w:spacing w:val="-9"/>
                <w:sz w:val="24"/>
              </w:rPr>
              <w:t xml:space="preserve"> </w:t>
            </w:r>
            <w:r>
              <w:rPr>
                <w:b/>
                <w:sz w:val="24"/>
              </w:rPr>
              <w:t>Referring</w:t>
            </w:r>
            <w:r>
              <w:rPr>
                <w:b/>
                <w:spacing w:val="-11"/>
                <w:sz w:val="24"/>
              </w:rPr>
              <w:t xml:space="preserve"> </w:t>
            </w:r>
            <w:r>
              <w:rPr>
                <w:b/>
                <w:spacing w:val="-2"/>
                <w:sz w:val="24"/>
              </w:rPr>
              <w:t>Customers</w:t>
            </w:r>
          </w:p>
          <w:p w14:paraId="2E38DF76" w14:textId="77777777" w:rsidR="00E41992" w:rsidRDefault="00E41992">
            <w:pPr>
              <w:pStyle w:val="TableParagraph"/>
              <w:spacing w:before="21"/>
              <w:ind w:left="0"/>
              <w:rPr>
                <w:sz w:val="24"/>
              </w:rPr>
            </w:pPr>
          </w:p>
          <w:p w14:paraId="2E38DF77" w14:textId="77777777" w:rsidR="00E41992" w:rsidRDefault="00EE4C4C">
            <w:pPr>
              <w:pStyle w:val="TableParagraph"/>
              <w:spacing w:before="1"/>
              <w:ind w:left="76"/>
              <w:rPr>
                <w:sz w:val="24"/>
              </w:rPr>
            </w:pPr>
            <w:r>
              <w:rPr>
                <w:sz w:val="24"/>
              </w:rPr>
              <w:t>WIOA</w:t>
            </w:r>
            <w:r>
              <w:rPr>
                <w:spacing w:val="-8"/>
                <w:sz w:val="24"/>
              </w:rPr>
              <w:t xml:space="preserve"> </w:t>
            </w:r>
            <w:r>
              <w:rPr>
                <w:sz w:val="24"/>
              </w:rPr>
              <w:t>Section</w:t>
            </w:r>
            <w:r>
              <w:rPr>
                <w:spacing w:val="-9"/>
                <w:sz w:val="24"/>
              </w:rPr>
              <w:t xml:space="preserve"> </w:t>
            </w:r>
            <w:r>
              <w:rPr>
                <w:spacing w:val="-2"/>
                <w:sz w:val="24"/>
              </w:rPr>
              <w:t>121(c)(2)(A)(iii)</w:t>
            </w:r>
          </w:p>
          <w:p w14:paraId="2E38DF78" w14:textId="77777777" w:rsidR="00E41992" w:rsidRDefault="00E41992">
            <w:pPr>
              <w:pStyle w:val="TableParagraph"/>
              <w:spacing w:before="16"/>
              <w:ind w:left="0"/>
              <w:rPr>
                <w:sz w:val="24"/>
              </w:rPr>
            </w:pPr>
          </w:p>
          <w:p w14:paraId="2E38DF79" w14:textId="77777777" w:rsidR="00E41992" w:rsidRDefault="00EE4C4C">
            <w:pPr>
              <w:pStyle w:val="TableParagraph"/>
              <w:ind w:left="76"/>
              <w:rPr>
                <w:sz w:val="24"/>
              </w:rPr>
            </w:pPr>
            <w:r>
              <w:rPr>
                <w:sz w:val="24"/>
              </w:rPr>
              <w:t>Describe methods of referral of individuals between</w:t>
            </w:r>
            <w:r>
              <w:rPr>
                <w:spacing w:val="-12"/>
                <w:sz w:val="24"/>
              </w:rPr>
              <w:t xml:space="preserve"> </w:t>
            </w:r>
            <w:r>
              <w:rPr>
                <w:sz w:val="24"/>
              </w:rPr>
              <w:t>the</w:t>
            </w:r>
            <w:r>
              <w:rPr>
                <w:spacing w:val="-13"/>
                <w:sz w:val="24"/>
              </w:rPr>
              <w:t xml:space="preserve"> </w:t>
            </w:r>
            <w:r>
              <w:rPr>
                <w:sz w:val="24"/>
              </w:rPr>
              <w:t>one-stop</w:t>
            </w:r>
            <w:r>
              <w:rPr>
                <w:spacing w:val="-10"/>
                <w:sz w:val="24"/>
              </w:rPr>
              <w:t xml:space="preserve"> </w:t>
            </w:r>
            <w:r>
              <w:rPr>
                <w:sz w:val="24"/>
              </w:rPr>
              <w:t>operator</w:t>
            </w:r>
            <w:r>
              <w:rPr>
                <w:spacing w:val="-13"/>
                <w:sz w:val="24"/>
              </w:rPr>
              <w:t xml:space="preserve"> </w:t>
            </w:r>
            <w:r>
              <w:rPr>
                <w:sz w:val="24"/>
              </w:rPr>
              <w:t>and</w:t>
            </w:r>
            <w:r>
              <w:rPr>
                <w:spacing w:val="-12"/>
                <w:sz w:val="24"/>
              </w:rPr>
              <w:t xml:space="preserve"> </w:t>
            </w:r>
            <w:r>
              <w:rPr>
                <w:sz w:val="24"/>
              </w:rPr>
              <w:t>the</w:t>
            </w:r>
            <w:r>
              <w:rPr>
                <w:spacing w:val="-13"/>
                <w:sz w:val="24"/>
              </w:rPr>
              <w:t xml:space="preserve"> </w:t>
            </w:r>
            <w:r>
              <w:rPr>
                <w:sz w:val="24"/>
              </w:rPr>
              <w:t>one-</w:t>
            </w:r>
            <w:r>
              <w:rPr>
                <w:spacing w:val="-13"/>
                <w:sz w:val="24"/>
              </w:rPr>
              <w:t xml:space="preserve"> </w:t>
            </w:r>
            <w:r>
              <w:rPr>
                <w:sz w:val="24"/>
              </w:rPr>
              <w:t>stop partners for appropriate services and activities.</w:t>
            </w:r>
          </w:p>
        </w:tc>
        <w:tc>
          <w:tcPr>
            <w:tcW w:w="4586" w:type="dxa"/>
          </w:tcPr>
          <w:p w14:paraId="2E38DF7A" w14:textId="77777777" w:rsidR="00E41992" w:rsidRDefault="00EE4C4C">
            <w:pPr>
              <w:pStyle w:val="TableParagraph"/>
              <w:numPr>
                <w:ilvl w:val="0"/>
                <w:numId w:val="9"/>
              </w:numPr>
              <w:tabs>
                <w:tab w:val="left" w:pos="525"/>
              </w:tabs>
              <w:spacing w:before="2" w:line="293" w:lineRule="exact"/>
              <w:rPr>
                <w:rFonts w:ascii="Symbol" w:hAnsi="Symbol"/>
                <w:sz w:val="24"/>
              </w:rPr>
            </w:pPr>
            <w:r>
              <w:rPr>
                <w:sz w:val="24"/>
              </w:rPr>
              <w:t>Describe</w:t>
            </w:r>
            <w:r>
              <w:rPr>
                <w:spacing w:val="-9"/>
                <w:sz w:val="24"/>
              </w:rPr>
              <w:t xml:space="preserve"> </w:t>
            </w:r>
            <w:r>
              <w:rPr>
                <w:sz w:val="24"/>
              </w:rPr>
              <w:t>the</w:t>
            </w:r>
            <w:r>
              <w:rPr>
                <w:spacing w:val="-9"/>
                <w:sz w:val="24"/>
              </w:rPr>
              <w:t xml:space="preserve"> </w:t>
            </w:r>
            <w:r>
              <w:rPr>
                <w:sz w:val="24"/>
              </w:rPr>
              <w:t>AJC</w:t>
            </w:r>
            <w:r>
              <w:rPr>
                <w:spacing w:val="-7"/>
                <w:sz w:val="24"/>
              </w:rPr>
              <w:t xml:space="preserve"> </w:t>
            </w:r>
            <w:r>
              <w:rPr>
                <w:sz w:val="24"/>
              </w:rPr>
              <w:t>system</w:t>
            </w:r>
            <w:r>
              <w:rPr>
                <w:spacing w:val="-7"/>
                <w:sz w:val="24"/>
              </w:rPr>
              <w:t xml:space="preserve"> </w:t>
            </w:r>
            <w:r>
              <w:rPr>
                <w:sz w:val="24"/>
              </w:rPr>
              <w:t>referral</w:t>
            </w:r>
            <w:r>
              <w:rPr>
                <w:spacing w:val="-7"/>
                <w:sz w:val="24"/>
              </w:rPr>
              <w:t xml:space="preserve"> </w:t>
            </w:r>
            <w:r>
              <w:rPr>
                <w:spacing w:val="-2"/>
                <w:sz w:val="24"/>
              </w:rPr>
              <w:t>process.</w:t>
            </w:r>
          </w:p>
          <w:p w14:paraId="2E38DF7B" w14:textId="77777777" w:rsidR="00E41992" w:rsidRDefault="00EE4C4C">
            <w:pPr>
              <w:pStyle w:val="TableParagraph"/>
              <w:numPr>
                <w:ilvl w:val="0"/>
                <w:numId w:val="9"/>
              </w:numPr>
              <w:tabs>
                <w:tab w:val="left" w:pos="525"/>
                <w:tab w:val="left" w:pos="530"/>
              </w:tabs>
              <w:spacing w:before="2" w:line="237" w:lineRule="auto"/>
              <w:ind w:right="163"/>
              <w:rPr>
                <w:rFonts w:ascii="Symbol" w:hAnsi="Symbol"/>
                <w:sz w:val="24"/>
              </w:rPr>
            </w:pPr>
            <w:r>
              <w:rPr>
                <w:sz w:val="24"/>
              </w:rPr>
              <w:t>Describe</w:t>
            </w:r>
            <w:r>
              <w:rPr>
                <w:spacing w:val="-13"/>
                <w:sz w:val="24"/>
              </w:rPr>
              <w:t xml:space="preserve"> </w:t>
            </w:r>
            <w:r>
              <w:rPr>
                <w:sz w:val="24"/>
              </w:rPr>
              <w:t>commitment</w:t>
            </w:r>
            <w:r>
              <w:rPr>
                <w:spacing w:val="-14"/>
                <w:sz w:val="24"/>
              </w:rPr>
              <w:t xml:space="preserve"> </w:t>
            </w:r>
            <w:r>
              <w:rPr>
                <w:sz w:val="24"/>
              </w:rPr>
              <w:t>to</w:t>
            </w:r>
            <w:r>
              <w:rPr>
                <w:spacing w:val="-15"/>
                <w:sz w:val="24"/>
              </w:rPr>
              <w:t xml:space="preserve"> </w:t>
            </w:r>
            <w:r>
              <w:rPr>
                <w:sz w:val="24"/>
              </w:rPr>
              <w:t>ensuring</w:t>
            </w:r>
            <w:r>
              <w:rPr>
                <w:spacing w:val="-15"/>
                <w:sz w:val="24"/>
              </w:rPr>
              <w:t xml:space="preserve"> </w:t>
            </w:r>
            <w:r>
              <w:rPr>
                <w:sz w:val="24"/>
              </w:rPr>
              <w:t>a</w:t>
            </w:r>
            <w:r>
              <w:rPr>
                <w:spacing w:val="-15"/>
                <w:sz w:val="24"/>
              </w:rPr>
              <w:t xml:space="preserve"> </w:t>
            </w:r>
            <w:r>
              <w:rPr>
                <w:sz w:val="24"/>
              </w:rPr>
              <w:t>high quality customer service and customer- centered focus.</w:t>
            </w:r>
          </w:p>
          <w:p w14:paraId="2E38DF7C" w14:textId="77777777" w:rsidR="00E41992" w:rsidRDefault="00EE4C4C">
            <w:pPr>
              <w:pStyle w:val="TableParagraph"/>
              <w:numPr>
                <w:ilvl w:val="0"/>
                <w:numId w:val="9"/>
              </w:numPr>
              <w:tabs>
                <w:tab w:val="left" w:pos="525"/>
              </w:tabs>
              <w:spacing w:before="14"/>
              <w:ind w:right="50"/>
              <w:jc w:val="both"/>
              <w:rPr>
                <w:rFonts w:ascii="Symbol" w:hAnsi="Symbol"/>
                <w:sz w:val="23"/>
              </w:rPr>
            </w:pPr>
            <w:r>
              <w:rPr>
                <w:sz w:val="24"/>
              </w:rPr>
              <w:t>Identify</w:t>
            </w:r>
            <w:r>
              <w:rPr>
                <w:spacing w:val="-15"/>
                <w:sz w:val="24"/>
              </w:rPr>
              <w:t xml:space="preserve"> </w:t>
            </w:r>
            <w:r>
              <w:rPr>
                <w:sz w:val="24"/>
              </w:rPr>
              <w:t>how</w:t>
            </w:r>
            <w:r>
              <w:rPr>
                <w:spacing w:val="-12"/>
                <w:sz w:val="24"/>
              </w:rPr>
              <w:t xml:space="preserve"> </w:t>
            </w:r>
            <w:r>
              <w:rPr>
                <w:sz w:val="24"/>
              </w:rPr>
              <w:t>the</w:t>
            </w:r>
            <w:r>
              <w:rPr>
                <w:spacing w:val="-11"/>
                <w:sz w:val="24"/>
              </w:rPr>
              <w:t xml:space="preserve"> </w:t>
            </w:r>
            <w:r>
              <w:rPr>
                <w:sz w:val="24"/>
              </w:rPr>
              <w:t>AJC</w:t>
            </w:r>
            <w:r>
              <w:rPr>
                <w:spacing w:val="-12"/>
                <w:sz w:val="24"/>
              </w:rPr>
              <w:t xml:space="preserve"> </w:t>
            </w:r>
            <w:r>
              <w:rPr>
                <w:sz w:val="24"/>
              </w:rPr>
              <w:t>system</w:t>
            </w:r>
            <w:r>
              <w:rPr>
                <w:spacing w:val="-12"/>
                <w:sz w:val="24"/>
              </w:rPr>
              <w:t xml:space="preserve"> </w:t>
            </w:r>
            <w:r>
              <w:rPr>
                <w:sz w:val="24"/>
              </w:rPr>
              <w:t>will</w:t>
            </w:r>
            <w:r>
              <w:rPr>
                <w:spacing w:val="-12"/>
                <w:sz w:val="24"/>
              </w:rPr>
              <w:t xml:space="preserve"> </w:t>
            </w:r>
            <w:r>
              <w:rPr>
                <w:sz w:val="24"/>
              </w:rPr>
              <w:t>provide direct</w:t>
            </w:r>
            <w:r>
              <w:rPr>
                <w:spacing w:val="-15"/>
                <w:sz w:val="24"/>
              </w:rPr>
              <w:t xml:space="preserve"> </w:t>
            </w:r>
            <w:r>
              <w:rPr>
                <w:sz w:val="24"/>
              </w:rPr>
              <w:t>access</w:t>
            </w:r>
            <w:r>
              <w:rPr>
                <w:spacing w:val="-15"/>
                <w:sz w:val="24"/>
              </w:rPr>
              <w:t xml:space="preserve"> </w:t>
            </w:r>
            <w:r>
              <w:rPr>
                <w:sz w:val="24"/>
              </w:rPr>
              <w:t>to</w:t>
            </w:r>
            <w:r>
              <w:rPr>
                <w:spacing w:val="-15"/>
                <w:sz w:val="24"/>
              </w:rPr>
              <w:t xml:space="preserve"> </w:t>
            </w:r>
            <w:r>
              <w:rPr>
                <w:sz w:val="24"/>
              </w:rPr>
              <w:t>partners</w:t>
            </w:r>
            <w:r>
              <w:rPr>
                <w:spacing w:val="-15"/>
                <w:sz w:val="24"/>
              </w:rPr>
              <w:t xml:space="preserve"> </w:t>
            </w:r>
            <w:r>
              <w:rPr>
                <w:sz w:val="24"/>
              </w:rPr>
              <w:t>through</w:t>
            </w:r>
            <w:r>
              <w:rPr>
                <w:spacing w:val="-15"/>
                <w:sz w:val="24"/>
              </w:rPr>
              <w:t xml:space="preserve"> </w:t>
            </w:r>
            <w:r>
              <w:rPr>
                <w:sz w:val="24"/>
              </w:rPr>
              <w:t xml:space="preserve">real-time </w:t>
            </w:r>
            <w:r>
              <w:rPr>
                <w:spacing w:val="-2"/>
                <w:sz w:val="24"/>
              </w:rPr>
              <w:t>technology.</w:t>
            </w:r>
          </w:p>
        </w:tc>
      </w:tr>
    </w:tbl>
    <w:p w14:paraId="2E38DF7E" w14:textId="77777777" w:rsidR="00E41992" w:rsidRDefault="00E41992">
      <w:pPr>
        <w:jc w:val="both"/>
        <w:rPr>
          <w:rFonts w:ascii="Symbol" w:hAnsi="Symbol"/>
          <w:sz w:val="23"/>
        </w:rPr>
        <w:sectPr w:rsidR="00E41992">
          <w:footerReference w:type="default" r:id="rId7"/>
          <w:pgSz w:w="12240" w:h="15840"/>
          <w:pgMar w:top="1420" w:right="1220" w:bottom="1440" w:left="1320" w:header="0" w:footer="1233" w:gutter="0"/>
          <w:cols w:space="720"/>
        </w:sectPr>
      </w:pPr>
    </w:p>
    <w:tbl>
      <w:tblPr>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90"/>
        <w:gridCol w:w="4586"/>
      </w:tblGrid>
      <w:tr w:rsidR="00E41992" w14:paraId="2E38DF8D" w14:textId="77777777">
        <w:trPr>
          <w:trHeight w:val="10888"/>
        </w:trPr>
        <w:tc>
          <w:tcPr>
            <w:tcW w:w="4790" w:type="dxa"/>
          </w:tcPr>
          <w:p w14:paraId="2E38DF7F" w14:textId="77777777" w:rsidR="00E41992" w:rsidRDefault="00EE4C4C">
            <w:pPr>
              <w:pStyle w:val="TableParagraph"/>
              <w:spacing w:line="271" w:lineRule="exact"/>
              <w:ind w:left="167"/>
              <w:rPr>
                <w:b/>
                <w:sz w:val="24"/>
              </w:rPr>
            </w:pPr>
            <w:r>
              <w:rPr>
                <w:b/>
                <w:sz w:val="24"/>
              </w:rPr>
              <w:lastRenderedPageBreak/>
              <w:t>Access</w:t>
            </w:r>
            <w:r>
              <w:rPr>
                <w:b/>
                <w:spacing w:val="-6"/>
                <w:sz w:val="24"/>
              </w:rPr>
              <w:t xml:space="preserve"> </w:t>
            </w:r>
            <w:r>
              <w:rPr>
                <w:b/>
                <w:sz w:val="24"/>
              </w:rPr>
              <w:t>to</w:t>
            </w:r>
            <w:r>
              <w:rPr>
                <w:b/>
                <w:spacing w:val="-8"/>
                <w:sz w:val="24"/>
              </w:rPr>
              <w:t xml:space="preserve"> </w:t>
            </w:r>
            <w:r>
              <w:rPr>
                <w:b/>
                <w:spacing w:val="-2"/>
                <w:sz w:val="24"/>
              </w:rPr>
              <w:t>Services</w:t>
            </w:r>
          </w:p>
          <w:p w14:paraId="2E38DF80" w14:textId="77777777" w:rsidR="00E41992" w:rsidRDefault="00E41992">
            <w:pPr>
              <w:pStyle w:val="TableParagraph"/>
              <w:ind w:left="0"/>
              <w:rPr>
                <w:sz w:val="24"/>
              </w:rPr>
            </w:pPr>
          </w:p>
          <w:p w14:paraId="2E38DF81" w14:textId="77777777" w:rsidR="00E41992" w:rsidRDefault="00EE4C4C">
            <w:pPr>
              <w:pStyle w:val="TableParagraph"/>
              <w:ind w:left="167"/>
              <w:rPr>
                <w:sz w:val="24"/>
              </w:rPr>
            </w:pPr>
            <w:r>
              <w:rPr>
                <w:sz w:val="24"/>
              </w:rPr>
              <w:t>WIOA</w:t>
            </w:r>
            <w:r>
              <w:rPr>
                <w:spacing w:val="-8"/>
                <w:sz w:val="24"/>
              </w:rPr>
              <w:t xml:space="preserve"> </w:t>
            </w:r>
            <w:r>
              <w:rPr>
                <w:sz w:val="24"/>
              </w:rPr>
              <w:t>Section</w:t>
            </w:r>
            <w:r>
              <w:rPr>
                <w:spacing w:val="-9"/>
                <w:sz w:val="24"/>
              </w:rPr>
              <w:t xml:space="preserve"> </w:t>
            </w:r>
            <w:r>
              <w:rPr>
                <w:spacing w:val="-2"/>
                <w:sz w:val="24"/>
              </w:rPr>
              <w:t>121(c)(2)(A)(iv)</w:t>
            </w:r>
          </w:p>
          <w:p w14:paraId="2E38DF82" w14:textId="77777777" w:rsidR="00E41992" w:rsidRDefault="00E41992">
            <w:pPr>
              <w:pStyle w:val="TableParagraph"/>
              <w:spacing w:before="19"/>
              <w:ind w:left="0"/>
              <w:rPr>
                <w:sz w:val="24"/>
              </w:rPr>
            </w:pPr>
          </w:p>
          <w:p w14:paraId="2E38DF83" w14:textId="77777777" w:rsidR="00E41992" w:rsidRDefault="00EE4C4C">
            <w:pPr>
              <w:pStyle w:val="TableParagraph"/>
              <w:ind w:left="167" w:right="-12"/>
              <w:rPr>
                <w:sz w:val="24"/>
              </w:rPr>
            </w:pPr>
            <w:r>
              <w:rPr>
                <w:sz w:val="24"/>
              </w:rPr>
              <w:t>Describe methods to ensure the needs of workers</w:t>
            </w:r>
            <w:r>
              <w:rPr>
                <w:spacing w:val="-12"/>
                <w:sz w:val="24"/>
              </w:rPr>
              <w:t xml:space="preserve"> </w:t>
            </w:r>
            <w:r>
              <w:rPr>
                <w:sz w:val="24"/>
              </w:rPr>
              <w:t>and</w:t>
            </w:r>
            <w:r>
              <w:rPr>
                <w:spacing w:val="-12"/>
                <w:sz w:val="24"/>
              </w:rPr>
              <w:t xml:space="preserve"> </w:t>
            </w:r>
            <w:r>
              <w:rPr>
                <w:sz w:val="24"/>
              </w:rPr>
              <w:t>youth,</w:t>
            </w:r>
            <w:r>
              <w:rPr>
                <w:spacing w:val="-14"/>
                <w:sz w:val="24"/>
              </w:rPr>
              <w:t xml:space="preserve"> </w:t>
            </w:r>
            <w:r>
              <w:rPr>
                <w:sz w:val="24"/>
              </w:rPr>
              <w:t>and</w:t>
            </w:r>
            <w:r>
              <w:rPr>
                <w:spacing w:val="-14"/>
                <w:sz w:val="24"/>
              </w:rPr>
              <w:t xml:space="preserve"> </w:t>
            </w:r>
            <w:r>
              <w:rPr>
                <w:sz w:val="24"/>
              </w:rPr>
              <w:t>individuals</w:t>
            </w:r>
            <w:r>
              <w:rPr>
                <w:spacing w:val="-14"/>
                <w:sz w:val="24"/>
              </w:rPr>
              <w:t xml:space="preserve"> </w:t>
            </w:r>
            <w:r>
              <w:rPr>
                <w:sz w:val="24"/>
              </w:rPr>
              <w:t>with</w:t>
            </w:r>
            <w:r>
              <w:rPr>
                <w:spacing w:val="-14"/>
                <w:sz w:val="24"/>
              </w:rPr>
              <w:t xml:space="preserve"> </w:t>
            </w:r>
            <w:r>
              <w:rPr>
                <w:sz w:val="24"/>
              </w:rPr>
              <w:t xml:space="preserve">barriers to employment, including individuals with disabilities, are addressed in the provision of necessary and appropriate access to services, including access to technology and materials, made available through the one- stop delivery </w:t>
            </w:r>
            <w:r>
              <w:rPr>
                <w:spacing w:val="-2"/>
                <w:sz w:val="24"/>
              </w:rPr>
              <w:t>system</w:t>
            </w:r>
          </w:p>
        </w:tc>
        <w:tc>
          <w:tcPr>
            <w:tcW w:w="4586" w:type="dxa"/>
          </w:tcPr>
          <w:p w14:paraId="2E38DF84" w14:textId="77777777" w:rsidR="00E41992" w:rsidRDefault="00EE4C4C">
            <w:pPr>
              <w:pStyle w:val="TableParagraph"/>
              <w:numPr>
                <w:ilvl w:val="0"/>
                <w:numId w:val="8"/>
              </w:numPr>
              <w:tabs>
                <w:tab w:val="left" w:pos="470"/>
              </w:tabs>
              <w:ind w:right="310"/>
              <w:rPr>
                <w:sz w:val="24"/>
              </w:rPr>
            </w:pPr>
            <w:r>
              <w:rPr>
                <w:sz w:val="24"/>
              </w:rPr>
              <w:t>Attach an AJC system map that identifies the location of each comprehensive</w:t>
            </w:r>
            <w:r>
              <w:rPr>
                <w:spacing w:val="-15"/>
                <w:sz w:val="24"/>
              </w:rPr>
              <w:t xml:space="preserve"> </w:t>
            </w:r>
            <w:r>
              <w:rPr>
                <w:sz w:val="24"/>
              </w:rPr>
              <w:t>and</w:t>
            </w:r>
            <w:r>
              <w:rPr>
                <w:spacing w:val="-15"/>
                <w:sz w:val="24"/>
              </w:rPr>
              <w:t xml:space="preserve"> </w:t>
            </w:r>
            <w:r>
              <w:rPr>
                <w:sz w:val="24"/>
              </w:rPr>
              <w:t>affiliate</w:t>
            </w:r>
            <w:r>
              <w:rPr>
                <w:spacing w:val="-15"/>
                <w:sz w:val="24"/>
              </w:rPr>
              <w:t xml:space="preserve"> </w:t>
            </w:r>
            <w:r>
              <w:rPr>
                <w:sz w:val="24"/>
              </w:rPr>
              <w:t>AJC</w:t>
            </w:r>
            <w:r>
              <w:rPr>
                <w:spacing w:val="-15"/>
                <w:sz w:val="24"/>
              </w:rPr>
              <w:t xml:space="preserve"> </w:t>
            </w:r>
            <w:r>
              <w:rPr>
                <w:sz w:val="24"/>
              </w:rPr>
              <w:t>within the Local Area.</w:t>
            </w:r>
          </w:p>
          <w:p w14:paraId="2E38DF85" w14:textId="77777777" w:rsidR="00E41992" w:rsidRDefault="00EE4C4C">
            <w:pPr>
              <w:pStyle w:val="TableParagraph"/>
              <w:numPr>
                <w:ilvl w:val="0"/>
                <w:numId w:val="8"/>
              </w:numPr>
              <w:tabs>
                <w:tab w:val="left" w:pos="470"/>
              </w:tabs>
              <w:ind w:right="352"/>
              <w:rPr>
                <w:sz w:val="24"/>
              </w:rPr>
            </w:pPr>
            <w:r>
              <w:rPr>
                <w:sz w:val="24"/>
              </w:rPr>
              <w:t>Identify individuals with barriers to employment</w:t>
            </w:r>
            <w:r>
              <w:rPr>
                <w:spacing w:val="-14"/>
                <w:sz w:val="24"/>
              </w:rPr>
              <w:t xml:space="preserve"> </w:t>
            </w:r>
            <w:r>
              <w:rPr>
                <w:sz w:val="24"/>
              </w:rPr>
              <w:t>and</w:t>
            </w:r>
            <w:r>
              <w:rPr>
                <w:spacing w:val="-12"/>
                <w:sz w:val="24"/>
              </w:rPr>
              <w:t xml:space="preserve"> </w:t>
            </w:r>
            <w:r>
              <w:rPr>
                <w:sz w:val="24"/>
              </w:rPr>
              <w:t>describe</w:t>
            </w:r>
            <w:r>
              <w:rPr>
                <w:spacing w:val="-15"/>
                <w:sz w:val="24"/>
              </w:rPr>
              <w:t xml:space="preserve"> </w:t>
            </w:r>
            <w:r>
              <w:rPr>
                <w:sz w:val="24"/>
              </w:rPr>
              <w:t>how</w:t>
            </w:r>
            <w:r>
              <w:rPr>
                <w:spacing w:val="-15"/>
                <w:sz w:val="24"/>
              </w:rPr>
              <w:t xml:space="preserve"> </w:t>
            </w:r>
            <w:r>
              <w:rPr>
                <w:sz w:val="24"/>
              </w:rPr>
              <w:t>the</w:t>
            </w:r>
            <w:r>
              <w:rPr>
                <w:spacing w:val="-15"/>
                <w:sz w:val="24"/>
              </w:rPr>
              <w:t xml:space="preserve"> </w:t>
            </w:r>
            <w:r>
              <w:rPr>
                <w:sz w:val="24"/>
              </w:rPr>
              <w:t>AJC system will ensure access and priority for</w:t>
            </w:r>
            <w:r>
              <w:rPr>
                <w:spacing w:val="-13"/>
                <w:sz w:val="24"/>
              </w:rPr>
              <w:t xml:space="preserve"> </w:t>
            </w:r>
            <w:r>
              <w:rPr>
                <w:sz w:val="24"/>
              </w:rPr>
              <w:t>services</w:t>
            </w:r>
            <w:r>
              <w:rPr>
                <w:spacing w:val="-12"/>
                <w:sz w:val="24"/>
              </w:rPr>
              <w:t xml:space="preserve"> </w:t>
            </w:r>
            <w:r>
              <w:rPr>
                <w:sz w:val="24"/>
              </w:rPr>
              <w:t>to</w:t>
            </w:r>
            <w:r>
              <w:rPr>
                <w:spacing w:val="-12"/>
                <w:sz w:val="24"/>
              </w:rPr>
              <w:t xml:space="preserve"> </w:t>
            </w:r>
            <w:r>
              <w:rPr>
                <w:sz w:val="24"/>
              </w:rPr>
              <w:t>individuals</w:t>
            </w:r>
            <w:r>
              <w:rPr>
                <w:spacing w:val="-10"/>
                <w:sz w:val="24"/>
              </w:rPr>
              <w:t xml:space="preserve"> </w:t>
            </w:r>
            <w:r>
              <w:rPr>
                <w:sz w:val="24"/>
              </w:rPr>
              <w:t>with</w:t>
            </w:r>
            <w:r>
              <w:rPr>
                <w:spacing w:val="-12"/>
                <w:sz w:val="24"/>
              </w:rPr>
              <w:t xml:space="preserve"> </w:t>
            </w:r>
            <w:r>
              <w:rPr>
                <w:sz w:val="24"/>
              </w:rPr>
              <w:t>barriers to employment.</w:t>
            </w:r>
          </w:p>
          <w:p w14:paraId="2E38DF86" w14:textId="77777777" w:rsidR="00E41992" w:rsidRDefault="00EE4C4C">
            <w:pPr>
              <w:pStyle w:val="TableParagraph"/>
              <w:numPr>
                <w:ilvl w:val="0"/>
                <w:numId w:val="8"/>
              </w:numPr>
              <w:tabs>
                <w:tab w:val="left" w:pos="470"/>
              </w:tabs>
              <w:ind w:right="737"/>
              <w:rPr>
                <w:sz w:val="24"/>
              </w:rPr>
            </w:pPr>
            <w:r>
              <w:rPr>
                <w:sz w:val="24"/>
              </w:rPr>
              <w:t>Include a commitment by the AJC partner(s)</w:t>
            </w:r>
            <w:r>
              <w:rPr>
                <w:spacing w:val="-15"/>
                <w:sz w:val="24"/>
              </w:rPr>
              <w:t xml:space="preserve"> </w:t>
            </w:r>
            <w:r>
              <w:rPr>
                <w:sz w:val="24"/>
              </w:rPr>
              <w:t>to</w:t>
            </w:r>
            <w:r>
              <w:rPr>
                <w:spacing w:val="-14"/>
                <w:sz w:val="24"/>
              </w:rPr>
              <w:t xml:space="preserve"> </w:t>
            </w:r>
            <w:r>
              <w:rPr>
                <w:sz w:val="24"/>
              </w:rPr>
              <w:t>work</w:t>
            </w:r>
            <w:r>
              <w:rPr>
                <w:spacing w:val="-15"/>
                <w:sz w:val="24"/>
              </w:rPr>
              <w:t xml:space="preserve"> </w:t>
            </w:r>
            <w:r>
              <w:rPr>
                <w:sz w:val="24"/>
              </w:rPr>
              <w:t>together</w:t>
            </w:r>
            <w:r>
              <w:rPr>
                <w:spacing w:val="-12"/>
                <w:sz w:val="24"/>
              </w:rPr>
              <w:t xml:space="preserve"> </w:t>
            </w:r>
            <w:r>
              <w:rPr>
                <w:sz w:val="24"/>
              </w:rPr>
              <w:t>to</w:t>
            </w:r>
            <w:r>
              <w:rPr>
                <w:spacing w:val="-14"/>
                <w:sz w:val="24"/>
              </w:rPr>
              <w:t xml:space="preserve"> </w:t>
            </w:r>
            <w:r>
              <w:rPr>
                <w:sz w:val="24"/>
              </w:rPr>
              <w:t>share data and technology.</w:t>
            </w:r>
          </w:p>
          <w:p w14:paraId="2E38DF87" w14:textId="77777777" w:rsidR="00E41992" w:rsidRDefault="00EE4C4C">
            <w:pPr>
              <w:pStyle w:val="TableParagraph"/>
              <w:numPr>
                <w:ilvl w:val="0"/>
                <w:numId w:val="8"/>
              </w:numPr>
              <w:tabs>
                <w:tab w:val="left" w:pos="470"/>
              </w:tabs>
              <w:spacing w:line="237" w:lineRule="auto"/>
              <w:ind w:right="1022"/>
              <w:rPr>
                <w:sz w:val="24"/>
              </w:rPr>
            </w:pPr>
            <w:r>
              <w:rPr>
                <w:sz w:val="24"/>
              </w:rPr>
              <w:t>Identify measures and internal control</w:t>
            </w:r>
            <w:r>
              <w:rPr>
                <w:spacing w:val="-15"/>
                <w:sz w:val="24"/>
              </w:rPr>
              <w:t xml:space="preserve"> </w:t>
            </w:r>
            <w:r>
              <w:rPr>
                <w:sz w:val="24"/>
              </w:rPr>
              <w:t>applied</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 xml:space="preserve">system </w:t>
            </w:r>
            <w:r>
              <w:rPr>
                <w:spacing w:val="-2"/>
                <w:sz w:val="24"/>
              </w:rPr>
              <w:t>security.</w:t>
            </w:r>
          </w:p>
          <w:p w14:paraId="2E38DF88" w14:textId="77777777" w:rsidR="00E41992" w:rsidRDefault="00EE4C4C">
            <w:pPr>
              <w:pStyle w:val="TableParagraph"/>
              <w:numPr>
                <w:ilvl w:val="0"/>
                <w:numId w:val="8"/>
              </w:numPr>
              <w:tabs>
                <w:tab w:val="left" w:pos="470"/>
              </w:tabs>
              <w:ind w:right="457"/>
              <w:rPr>
                <w:sz w:val="24"/>
              </w:rPr>
            </w:pPr>
            <w:r>
              <w:rPr>
                <w:sz w:val="24"/>
              </w:rPr>
              <w:t>Include</w:t>
            </w:r>
            <w:r>
              <w:rPr>
                <w:spacing w:val="-15"/>
                <w:sz w:val="24"/>
              </w:rPr>
              <w:t xml:space="preserve"> </w:t>
            </w:r>
            <w:r>
              <w:rPr>
                <w:sz w:val="24"/>
              </w:rPr>
              <w:t>a</w:t>
            </w:r>
            <w:r>
              <w:rPr>
                <w:spacing w:val="-13"/>
                <w:sz w:val="24"/>
              </w:rPr>
              <w:t xml:space="preserve"> </w:t>
            </w:r>
            <w:r>
              <w:rPr>
                <w:sz w:val="24"/>
              </w:rPr>
              <w:t>commitment</w:t>
            </w:r>
            <w:r>
              <w:rPr>
                <w:spacing w:val="-13"/>
                <w:sz w:val="24"/>
              </w:rPr>
              <w:t xml:space="preserve"> </w:t>
            </w:r>
            <w:r>
              <w:rPr>
                <w:sz w:val="24"/>
              </w:rPr>
              <w:t>to</w:t>
            </w:r>
            <w:r>
              <w:rPr>
                <w:spacing w:val="-14"/>
                <w:sz w:val="24"/>
              </w:rPr>
              <w:t xml:space="preserve"> </w:t>
            </w:r>
            <w:r>
              <w:rPr>
                <w:sz w:val="24"/>
              </w:rPr>
              <w:t>comply</w:t>
            </w:r>
            <w:r>
              <w:rPr>
                <w:spacing w:val="-15"/>
                <w:sz w:val="24"/>
              </w:rPr>
              <w:t xml:space="preserve"> </w:t>
            </w:r>
            <w:r>
              <w:rPr>
                <w:sz w:val="24"/>
              </w:rPr>
              <w:t xml:space="preserve">with the confidentiality provisions of the respective statutes of the AJC </w:t>
            </w:r>
            <w:r>
              <w:rPr>
                <w:spacing w:val="-2"/>
                <w:sz w:val="24"/>
              </w:rPr>
              <w:t>partner(s).</w:t>
            </w:r>
          </w:p>
          <w:p w14:paraId="2E38DF89" w14:textId="77777777" w:rsidR="00E41992" w:rsidRDefault="00EE4C4C">
            <w:pPr>
              <w:pStyle w:val="TableParagraph"/>
              <w:numPr>
                <w:ilvl w:val="0"/>
                <w:numId w:val="8"/>
              </w:numPr>
              <w:tabs>
                <w:tab w:val="left" w:pos="470"/>
              </w:tabs>
              <w:spacing w:before="2" w:line="237" w:lineRule="auto"/>
              <w:ind w:right="525"/>
              <w:rPr>
                <w:sz w:val="24"/>
              </w:rPr>
            </w:pPr>
            <w:r>
              <w:rPr>
                <w:sz w:val="24"/>
              </w:rPr>
              <w:t xml:space="preserve">Describe how the AJC system will provide measures to promote non- </w:t>
            </w:r>
            <w:r>
              <w:rPr>
                <w:spacing w:val="-2"/>
                <w:sz w:val="24"/>
              </w:rPr>
              <w:t>discrimination</w:t>
            </w:r>
            <w:r>
              <w:rPr>
                <w:spacing w:val="-3"/>
                <w:sz w:val="24"/>
              </w:rPr>
              <w:t xml:space="preserve"> </w:t>
            </w:r>
            <w:r>
              <w:rPr>
                <w:spacing w:val="-2"/>
                <w:sz w:val="24"/>
              </w:rPr>
              <w:t>and</w:t>
            </w:r>
            <w:r>
              <w:rPr>
                <w:spacing w:val="-3"/>
                <w:sz w:val="24"/>
              </w:rPr>
              <w:t xml:space="preserve"> </w:t>
            </w:r>
            <w:r>
              <w:rPr>
                <w:spacing w:val="-2"/>
                <w:sz w:val="24"/>
              </w:rPr>
              <w:t>equal</w:t>
            </w:r>
            <w:r>
              <w:rPr>
                <w:spacing w:val="-5"/>
                <w:sz w:val="24"/>
              </w:rPr>
              <w:t xml:space="preserve"> </w:t>
            </w:r>
            <w:r>
              <w:rPr>
                <w:spacing w:val="-2"/>
                <w:sz w:val="24"/>
              </w:rPr>
              <w:t>opportunity.</w:t>
            </w:r>
          </w:p>
          <w:p w14:paraId="2E38DF8A" w14:textId="77777777" w:rsidR="00E41992" w:rsidRDefault="00EE4C4C">
            <w:pPr>
              <w:pStyle w:val="TableParagraph"/>
              <w:numPr>
                <w:ilvl w:val="0"/>
                <w:numId w:val="8"/>
              </w:numPr>
              <w:tabs>
                <w:tab w:val="left" w:pos="470"/>
              </w:tabs>
              <w:spacing w:before="5"/>
              <w:ind w:right="716"/>
              <w:rPr>
                <w:sz w:val="24"/>
              </w:rPr>
            </w:pPr>
            <w:r>
              <w:rPr>
                <w:sz w:val="24"/>
              </w:rPr>
              <w:t>Describe</w:t>
            </w:r>
            <w:r>
              <w:rPr>
                <w:spacing w:val="-15"/>
                <w:sz w:val="24"/>
              </w:rPr>
              <w:t xml:space="preserve"> </w:t>
            </w:r>
            <w:r>
              <w:rPr>
                <w:sz w:val="24"/>
              </w:rPr>
              <w:t>the</w:t>
            </w:r>
            <w:r>
              <w:rPr>
                <w:spacing w:val="-15"/>
                <w:sz w:val="24"/>
              </w:rPr>
              <w:t xml:space="preserve"> </w:t>
            </w:r>
            <w:r>
              <w:rPr>
                <w:sz w:val="24"/>
              </w:rPr>
              <w:t>AJC</w:t>
            </w:r>
            <w:r>
              <w:rPr>
                <w:spacing w:val="-15"/>
                <w:sz w:val="24"/>
              </w:rPr>
              <w:t xml:space="preserve"> </w:t>
            </w:r>
            <w:r>
              <w:rPr>
                <w:sz w:val="24"/>
              </w:rPr>
              <w:t>system</w:t>
            </w:r>
            <w:r>
              <w:rPr>
                <w:spacing w:val="-15"/>
                <w:sz w:val="24"/>
              </w:rPr>
              <w:t xml:space="preserve"> </w:t>
            </w:r>
            <w:r>
              <w:rPr>
                <w:sz w:val="24"/>
              </w:rPr>
              <w:t xml:space="preserve">grievance </w:t>
            </w:r>
            <w:r>
              <w:rPr>
                <w:spacing w:val="-2"/>
                <w:sz w:val="24"/>
              </w:rPr>
              <w:t>procedures.</w:t>
            </w:r>
          </w:p>
          <w:p w14:paraId="2E38DF8B" w14:textId="77777777" w:rsidR="00E41992" w:rsidRDefault="00EE4C4C">
            <w:pPr>
              <w:pStyle w:val="TableParagraph"/>
              <w:numPr>
                <w:ilvl w:val="0"/>
                <w:numId w:val="8"/>
              </w:numPr>
              <w:tabs>
                <w:tab w:val="left" w:pos="470"/>
              </w:tabs>
              <w:spacing w:before="3" w:line="252" w:lineRule="auto"/>
              <w:ind w:right="710"/>
              <w:rPr>
                <w:sz w:val="24"/>
              </w:rPr>
            </w:pPr>
            <w:r>
              <w:rPr>
                <w:sz w:val="24"/>
              </w:rPr>
              <w:t>Include</w:t>
            </w:r>
            <w:r>
              <w:rPr>
                <w:spacing w:val="-14"/>
                <w:sz w:val="24"/>
              </w:rPr>
              <w:t xml:space="preserve"> </w:t>
            </w:r>
            <w:r>
              <w:rPr>
                <w:sz w:val="24"/>
              </w:rPr>
              <w:t>a</w:t>
            </w:r>
            <w:r>
              <w:rPr>
                <w:spacing w:val="-14"/>
                <w:sz w:val="24"/>
              </w:rPr>
              <w:t xml:space="preserve"> </w:t>
            </w:r>
            <w:r>
              <w:rPr>
                <w:sz w:val="24"/>
              </w:rPr>
              <w:t>commitment</w:t>
            </w:r>
            <w:r>
              <w:rPr>
                <w:spacing w:val="-14"/>
                <w:sz w:val="24"/>
              </w:rPr>
              <w:t xml:space="preserve"> </w:t>
            </w:r>
            <w:r>
              <w:rPr>
                <w:sz w:val="24"/>
              </w:rPr>
              <w:t>that</w:t>
            </w:r>
            <w:r>
              <w:rPr>
                <w:spacing w:val="-14"/>
                <w:sz w:val="24"/>
              </w:rPr>
              <w:t xml:space="preserve"> </w:t>
            </w:r>
            <w:r>
              <w:rPr>
                <w:sz w:val="24"/>
              </w:rPr>
              <w:t>the</w:t>
            </w:r>
            <w:r>
              <w:rPr>
                <w:spacing w:val="-15"/>
                <w:sz w:val="24"/>
              </w:rPr>
              <w:t xml:space="preserve"> </w:t>
            </w:r>
            <w:r>
              <w:rPr>
                <w:sz w:val="24"/>
              </w:rPr>
              <w:t>AJC partner(s) will comply with the Americans with Disability Act Amendment(s) Act of 2008.</w:t>
            </w:r>
          </w:p>
          <w:p w14:paraId="2E38DF8C" w14:textId="77777777" w:rsidR="00E41992" w:rsidRDefault="00EE4C4C">
            <w:pPr>
              <w:pStyle w:val="TableParagraph"/>
              <w:numPr>
                <w:ilvl w:val="0"/>
                <w:numId w:val="8"/>
              </w:numPr>
              <w:tabs>
                <w:tab w:val="left" w:pos="470"/>
              </w:tabs>
              <w:ind w:right="619"/>
              <w:rPr>
                <w:sz w:val="24"/>
              </w:rPr>
            </w:pPr>
            <w:r>
              <w:rPr>
                <w:sz w:val="24"/>
              </w:rPr>
              <w:t>Include a commitment that the AJC partner(s) will promote capacity building and professional development for staff in order to increase awareness and understanding</w:t>
            </w:r>
            <w:r>
              <w:rPr>
                <w:spacing w:val="-15"/>
                <w:sz w:val="24"/>
              </w:rPr>
              <w:t xml:space="preserve"> </w:t>
            </w:r>
            <w:r>
              <w:rPr>
                <w:sz w:val="24"/>
              </w:rPr>
              <w:t>of</w:t>
            </w:r>
            <w:r>
              <w:rPr>
                <w:spacing w:val="-15"/>
                <w:sz w:val="24"/>
              </w:rPr>
              <w:t xml:space="preserve"> </w:t>
            </w:r>
            <w:r>
              <w:rPr>
                <w:sz w:val="24"/>
              </w:rPr>
              <w:t>serving</w:t>
            </w:r>
            <w:r>
              <w:rPr>
                <w:spacing w:val="-15"/>
                <w:sz w:val="24"/>
              </w:rPr>
              <w:t xml:space="preserve"> </w:t>
            </w:r>
            <w:r>
              <w:rPr>
                <w:sz w:val="24"/>
              </w:rPr>
              <w:t>individuals with barriers to employment and individuals with disabilities.</w:t>
            </w:r>
          </w:p>
        </w:tc>
      </w:tr>
    </w:tbl>
    <w:p w14:paraId="2E38DF8E" w14:textId="77777777" w:rsidR="00E41992" w:rsidRDefault="00E41992">
      <w:pPr>
        <w:rPr>
          <w:sz w:val="24"/>
        </w:rPr>
        <w:sectPr w:rsidR="00E41992">
          <w:type w:val="continuous"/>
          <w:pgSz w:w="12240" w:h="15840"/>
          <w:pgMar w:top="1420" w:right="1220" w:bottom="1440" w:left="1320" w:header="0" w:footer="1233" w:gutter="0"/>
          <w:cols w:space="720"/>
        </w:sectPr>
      </w:pPr>
    </w:p>
    <w:tbl>
      <w:tblPr>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90"/>
        <w:gridCol w:w="4586"/>
      </w:tblGrid>
      <w:tr w:rsidR="00E41992" w14:paraId="2E38DF98" w14:textId="77777777">
        <w:trPr>
          <w:trHeight w:val="3417"/>
        </w:trPr>
        <w:tc>
          <w:tcPr>
            <w:tcW w:w="4790" w:type="dxa"/>
          </w:tcPr>
          <w:p w14:paraId="2E38DF8F" w14:textId="77777777" w:rsidR="00E41992" w:rsidRDefault="00EE4C4C">
            <w:pPr>
              <w:pStyle w:val="TableParagraph"/>
              <w:spacing w:line="271" w:lineRule="exact"/>
              <w:ind w:left="107"/>
              <w:rPr>
                <w:b/>
                <w:sz w:val="24"/>
              </w:rPr>
            </w:pPr>
            <w:r>
              <w:rPr>
                <w:b/>
                <w:sz w:val="24"/>
              </w:rPr>
              <w:lastRenderedPageBreak/>
              <w:t>Duration</w:t>
            </w:r>
            <w:r>
              <w:rPr>
                <w:b/>
                <w:spacing w:val="-8"/>
                <w:sz w:val="24"/>
              </w:rPr>
              <w:t xml:space="preserve"> </w:t>
            </w:r>
            <w:r>
              <w:rPr>
                <w:b/>
                <w:sz w:val="24"/>
              </w:rPr>
              <w:t>of</w:t>
            </w:r>
            <w:r>
              <w:rPr>
                <w:b/>
                <w:spacing w:val="-6"/>
                <w:sz w:val="24"/>
              </w:rPr>
              <w:t xml:space="preserve"> </w:t>
            </w:r>
            <w:r>
              <w:rPr>
                <w:b/>
                <w:spacing w:val="-5"/>
                <w:sz w:val="24"/>
              </w:rPr>
              <w:t>MOU</w:t>
            </w:r>
          </w:p>
          <w:p w14:paraId="2E38DF90" w14:textId="77777777" w:rsidR="00E41992" w:rsidRDefault="00E41992">
            <w:pPr>
              <w:pStyle w:val="TableParagraph"/>
              <w:spacing w:before="12"/>
              <w:ind w:left="0"/>
              <w:rPr>
                <w:sz w:val="24"/>
              </w:rPr>
            </w:pPr>
          </w:p>
          <w:p w14:paraId="2E38DF91" w14:textId="77777777" w:rsidR="00E41992" w:rsidRDefault="00EE4C4C">
            <w:pPr>
              <w:pStyle w:val="TableParagraph"/>
              <w:ind w:left="107"/>
              <w:rPr>
                <w:sz w:val="24"/>
              </w:rPr>
            </w:pPr>
            <w:r>
              <w:rPr>
                <w:sz w:val="24"/>
              </w:rPr>
              <w:t>WIOA</w:t>
            </w:r>
            <w:r>
              <w:rPr>
                <w:spacing w:val="-8"/>
                <w:sz w:val="24"/>
              </w:rPr>
              <w:t xml:space="preserve"> </w:t>
            </w:r>
            <w:r>
              <w:rPr>
                <w:sz w:val="24"/>
              </w:rPr>
              <w:t>Section</w:t>
            </w:r>
            <w:r>
              <w:rPr>
                <w:spacing w:val="-9"/>
                <w:sz w:val="24"/>
              </w:rPr>
              <w:t xml:space="preserve"> </w:t>
            </w:r>
            <w:r>
              <w:rPr>
                <w:spacing w:val="-2"/>
                <w:sz w:val="24"/>
              </w:rPr>
              <w:t>121(c)(2)(A)(v)</w:t>
            </w:r>
          </w:p>
          <w:p w14:paraId="2E38DF92" w14:textId="77777777" w:rsidR="00E41992" w:rsidRDefault="00E41992">
            <w:pPr>
              <w:pStyle w:val="TableParagraph"/>
              <w:spacing w:before="19"/>
              <w:ind w:left="0"/>
              <w:rPr>
                <w:sz w:val="24"/>
              </w:rPr>
            </w:pPr>
          </w:p>
          <w:p w14:paraId="2E38DF93" w14:textId="77777777" w:rsidR="00E41992" w:rsidRDefault="00EE4C4C">
            <w:pPr>
              <w:pStyle w:val="TableParagraph"/>
              <w:ind w:left="76" w:right="135"/>
              <w:rPr>
                <w:sz w:val="24"/>
              </w:rPr>
            </w:pPr>
            <w:r>
              <w:rPr>
                <w:sz w:val="24"/>
              </w:rPr>
              <w:t>Describe the duration of the MOU and the procedures for amending the memorandum during the duration of the memorandum, and assurances that such memorandum shall be reviewed</w:t>
            </w:r>
            <w:r>
              <w:rPr>
                <w:spacing w:val="-13"/>
                <w:sz w:val="24"/>
              </w:rPr>
              <w:t xml:space="preserve"> </w:t>
            </w:r>
            <w:r>
              <w:rPr>
                <w:sz w:val="24"/>
              </w:rPr>
              <w:t>not</w:t>
            </w:r>
            <w:r>
              <w:rPr>
                <w:spacing w:val="-11"/>
                <w:sz w:val="24"/>
              </w:rPr>
              <w:t xml:space="preserve"> </w:t>
            </w:r>
            <w:r>
              <w:rPr>
                <w:sz w:val="24"/>
              </w:rPr>
              <w:t>less</w:t>
            </w:r>
            <w:r>
              <w:rPr>
                <w:spacing w:val="-12"/>
                <w:sz w:val="24"/>
              </w:rPr>
              <w:t xml:space="preserve"> </w:t>
            </w:r>
            <w:r>
              <w:rPr>
                <w:sz w:val="24"/>
              </w:rPr>
              <w:t>than</w:t>
            </w:r>
            <w:r>
              <w:rPr>
                <w:spacing w:val="-12"/>
                <w:sz w:val="24"/>
              </w:rPr>
              <w:t xml:space="preserve"> </w:t>
            </w:r>
            <w:r>
              <w:rPr>
                <w:sz w:val="24"/>
              </w:rPr>
              <w:t>once</w:t>
            </w:r>
            <w:r>
              <w:rPr>
                <w:spacing w:val="-10"/>
                <w:sz w:val="24"/>
              </w:rPr>
              <w:t xml:space="preserve"> </w:t>
            </w:r>
            <w:r>
              <w:rPr>
                <w:sz w:val="24"/>
              </w:rPr>
              <w:t>every</w:t>
            </w:r>
            <w:r>
              <w:rPr>
                <w:spacing w:val="-15"/>
                <w:sz w:val="24"/>
              </w:rPr>
              <w:t xml:space="preserve"> </w:t>
            </w:r>
            <w:r>
              <w:rPr>
                <w:sz w:val="24"/>
              </w:rPr>
              <w:t>3-year</w:t>
            </w:r>
            <w:r>
              <w:rPr>
                <w:spacing w:val="-10"/>
                <w:sz w:val="24"/>
              </w:rPr>
              <w:t xml:space="preserve"> </w:t>
            </w:r>
            <w:r>
              <w:rPr>
                <w:sz w:val="24"/>
              </w:rPr>
              <w:t xml:space="preserve">period to ensure appropriate funding and delivery of </w:t>
            </w:r>
            <w:r>
              <w:rPr>
                <w:spacing w:val="-2"/>
                <w:sz w:val="24"/>
              </w:rPr>
              <w:t>services.</w:t>
            </w:r>
          </w:p>
        </w:tc>
        <w:tc>
          <w:tcPr>
            <w:tcW w:w="4586" w:type="dxa"/>
          </w:tcPr>
          <w:p w14:paraId="2E38DF94" w14:textId="77777777" w:rsidR="00E41992" w:rsidRDefault="00EE4C4C">
            <w:pPr>
              <w:pStyle w:val="TableParagraph"/>
              <w:numPr>
                <w:ilvl w:val="0"/>
                <w:numId w:val="7"/>
              </w:numPr>
              <w:tabs>
                <w:tab w:val="left" w:pos="470"/>
              </w:tabs>
              <w:spacing w:line="286" w:lineRule="exact"/>
              <w:rPr>
                <w:sz w:val="24"/>
              </w:rPr>
            </w:pPr>
            <w:r>
              <w:rPr>
                <w:sz w:val="24"/>
              </w:rPr>
              <w:t>Identify</w:t>
            </w:r>
            <w:r>
              <w:rPr>
                <w:spacing w:val="-12"/>
                <w:sz w:val="24"/>
              </w:rPr>
              <w:t xml:space="preserve"> </w:t>
            </w:r>
            <w:r>
              <w:rPr>
                <w:sz w:val="24"/>
              </w:rPr>
              <w:t>the</w:t>
            </w:r>
            <w:r>
              <w:rPr>
                <w:spacing w:val="-6"/>
                <w:sz w:val="24"/>
              </w:rPr>
              <w:t xml:space="preserve"> </w:t>
            </w:r>
            <w:r>
              <w:rPr>
                <w:sz w:val="24"/>
              </w:rPr>
              <w:t>effective</w:t>
            </w:r>
            <w:r>
              <w:rPr>
                <w:spacing w:val="-8"/>
                <w:sz w:val="24"/>
              </w:rPr>
              <w:t xml:space="preserve"> </w:t>
            </w:r>
            <w:r>
              <w:rPr>
                <w:sz w:val="24"/>
              </w:rPr>
              <w:t>dates</w:t>
            </w:r>
            <w:r>
              <w:rPr>
                <w:spacing w:val="-4"/>
                <w:sz w:val="24"/>
              </w:rPr>
              <w:t xml:space="preserve"> </w:t>
            </w:r>
            <w:r>
              <w:rPr>
                <w:sz w:val="24"/>
              </w:rPr>
              <w:t>of</w:t>
            </w:r>
            <w:r>
              <w:rPr>
                <w:spacing w:val="-8"/>
                <w:sz w:val="24"/>
              </w:rPr>
              <w:t xml:space="preserve"> </w:t>
            </w:r>
            <w:r>
              <w:rPr>
                <w:sz w:val="24"/>
              </w:rPr>
              <w:t>the</w:t>
            </w:r>
            <w:r>
              <w:rPr>
                <w:spacing w:val="-8"/>
                <w:sz w:val="24"/>
              </w:rPr>
              <w:t xml:space="preserve"> </w:t>
            </w:r>
            <w:r>
              <w:rPr>
                <w:spacing w:val="-4"/>
                <w:sz w:val="24"/>
              </w:rPr>
              <w:t>MOU.</w:t>
            </w:r>
          </w:p>
          <w:p w14:paraId="2E38DF95" w14:textId="77777777" w:rsidR="00E41992" w:rsidRDefault="00EE4C4C">
            <w:pPr>
              <w:pStyle w:val="TableParagraph"/>
              <w:numPr>
                <w:ilvl w:val="0"/>
                <w:numId w:val="7"/>
              </w:numPr>
              <w:tabs>
                <w:tab w:val="left" w:pos="470"/>
              </w:tabs>
              <w:ind w:right="200"/>
              <w:rPr>
                <w:sz w:val="24"/>
              </w:rPr>
            </w:pPr>
            <w:r>
              <w:rPr>
                <w:sz w:val="24"/>
              </w:rPr>
              <w:t>Include</w:t>
            </w:r>
            <w:r>
              <w:rPr>
                <w:spacing w:val="-12"/>
                <w:sz w:val="24"/>
              </w:rPr>
              <w:t xml:space="preserve"> </w:t>
            </w:r>
            <w:r>
              <w:rPr>
                <w:sz w:val="24"/>
              </w:rPr>
              <w:t>an</w:t>
            </w:r>
            <w:r>
              <w:rPr>
                <w:spacing w:val="-11"/>
                <w:sz w:val="24"/>
              </w:rPr>
              <w:t xml:space="preserve"> </w:t>
            </w:r>
            <w:r>
              <w:rPr>
                <w:sz w:val="24"/>
              </w:rPr>
              <w:t>assurance</w:t>
            </w:r>
            <w:r>
              <w:rPr>
                <w:spacing w:val="-14"/>
                <w:sz w:val="24"/>
              </w:rPr>
              <w:t xml:space="preserve"> </w:t>
            </w:r>
            <w:r>
              <w:rPr>
                <w:sz w:val="24"/>
              </w:rPr>
              <w:t>to</w:t>
            </w:r>
            <w:r>
              <w:rPr>
                <w:spacing w:val="-11"/>
                <w:sz w:val="24"/>
              </w:rPr>
              <w:t xml:space="preserve"> </w:t>
            </w:r>
            <w:r>
              <w:rPr>
                <w:sz w:val="24"/>
              </w:rPr>
              <w:t>review</w:t>
            </w:r>
            <w:r>
              <w:rPr>
                <w:spacing w:val="-13"/>
                <w:sz w:val="24"/>
              </w:rPr>
              <w:t xml:space="preserve"> </w:t>
            </w:r>
            <w:r>
              <w:rPr>
                <w:sz w:val="24"/>
              </w:rPr>
              <w:t>the</w:t>
            </w:r>
            <w:r>
              <w:rPr>
                <w:spacing w:val="-14"/>
                <w:sz w:val="24"/>
              </w:rPr>
              <w:t xml:space="preserve"> </w:t>
            </w:r>
            <w:r>
              <w:rPr>
                <w:sz w:val="24"/>
              </w:rPr>
              <w:t>MOU at least every three years.</w:t>
            </w:r>
          </w:p>
          <w:p w14:paraId="2E38DF96" w14:textId="77777777" w:rsidR="00E41992" w:rsidRDefault="00EE4C4C">
            <w:pPr>
              <w:pStyle w:val="TableParagraph"/>
              <w:numPr>
                <w:ilvl w:val="0"/>
                <w:numId w:val="7"/>
              </w:numPr>
              <w:tabs>
                <w:tab w:val="left" w:pos="470"/>
              </w:tabs>
              <w:ind w:right="443"/>
              <w:rPr>
                <w:sz w:val="24"/>
              </w:rPr>
            </w:pPr>
            <w:r>
              <w:rPr>
                <w:sz w:val="24"/>
              </w:rPr>
              <w:t>Describe</w:t>
            </w:r>
            <w:r>
              <w:rPr>
                <w:spacing w:val="-15"/>
                <w:sz w:val="24"/>
              </w:rPr>
              <w:t xml:space="preserve"> </w:t>
            </w:r>
            <w:r>
              <w:rPr>
                <w:sz w:val="24"/>
              </w:rPr>
              <w:t>the</w:t>
            </w:r>
            <w:r>
              <w:rPr>
                <w:spacing w:val="-15"/>
                <w:sz w:val="24"/>
              </w:rPr>
              <w:t xml:space="preserve"> </w:t>
            </w:r>
            <w:r>
              <w:rPr>
                <w:sz w:val="24"/>
              </w:rPr>
              <w:t>procedures</w:t>
            </w:r>
            <w:r>
              <w:rPr>
                <w:spacing w:val="-15"/>
                <w:sz w:val="24"/>
              </w:rPr>
              <w:t xml:space="preserve"> </w:t>
            </w:r>
            <w:r>
              <w:rPr>
                <w:sz w:val="24"/>
              </w:rPr>
              <w:t>established</w:t>
            </w:r>
            <w:r>
              <w:rPr>
                <w:spacing w:val="-15"/>
                <w:sz w:val="24"/>
              </w:rPr>
              <w:t xml:space="preserve"> </w:t>
            </w:r>
            <w:r>
              <w:rPr>
                <w:sz w:val="24"/>
              </w:rPr>
              <w:t>to revise and modify the MOU.</w:t>
            </w:r>
          </w:p>
          <w:p w14:paraId="2E38DF97" w14:textId="77777777" w:rsidR="00E41992" w:rsidRDefault="00EE4C4C">
            <w:pPr>
              <w:pStyle w:val="TableParagraph"/>
              <w:numPr>
                <w:ilvl w:val="0"/>
                <w:numId w:val="7"/>
              </w:numPr>
              <w:tabs>
                <w:tab w:val="left" w:pos="470"/>
              </w:tabs>
              <w:spacing w:before="1"/>
              <w:ind w:right="443"/>
              <w:rPr>
                <w:sz w:val="24"/>
              </w:rPr>
            </w:pPr>
            <w:r>
              <w:rPr>
                <w:sz w:val="24"/>
              </w:rPr>
              <w:t>Describe</w:t>
            </w:r>
            <w:r>
              <w:rPr>
                <w:spacing w:val="-15"/>
                <w:sz w:val="24"/>
              </w:rPr>
              <w:t xml:space="preserve"> </w:t>
            </w:r>
            <w:r>
              <w:rPr>
                <w:sz w:val="24"/>
              </w:rPr>
              <w:t>the</w:t>
            </w:r>
            <w:r>
              <w:rPr>
                <w:spacing w:val="-15"/>
                <w:sz w:val="24"/>
              </w:rPr>
              <w:t xml:space="preserve"> </w:t>
            </w:r>
            <w:r>
              <w:rPr>
                <w:sz w:val="24"/>
              </w:rPr>
              <w:t>procedures</w:t>
            </w:r>
            <w:r>
              <w:rPr>
                <w:spacing w:val="-15"/>
                <w:sz w:val="24"/>
              </w:rPr>
              <w:t xml:space="preserve"> </w:t>
            </w:r>
            <w:r>
              <w:rPr>
                <w:sz w:val="24"/>
              </w:rPr>
              <w:t>established</w:t>
            </w:r>
            <w:r>
              <w:rPr>
                <w:spacing w:val="-15"/>
                <w:sz w:val="24"/>
              </w:rPr>
              <w:t xml:space="preserve"> </w:t>
            </w:r>
            <w:r>
              <w:rPr>
                <w:sz w:val="24"/>
              </w:rPr>
              <w:t>to terminate the MOU</w:t>
            </w:r>
          </w:p>
        </w:tc>
      </w:tr>
      <w:tr w:rsidR="00E41992" w14:paraId="2E38DF9B" w14:textId="77777777">
        <w:trPr>
          <w:trHeight w:val="707"/>
        </w:trPr>
        <w:tc>
          <w:tcPr>
            <w:tcW w:w="4790" w:type="dxa"/>
            <w:shd w:val="clear" w:color="auto" w:fill="DADADA"/>
          </w:tcPr>
          <w:p w14:paraId="2E38DF99" w14:textId="77777777" w:rsidR="00E41992" w:rsidRDefault="00EE4C4C">
            <w:pPr>
              <w:pStyle w:val="TableParagraph"/>
              <w:spacing w:before="53"/>
              <w:ind w:left="419"/>
              <w:rPr>
                <w:b/>
                <w:sz w:val="24"/>
              </w:rPr>
            </w:pPr>
            <w:r>
              <w:rPr>
                <w:b/>
                <w:sz w:val="24"/>
              </w:rPr>
              <w:t>Recommended</w:t>
            </w:r>
            <w:r>
              <w:rPr>
                <w:b/>
                <w:spacing w:val="-12"/>
                <w:sz w:val="24"/>
              </w:rPr>
              <w:t xml:space="preserve"> </w:t>
            </w:r>
            <w:r>
              <w:rPr>
                <w:b/>
                <w:sz w:val="24"/>
              </w:rPr>
              <w:t>MOU</w:t>
            </w:r>
            <w:r>
              <w:rPr>
                <w:b/>
                <w:spacing w:val="-10"/>
                <w:sz w:val="24"/>
              </w:rPr>
              <w:t xml:space="preserve"> </w:t>
            </w:r>
            <w:r>
              <w:rPr>
                <w:b/>
                <w:spacing w:val="-2"/>
                <w:sz w:val="24"/>
              </w:rPr>
              <w:t>Provision</w:t>
            </w:r>
          </w:p>
        </w:tc>
        <w:tc>
          <w:tcPr>
            <w:tcW w:w="4586" w:type="dxa"/>
            <w:shd w:val="clear" w:color="auto" w:fill="DADADA"/>
          </w:tcPr>
          <w:p w14:paraId="2E38DF9A" w14:textId="77777777" w:rsidR="00E41992" w:rsidRDefault="00EE4C4C">
            <w:pPr>
              <w:pStyle w:val="TableParagraph"/>
              <w:spacing w:before="48"/>
              <w:ind w:left="232"/>
              <w:rPr>
                <w:b/>
                <w:sz w:val="24"/>
              </w:rPr>
            </w:pPr>
            <w:r>
              <w:rPr>
                <w:b/>
                <w:sz w:val="24"/>
              </w:rPr>
              <w:t>Optional</w:t>
            </w:r>
            <w:r>
              <w:rPr>
                <w:b/>
                <w:spacing w:val="-10"/>
                <w:sz w:val="24"/>
              </w:rPr>
              <w:t xml:space="preserve"> </w:t>
            </w:r>
            <w:r>
              <w:rPr>
                <w:b/>
                <w:sz w:val="24"/>
              </w:rPr>
              <w:t>Sections</w:t>
            </w:r>
            <w:r>
              <w:rPr>
                <w:b/>
                <w:spacing w:val="-7"/>
                <w:sz w:val="24"/>
              </w:rPr>
              <w:t xml:space="preserve"> </w:t>
            </w:r>
            <w:r>
              <w:rPr>
                <w:b/>
                <w:sz w:val="24"/>
              </w:rPr>
              <w:t>to</w:t>
            </w:r>
            <w:r>
              <w:rPr>
                <w:b/>
                <w:spacing w:val="-8"/>
                <w:sz w:val="24"/>
              </w:rPr>
              <w:t xml:space="preserve"> </w:t>
            </w:r>
            <w:r>
              <w:rPr>
                <w:b/>
                <w:sz w:val="24"/>
              </w:rPr>
              <w:t>include</w:t>
            </w:r>
            <w:r>
              <w:rPr>
                <w:b/>
                <w:spacing w:val="-8"/>
                <w:sz w:val="24"/>
              </w:rPr>
              <w:t xml:space="preserve"> </w:t>
            </w:r>
            <w:r>
              <w:rPr>
                <w:b/>
                <w:sz w:val="24"/>
              </w:rPr>
              <w:t>in</w:t>
            </w:r>
            <w:r>
              <w:rPr>
                <w:b/>
                <w:spacing w:val="-7"/>
                <w:sz w:val="24"/>
              </w:rPr>
              <w:t xml:space="preserve"> </w:t>
            </w:r>
            <w:r>
              <w:rPr>
                <w:b/>
                <w:sz w:val="24"/>
              </w:rPr>
              <w:t>the</w:t>
            </w:r>
            <w:r>
              <w:rPr>
                <w:b/>
                <w:spacing w:val="-8"/>
                <w:sz w:val="24"/>
              </w:rPr>
              <w:t xml:space="preserve"> </w:t>
            </w:r>
            <w:r>
              <w:rPr>
                <w:b/>
                <w:spacing w:val="-5"/>
                <w:sz w:val="24"/>
              </w:rPr>
              <w:t>MOU</w:t>
            </w:r>
          </w:p>
        </w:tc>
      </w:tr>
      <w:tr w:rsidR="00E41992" w14:paraId="2E38DFA1" w14:textId="77777777">
        <w:trPr>
          <w:trHeight w:val="8620"/>
        </w:trPr>
        <w:tc>
          <w:tcPr>
            <w:tcW w:w="4790" w:type="dxa"/>
          </w:tcPr>
          <w:p w14:paraId="2E38DF9C" w14:textId="77777777" w:rsidR="00E41992" w:rsidRDefault="00EE4C4C">
            <w:pPr>
              <w:pStyle w:val="TableParagraph"/>
              <w:spacing w:line="271" w:lineRule="exact"/>
              <w:ind w:left="107"/>
              <w:rPr>
                <w:b/>
                <w:sz w:val="24"/>
              </w:rPr>
            </w:pPr>
            <w:r>
              <w:rPr>
                <w:b/>
                <w:sz w:val="24"/>
              </w:rPr>
              <w:t>Administration</w:t>
            </w:r>
            <w:r>
              <w:rPr>
                <w:b/>
                <w:spacing w:val="-13"/>
                <w:sz w:val="24"/>
              </w:rPr>
              <w:t xml:space="preserve"> </w:t>
            </w:r>
            <w:r>
              <w:rPr>
                <w:b/>
                <w:sz w:val="24"/>
              </w:rPr>
              <w:t>and</w:t>
            </w:r>
            <w:r>
              <w:rPr>
                <w:b/>
                <w:spacing w:val="-13"/>
                <w:sz w:val="24"/>
              </w:rPr>
              <w:t xml:space="preserve"> </w:t>
            </w:r>
            <w:r>
              <w:rPr>
                <w:b/>
                <w:sz w:val="24"/>
              </w:rPr>
              <w:t>Operations</w:t>
            </w:r>
            <w:r>
              <w:rPr>
                <w:b/>
                <w:spacing w:val="-11"/>
                <w:sz w:val="24"/>
              </w:rPr>
              <w:t xml:space="preserve"> </w:t>
            </w:r>
            <w:r>
              <w:rPr>
                <w:b/>
                <w:spacing w:val="-2"/>
                <w:sz w:val="24"/>
              </w:rPr>
              <w:t>Management</w:t>
            </w:r>
          </w:p>
        </w:tc>
        <w:tc>
          <w:tcPr>
            <w:tcW w:w="4586" w:type="dxa"/>
          </w:tcPr>
          <w:p w14:paraId="2E38DF9D" w14:textId="77777777" w:rsidR="00E41992" w:rsidRDefault="00EE4C4C">
            <w:pPr>
              <w:pStyle w:val="TableParagraph"/>
              <w:numPr>
                <w:ilvl w:val="0"/>
                <w:numId w:val="6"/>
              </w:numPr>
              <w:tabs>
                <w:tab w:val="left" w:pos="434"/>
              </w:tabs>
              <w:spacing w:before="50" w:line="237" w:lineRule="auto"/>
              <w:ind w:right="237"/>
              <w:rPr>
                <w:sz w:val="24"/>
              </w:rPr>
            </w:pPr>
            <w:r>
              <w:rPr>
                <w:sz w:val="24"/>
              </w:rPr>
              <w:t>Describe management operations, including</w:t>
            </w:r>
            <w:r>
              <w:rPr>
                <w:spacing w:val="-13"/>
                <w:sz w:val="24"/>
              </w:rPr>
              <w:t xml:space="preserve"> </w:t>
            </w:r>
            <w:r>
              <w:rPr>
                <w:sz w:val="24"/>
              </w:rPr>
              <w:t>site</w:t>
            </w:r>
            <w:r>
              <w:rPr>
                <w:spacing w:val="-13"/>
                <w:sz w:val="24"/>
              </w:rPr>
              <w:t xml:space="preserve"> </w:t>
            </w:r>
            <w:r>
              <w:rPr>
                <w:sz w:val="24"/>
              </w:rPr>
              <w:t>supervision</w:t>
            </w:r>
            <w:r>
              <w:rPr>
                <w:spacing w:val="-12"/>
                <w:sz w:val="24"/>
              </w:rPr>
              <w:t xml:space="preserve"> </w:t>
            </w:r>
            <w:r>
              <w:rPr>
                <w:sz w:val="24"/>
              </w:rPr>
              <w:t>and</w:t>
            </w:r>
            <w:r>
              <w:rPr>
                <w:spacing w:val="-12"/>
                <w:sz w:val="24"/>
              </w:rPr>
              <w:t xml:space="preserve"> </w:t>
            </w:r>
            <w:r>
              <w:rPr>
                <w:sz w:val="24"/>
              </w:rPr>
              <w:t>day</w:t>
            </w:r>
            <w:r>
              <w:rPr>
                <w:spacing w:val="-15"/>
                <w:sz w:val="24"/>
              </w:rPr>
              <w:t xml:space="preserve"> </w:t>
            </w:r>
            <w:r>
              <w:rPr>
                <w:sz w:val="24"/>
              </w:rPr>
              <w:t>to</w:t>
            </w:r>
            <w:r>
              <w:rPr>
                <w:spacing w:val="-10"/>
                <w:sz w:val="24"/>
              </w:rPr>
              <w:t xml:space="preserve"> </w:t>
            </w:r>
            <w:r>
              <w:rPr>
                <w:sz w:val="24"/>
              </w:rPr>
              <w:t xml:space="preserve">day </w:t>
            </w:r>
            <w:r>
              <w:rPr>
                <w:spacing w:val="-2"/>
                <w:sz w:val="24"/>
              </w:rPr>
              <w:t>operations.</w:t>
            </w:r>
          </w:p>
          <w:p w14:paraId="2E38DF9E" w14:textId="77777777" w:rsidR="00E41992" w:rsidRDefault="00EE4C4C">
            <w:pPr>
              <w:pStyle w:val="TableParagraph"/>
              <w:numPr>
                <w:ilvl w:val="0"/>
                <w:numId w:val="6"/>
              </w:numPr>
              <w:tabs>
                <w:tab w:val="left" w:pos="434"/>
              </w:tabs>
              <w:spacing w:before="62" w:line="237" w:lineRule="auto"/>
              <w:ind w:right="106"/>
              <w:rPr>
                <w:sz w:val="24"/>
              </w:rPr>
            </w:pPr>
            <w:r>
              <w:rPr>
                <w:sz w:val="24"/>
              </w:rPr>
              <w:t>Describe</w:t>
            </w:r>
            <w:r>
              <w:rPr>
                <w:spacing w:val="-14"/>
                <w:sz w:val="24"/>
              </w:rPr>
              <w:t xml:space="preserve"> </w:t>
            </w:r>
            <w:r>
              <w:rPr>
                <w:sz w:val="24"/>
              </w:rPr>
              <w:t>how</w:t>
            </w:r>
            <w:r>
              <w:rPr>
                <w:spacing w:val="-13"/>
                <w:sz w:val="24"/>
              </w:rPr>
              <w:t xml:space="preserve"> </w:t>
            </w:r>
            <w:r>
              <w:rPr>
                <w:sz w:val="24"/>
              </w:rPr>
              <w:t>the</w:t>
            </w:r>
            <w:r>
              <w:rPr>
                <w:spacing w:val="-12"/>
                <w:sz w:val="24"/>
              </w:rPr>
              <w:t xml:space="preserve"> </w:t>
            </w:r>
            <w:r>
              <w:rPr>
                <w:sz w:val="24"/>
              </w:rPr>
              <w:t>AJC</w:t>
            </w:r>
            <w:r>
              <w:rPr>
                <w:spacing w:val="-15"/>
                <w:sz w:val="24"/>
              </w:rPr>
              <w:t xml:space="preserve"> </w:t>
            </w:r>
            <w:r>
              <w:rPr>
                <w:sz w:val="24"/>
              </w:rPr>
              <w:t>system</w:t>
            </w:r>
            <w:r>
              <w:rPr>
                <w:spacing w:val="-11"/>
                <w:sz w:val="24"/>
              </w:rPr>
              <w:t xml:space="preserve"> </w:t>
            </w:r>
            <w:r>
              <w:rPr>
                <w:sz w:val="24"/>
              </w:rPr>
              <w:t>will</w:t>
            </w:r>
            <w:r>
              <w:rPr>
                <w:spacing w:val="-13"/>
                <w:sz w:val="24"/>
              </w:rPr>
              <w:t xml:space="preserve"> </w:t>
            </w:r>
            <w:r>
              <w:rPr>
                <w:sz w:val="24"/>
              </w:rPr>
              <w:t>engage in media releases and communication.</w:t>
            </w:r>
          </w:p>
          <w:p w14:paraId="2E38DF9F" w14:textId="77777777" w:rsidR="00E41992" w:rsidRDefault="00EE4C4C">
            <w:pPr>
              <w:pStyle w:val="TableParagraph"/>
              <w:numPr>
                <w:ilvl w:val="0"/>
                <w:numId w:val="6"/>
              </w:numPr>
              <w:tabs>
                <w:tab w:val="left" w:pos="434"/>
              </w:tabs>
              <w:spacing w:before="60" w:line="237" w:lineRule="auto"/>
              <w:ind w:right="673"/>
              <w:jc w:val="both"/>
              <w:rPr>
                <w:sz w:val="24"/>
              </w:rPr>
            </w:pPr>
            <w:r>
              <w:rPr>
                <w:sz w:val="24"/>
              </w:rPr>
              <w:t>Describe</w:t>
            </w:r>
            <w:r>
              <w:rPr>
                <w:spacing w:val="-14"/>
                <w:sz w:val="24"/>
              </w:rPr>
              <w:t xml:space="preserve"> </w:t>
            </w:r>
            <w:r>
              <w:rPr>
                <w:sz w:val="24"/>
              </w:rPr>
              <w:t>the</w:t>
            </w:r>
            <w:r>
              <w:rPr>
                <w:spacing w:val="-13"/>
                <w:sz w:val="24"/>
              </w:rPr>
              <w:t xml:space="preserve"> </w:t>
            </w:r>
            <w:r>
              <w:rPr>
                <w:sz w:val="24"/>
              </w:rPr>
              <w:t>AJC</w:t>
            </w:r>
            <w:r>
              <w:rPr>
                <w:spacing w:val="-11"/>
                <w:sz w:val="24"/>
              </w:rPr>
              <w:t xml:space="preserve"> </w:t>
            </w:r>
            <w:r>
              <w:rPr>
                <w:sz w:val="24"/>
              </w:rPr>
              <w:t>system</w:t>
            </w:r>
            <w:r>
              <w:rPr>
                <w:spacing w:val="-11"/>
                <w:sz w:val="24"/>
              </w:rPr>
              <w:t xml:space="preserve"> </w:t>
            </w:r>
            <w:r>
              <w:rPr>
                <w:sz w:val="24"/>
              </w:rPr>
              <w:t>policy</w:t>
            </w:r>
            <w:r>
              <w:rPr>
                <w:spacing w:val="-15"/>
                <w:sz w:val="24"/>
              </w:rPr>
              <w:t xml:space="preserve"> </w:t>
            </w:r>
            <w:r>
              <w:rPr>
                <w:sz w:val="24"/>
              </w:rPr>
              <w:t>and procedures</w:t>
            </w:r>
            <w:r>
              <w:rPr>
                <w:spacing w:val="-15"/>
                <w:sz w:val="24"/>
              </w:rPr>
              <w:t xml:space="preserve"> </w:t>
            </w:r>
            <w:r>
              <w:rPr>
                <w:sz w:val="24"/>
              </w:rPr>
              <w:t>regarding</w:t>
            </w:r>
            <w:r>
              <w:rPr>
                <w:spacing w:val="-15"/>
                <w:sz w:val="24"/>
              </w:rPr>
              <w:t xml:space="preserve"> </w:t>
            </w:r>
            <w:r>
              <w:rPr>
                <w:sz w:val="24"/>
              </w:rPr>
              <w:t>hold</w:t>
            </w:r>
            <w:r>
              <w:rPr>
                <w:spacing w:val="-15"/>
                <w:sz w:val="24"/>
              </w:rPr>
              <w:t xml:space="preserve"> </w:t>
            </w:r>
            <w:r>
              <w:rPr>
                <w:sz w:val="24"/>
              </w:rPr>
              <w:t>harmless, indemnification, and liability.</w:t>
            </w:r>
          </w:p>
          <w:p w14:paraId="2E38DFA0" w14:textId="77777777" w:rsidR="00E41992" w:rsidRDefault="00EE4C4C">
            <w:pPr>
              <w:pStyle w:val="TableParagraph"/>
              <w:numPr>
                <w:ilvl w:val="0"/>
                <w:numId w:val="6"/>
              </w:numPr>
              <w:tabs>
                <w:tab w:val="left" w:pos="434"/>
              </w:tabs>
              <w:spacing w:before="60"/>
              <w:ind w:right="146"/>
              <w:jc w:val="both"/>
              <w:rPr>
                <w:sz w:val="24"/>
              </w:rPr>
            </w:pPr>
            <w:r>
              <w:rPr>
                <w:sz w:val="24"/>
              </w:rPr>
              <w:t>Describe</w:t>
            </w:r>
            <w:r>
              <w:rPr>
                <w:spacing w:val="-14"/>
                <w:sz w:val="24"/>
              </w:rPr>
              <w:t xml:space="preserve"> </w:t>
            </w:r>
            <w:r>
              <w:rPr>
                <w:sz w:val="24"/>
              </w:rPr>
              <w:t>how</w:t>
            </w:r>
            <w:r>
              <w:rPr>
                <w:spacing w:val="-13"/>
                <w:sz w:val="24"/>
              </w:rPr>
              <w:t xml:space="preserve"> </w:t>
            </w:r>
            <w:r>
              <w:rPr>
                <w:sz w:val="24"/>
              </w:rPr>
              <w:t>the</w:t>
            </w:r>
            <w:r>
              <w:rPr>
                <w:spacing w:val="-12"/>
                <w:sz w:val="24"/>
              </w:rPr>
              <w:t xml:space="preserve"> </w:t>
            </w:r>
            <w:r>
              <w:rPr>
                <w:sz w:val="24"/>
              </w:rPr>
              <w:t>AJC</w:t>
            </w:r>
            <w:r>
              <w:rPr>
                <w:spacing w:val="-15"/>
                <w:sz w:val="24"/>
              </w:rPr>
              <w:t xml:space="preserve"> </w:t>
            </w:r>
            <w:r>
              <w:rPr>
                <w:sz w:val="24"/>
              </w:rPr>
              <w:t>system</w:t>
            </w:r>
            <w:r>
              <w:rPr>
                <w:spacing w:val="-11"/>
                <w:sz w:val="24"/>
              </w:rPr>
              <w:t xml:space="preserve"> </w:t>
            </w:r>
            <w:r>
              <w:rPr>
                <w:sz w:val="24"/>
              </w:rPr>
              <w:t>will</w:t>
            </w:r>
            <w:r>
              <w:rPr>
                <w:spacing w:val="-13"/>
                <w:sz w:val="24"/>
              </w:rPr>
              <w:t xml:space="preserve"> </w:t>
            </w:r>
            <w:r>
              <w:rPr>
                <w:sz w:val="24"/>
              </w:rPr>
              <w:t>handle dispute resolution.</w:t>
            </w:r>
          </w:p>
        </w:tc>
      </w:tr>
    </w:tbl>
    <w:p w14:paraId="2E38DFA2" w14:textId="77777777" w:rsidR="00E41992" w:rsidRDefault="00E41992">
      <w:pPr>
        <w:jc w:val="both"/>
        <w:rPr>
          <w:sz w:val="24"/>
        </w:rPr>
        <w:sectPr w:rsidR="00E41992">
          <w:pgSz w:w="12240" w:h="15840"/>
          <w:pgMar w:top="1420" w:right="1220" w:bottom="1440" w:left="1320" w:header="0" w:footer="1233" w:gutter="0"/>
          <w:cols w:space="720"/>
        </w:sectPr>
      </w:pPr>
    </w:p>
    <w:tbl>
      <w:tblPr>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90"/>
        <w:gridCol w:w="4586"/>
      </w:tblGrid>
      <w:tr w:rsidR="00E41992" w14:paraId="2E38DFA5" w14:textId="77777777">
        <w:trPr>
          <w:trHeight w:val="880"/>
        </w:trPr>
        <w:tc>
          <w:tcPr>
            <w:tcW w:w="9376" w:type="dxa"/>
            <w:gridSpan w:val="2"/>
            <w:shd w:val="clear" w:color="auto" w:fill="818181"/>
          </w:tcPr>
          <w:p w14:paraId="2E38DFA3" w14:textId="77777777" w:rsidR="00E41992" w:rsidRDefault="00EE4C4C">
            <w:pPr>
              <w:pStyle w:val="TableParagraph"/>
              <w:spacing w:before="91"/>
              <w:ind w:left="17" w:right="2"/>
              <w:jc w:val="center"/>
              <w:rPr>
                <w:b/>
                <w:sz w:val="24"/>
              </w:rPr>
            </w:pPr>
            <w:r>
              <w:rPr>
                <w:b/>
                <w:sz w:val="24"/>
                <w:u w:val="single"/>
              </w:rPr>
              <w:lastRenderedPageBreak/>
              <w:t>Phase</w:t>
            </w:r>
            <w:r>
              <w:rPr>
                <w:b/>
                <w:spacing w:val="-7"/>
                <w:sz w:val="24"/>
                <w:u w:val="single"/>
              </w:rPr>
              <w:t xml:space="preserve"> </w:t>
            </w:r>
            <w:r>
              <w:rPr>
                <w:b/>
                <w:spacing w:val="-5"/>
                <w:sz w:val="24"/>
                <w:u w:val="single"/>
              </w:rPr>
              <w:t>II</w:t>
            </w:r>
          </w:p>
          <w:p w14:paraId="2E38DFA4" w14:textId="77777777" w:rsidR="00E41992" w:rsidRDefault="00EE4C4C">
            <w:pPr>
              <w:pStyle w:val="TableParagraph"/>
              <w:spacing w:before="266" w:line="227" w:lineRule="exact"/>
              <w:ind w:left="17"/>
              <w:jc w:val="center"/>
              <w:rPr>
                <w:sz w:val="24"/>
              </w:rPr>
            </w:pPr>
            <w:r>
              <w:rPr>
                <w:sz w:val="24"/>
              </w:rPr>
              <w:t>June</w:t>
            </w:r>
            <w:r>
              <w:rPr>
                <w:spacing w:val="-8"/>
                <w:sz w:val="24"/>
              </w:rPr>
              <w:t xml:space="preserve"> </w:t>
            </w:r>
            <w:r>
              <w:rPr>
                <w:sz w:val="24"/>
              </w:rPr>
              <w:t>30,</w:t>
            </w:r>
            <w:r>
              <w:rPr>
                <w:spacing w:val="-4"/>
                <w:sz w:val="24"/>
              </w:rPr>
              <w:t xml:space="preserve"> 2017</w:t>
            </w:r>
          </w:p>
        </w:tc>
      </w:tr>
      <w:tr w:rsidR="00E41992" w14:paraId="2E38DFA8" w14:textId="77777777">
        <w:trPr>
          <w:trHeight w:val="697"/>
        </w:trPr>
        <w:tc>
          <w:tcPr>
            <w:tcW w:w="4790" w:type="dxa"/>
            <w:shd w:val="clear" w:color="auto" w:fill="DADADA"/>
          </w:tcPr>
          <w:p w14:paraId="2E38DFA6" w14:textId="77777777" w:rsidR="00E41992" w:rsidRDefault="00EE4C4C">
            <w:pPr>
              <w:pStyle w:val="TableParagraph"/>
              <w:spacing w:before="50" w:line="237" w:lineRule="auto"/>
              <w:ind w:left="1458" w:hanging="555"/>
              <w:rPr>
                <w:b/>
                <w:sz w:val="24"/>
              </w:rPr>
            </w:pPr>
            <w:bookmarkStart w:id="0" w:name="MOU_Provisions_Required_under_WIOA_Secti"/>
            <w:bookmarkEnd w:id="0"/>
            <w:r>
              <w:rPr>
                <w:b/>
                <w:sz w:val="24"/>
              </w:rPr>
              <w:t>MOU</w:t>
            </w:r>
            <w:r>
              <w:rPr>
                <w:b/>
                <w:spacing w:val="-15"/>
                <w:sz w:val="24"/>
              </w:rPr>
              <w:t xml:space="preserve"> </w:t>
            </w:r>
            <w:r>
              <w:rPr>
                <w:b/>
                <w:sz w:val="24"/>
              </w:rPr>
              <w:t>Provisions</w:t>
            </w:r>
            <w:r>
              <w:rPr>
                <w:b/>
                <w:spacing w:val="-15"/>
                <w:sz w:val="24"/>
              </w:rPr>
              <w:t xml:space="preserve"> </w:t>
            </w:r>
            <w:r>
              <w:rPr>
                <w:b/>
                <w:sz w:val="24"/>
              </w:rPr>
              <w:t>Required</w:t>
            </w:r>
            <w:r>
              <w:rPr>
                <w:b/>
                <w:spacing w:val="-15"/>
                <w:sz w:val="24"/>
              </w:rPr>
              <w:t xml:space="preserve"> </w:t>
            </w:r>
            <w:r>
              <w:rPr>
                <w:b/>
                <w:sz w:val="24"/>
              </w:rPr>
              <w:t>under WIOA Section 121 (c)</w:t>
            </w:r>
          </w:p>
        </w:tc>
        <w:tc>
          <w:tcPr>
            <w:tcW w:w="4586" w:type="dxa"/>
            <w:shd w:val="clear" w:color="auto" w:fill="DADADA"/>
          </w:tcPr>
          <w:p w14:paraId="2E38DFA7" w14:textId="77777777" w:rsidR="00E41992" w:rsidRDefault="00EE4C4C">
            <w:pPr>
              <w:pStyle w:val="TableParagraph"/>
              <w:spacing w:line="271" w:lineRule="exact"/>
              <w:rPr>
                <w:b/>
                <w:sz w:val="24"/>
              </w:rPr>
            </w:pPr>
            <w:r>
              <w:rPr>
                <w:b/>
                <w:spacing w:val="-2"/>
                <w:sz w:val="24"/>
              </w:rPr>
              <w:t>Corresponding</w:t>
            </w:r>
            <w:r>
              <w:rPr>
                <w:b/>
                <w:spacing w:val="4"/>
                <w:sz w:val="24"/>
              </w:rPr>
              <w:t xml:space="preserve"> </w:t>
            </w:r>
            <w:r>
              <w:rPr>
                <w:b/>
                <w:spacing w:val="-2"/>
                <w:sz w:val="24"/>
              </w:rPr>
              <w:t>Information</w:t>
            </w:r>
            <w:r>
              <w:rPr>
                <w:b/>
                <w:spacing w:val="7"/>
                <w:sz w:val="24"/>
              </w:rPr>
              <w:t xml:space="preserve"> </w:t>
            </w:r>
            <w:r>
              <w:rPr>
                <w:b/>
                <w:spacing w:val="-2"/>
                <w:sz w:val="24"/>
              </w:rPr>
              <w:t>Needed</w:t>
            </w:r>
          </w:p>
        </w:tc>
      </w:tr>
      <w:tr w:rsidR="00E41992" w14:paraId="2E38DFB9" w14:textId="77777777">
        <w:trPr>
          <w:trHeight w:val="7295"/>
        </w:trPr>
        <w:tc>
          <w:tcPr>
            <w:tcW w:w="4790" w:type="dxa"/>
          </w:tcPr>
          <w:p w14:paraId="2E38DFA9" w14:textId="77777777" w:rsidR="00E41992" w:rsidRDefault="00EE4C4C">
            <w:pPr>
              <w:pStyle w:val="TableParagraph"/>
              <w:spacing w:before="53"/>
              <w:ind w:left="232"/>
              <w:rPr>
                <w:b/>
                <w:sz w:val="24"/>
              </w:rPr>
            </w:pPr>
            <w:r>
              <w:rPr>
                <w:b/>
                <w:sz w:val="24"/>
              </w:rPr>
              <w:t>Funding</w:t>
            </w:r>
            <w:r>
              <w:rPr>
                <w:b/>
                <w:spacing w:val="-15"/>
                <w:sz w:val="24"/>
              </w:rPr>
              <w:t xml:space="preserve"> </w:t>
            </w:r>
            <w:r>
              <w:rPr>
                <w:b/>
                <w:sz w:val="24"/>
              </w:rPr>
              <w:t>of</w:t>
            </w:r>
            <w:r>
              <w:rPr>
                <w:b/>
                <w:spacing w:val="-15"/>
                <w:sz w:val="24"/>
              </w:rPr>
              <w:t xml:space="preserve"> </w:t>
            </w:r>
            <w:r>
              <w:rPr>
                <w:b/>
                <w:sz w:val="24"/>
              </w:rPr>
              <w:t>Services</w:t>
            </w:r>
            <w:r>
              <w:rPr>
                <w:b/>
                <w:spacing w:val="-12"/>
                <w:sz w:val="24"/>
              </w:rPr>
              <w:t xml:space="preserve"> </w:t>
            </w:r>
            <w:r>
              <w:rPr>
                <w:b/>
                <w:sz w:val="24"/>
              </w:rPr>
              <w:t>and</w:t>
            </w:r>
            <w:r>
              <w:rPr>
                <w:b/>
                <w:spacing w:val="-15"/>
                <w:sz w:val="24"/>
              </w:rPr>
              <w:t xml:space="preserve"> </w:t>
            </w:r>
            <w:r>
              <w:rPr>
                <w:b/>
                <w:sz w:val="24"/>
              </w:rPr>
              <w:t>Operating</w:t>
            </w:r>
            <w:r>
              <w:rPr>
                <w:b/>
                <w:spacing w:val="-11"/>
                <w:sz w:val="24"/>
              </w:rPr>
              <w:t xml:space="preserve"> </w:t>
            </w:r>
            <w:r>
              <w:rPr>
                <w:b/>
                <w:spacing w:val="-4"/>
                <w:sz w:val="24"/>
              </w:rPr>
              <w:t>Costs</w:t>
            </w:r>
          </w:p>
          <w:p w14:paraId="2E38DFAA" w14:textId="77777777" w:rsidR="00E41992" w:rsidRDefault="00E41992">
            <w:pPr>
              <w:pStyle w:val="TableParagraph"/>
              <w:ind w:left="0"/>
              <w:rPr>
                <w:sz w:val="24"/>
              </w:rPr>
            </w:pPr>
          </w:p>
          <w:p w14:paraId="2E38DFAB" w14:textId="77777777" w:rsidR="00E41992" w:rsidRDefault="00E41992">
            <w:pPr>
              <w:pStyle w:val="TableParagraph"/>
              <w:spacing w:before="172"/>
              <w:ind w:left="0"/>
              <w:rPr>
                <w:sz w:val="24"/>
              </w:rPr>
            </w:pPr>
          </w:p>
          <w:p w14:paraId="2E38DFAC" w14:textId="77777777" w:rsidR="00E41992" w:rsidRDefault="00EE4C4C">
            <w:pPr>
              <w:pStyle w:val="TableParagraph"/>
              <w:ind w:left="1010"/>
              <w:rPr>
                <w:sz w:val="24"/>
              </w:rPr>
            </w:pPr>
            <w:r>
              <w:rPr>
                <w:sz w:val="24"/>
              </w:rPr>
              <w:t>WIOA</w:t>
            </w:r>
            <w:r>
              <w:rPr>
                <w:spacing w:val="-8"/>
                <w:sz w:val="24"/>
              </w:rPr>
              <w:t xml:space="preserve"> </w:t>
            </w:r>
            <w:r>
              <w:rPr>
                <w:sz w:val="24"/>
              </w:rPr>
              <w:t>Section</w:t>
            </w:r>
            <w:r>
              <w:rPr>
                <w:spacing w:val="-9"/>
                <w:sz w:val="24"/>
              </w:rPr>
              <w:t xml:space="preserve"> </w:t>
            </w:r>
            <w:r>
              <w:rPr>
                <w:spacing w:val="-2"/>
                <w:sz w:val="24"/>
              </w:rPr>
              <w:t>121(c)(2)(A)(ii)</w:t>
            </w:r>
          </w:p>
          <w:p w14:paraId="2E38DFAD" w14:textId="77777777" w:rsidR="00E41992" w:rsidRDefault="00E41992">
            <w:pPr>
              <w:pStyle w:val="TableParagraph"/>
              <w:spacing w:before="228"/>
              <w:ind w:left="0"/>
              <w:rPr>
                <w:sz w:val="24"/>
              </w:rPr>
            </w:pPr>
          </w:p>
          <w:p w14:paraId="2E38DFAE" w14:textId="77777777" w:rsidR="00E41992" w:rsidRDefault="00EE4C4C">
            <w:pPr>
              <w:pStyle w:val="TableParagraph"/>
              <w:ind w:left="266" w:right="118"/>
              <w:jc w:val="center"/>
              <w:rPr>
                <w:sz w:val="24"/>
              </w:rPr>
            </w:pPr>
            <w:r>
              <w:rPr>
                <w:sz w:val="24"/>
              </w:rPr>
              <w:t>Describe</w:t>
            </w:r>
            <w:r>
              <w:rPr>
                <w:spacing w:val="-12"/>
                <w:sz w:val="24"/>
              </w:rPr>
              <w:t xml:space="preserve"> </w:t>
            </w:r>
            <w:r>
              <w:rPr>
                <w:sz w:val="24"/>
              </w:rPr>
              <w:t>how</w:t>
            </w:r>
            <w:r>
              <w:rPr>
                <w:spacing w:val="-12"/>
                <w:sz w:val="24"/>
              </w:rPr>
              <w:t xml:space="preserve"> </w:t>
            </w:r>
            <w:r>
              <w:rPr>
                <w:sz w:val="24"/>
              </w:rPr>
              <w:t>the</w:t>
            </w:r>
            <w:r>
              <w:rPr>
                <w:spacing w:val="-10"/>
                <w:sz w:val="24"/>
              </w:rPr>
              <w:t xml:space="preserve"> </w:t>
            </w:r>
            <w:r>
              <w:rPr>
                <w:sz w:val="24"/>
              </w:rPr>
              <w:t>costs</w:t>
            </w:r>
            <w:r>
              <w:rPr>
                <w:spacing w:val="-12"/>
                <w:sz w:val="24"/>
              </w:rPr>
              <w:t xml:space="preserve"> </w:t>
            </w:r>
            <w:r>
              <w:rPr>
                <w:sz w:val="24"/>
              </w:rPr>
              <w:t>of</w:t>
            </w:r>
            <w:r>
              <w:rPr>
                <w:spacing w:val="-12"/>
                <w:sz w:val="24"/>
              </w:rPr>
              <w:t xml:space="preserve"> </w:t>
            </w:r>
            <w:r>
              <w:rPr>
                <w:sz w:val="24"/>
              </w:rPr>
              <w:t>such</w:t>
            </w:r>
            <w:r>
              <w:rPr>
                <w:spacing w:val="-12"/>
                <w:sz w:val="24"/>
              </w:rPr>
              <w:t xml:space="preserve"> </w:t>
            </w:r>
            <w:r>
              <w:rPr>
                <w:sz w:val="24"/>
              </w:rPr>
              <w:t>services</w:t>
            </w:r>
            <w:r>
              <w:rPr>
                <w:spacing w:val="-12"/>
                <w:sz w:val="24"/>
              </w:rPr>
              <w:t xml:space="preserve"> </w:t>
            </w:r>
            <w:r>
              <w:rPr>
                <w:sz w:val="24"/>
              </w:rPr>
              <w:t>and the operating costs of such system will be funded, including the following:</w:t>
            </w:r>
          </w:p>
          <w:p w14:paraId="2E38DFAF" w14:textId="77777777" w:rsidR="00E41992" w:rsidRDefault="00E41992">
            <w:pPr>
              <w:pStyle w:val="TableParagraph"/>
              <w:spacing w:before="257"/>
              <w:ind w:left="0"/>
              <w:rPr>
                <w:sz w:val="24"/>
              </w:rPr>
            </w:pPr>
          </w:p>
          <w:p w14:paraId="2E38DFB0" w14:textId="77777777" w:rsidR="00E41992" w:rsidRDefault="00EE4C4C">
            <w:pPr>
              <w:pStyle w:val="TableParagraph"/>
              <w:spacing w:before="1" w:line="237" w:lineRule="auto"/>
              <w:ind w:left="232"/>
              <w:rPr>
                <w:sz w:val="24"/>
              </w:rPr>
            </w:pPr>
            <w:r>
              <w:rPr>
                <w:rFonts w:ascii="Calibri"/>
                <w:sz w:val="24"/>
              </w:rPr>
              <w:t xml:space="preserve">(I) </w:t>
            </w:r>
            <w:r>
              <w:rPr>
                <w:sz w:val="24"/>
              </w:rPr>
              <w:t>Funding through cash and in-kind contributions (fairly evaluated), which contributions may include funding from philanthropic organizations or other private entities,</w:t>
            </w:r>
            <w:r>
              <w:rPr>
                <w:spacing w:val="-15"/>
                <w:sz w:val="24"/>
              </w:rPr>
              <w:t xml:space="preserve"> </w:t>
            </w:r>
            <w:r>
              <w:rPr>
                <w:sz w:val="24"/>
              </w:rPr>
              <w:t>or</w:t>
            </w:r>
            <w:r>
              <w:rPr>
                <w:spacing w:val="-15"/>
                <w:sz w:val="24"/>
              </w:rPr>
              <w:t xml:space="preserve"> </w:t>
            </w:r>
            <w:r>
              <w:rPr>
                <w:sz w:val="24"/>
              </w:rPr>
              <w:t>through</w:t>
            </w:r>
            <w:r>
              <w:rPr>
                <w:spacing w:val="-15"/>
                <w:sz w:val="24"/>
              </w:rPr>
              <w:t xml:space="preserve"> </w:t>
            </w:r>
            <w:r>
              <w:rPr>
                <w:sz w:val="24"/>
              </w:rPr>
              <w:t>other</w:t>
            </w:r>
            <w:r>
              <w:rPr>
                <w:spacing w:val="-15"/>
                <w:sz w:val="24"/>
              </w:rPr>
              <w:t xml:space="preserve"> </w:t>
            </w:r>
            <w:r>
              <w:rPr>
                <w:sz w:val="24"/>
              </w:rPr>
              <w:t>alternative</w:t>
            </w:r>
            <w:r>
              <w:rPr>
                <w:spacing w:val="-15"/>
                <w:sz w:val="24"/>
              </w:rPr>
              <w:t xml:space="preserve"> </w:t>
            </w:r>
            <w:r>
              <w:rPr>
                <w:sz w:val="24"/>
              </w:rPr>
              <w:t>financing options, to provide a stable and equitable funding</w:t>
            </w:r>
            <w:r>
              <w:rPr>
                <w:spacing w:val="-10"/>
                <w:sz w:val="24"/>
              </w:rPr>
              <w:t xml:space="preserve"> </w:t>
            </w:r>
            <w:r>
              <w:rPr>
                <w:sz w:val="24"/>
              </w:rPr>
              <w:t>stream</w:t>
            </w:r>
            <w:r>
              <w:rPr>
                <w:spacing w:val="-7"/>
                <w:sz w:val="24"/>
              </w:rPr>
              <w:t xml:space="preserve"> </w:t>
            </w:r>
            <w:r>
              <w:rPr>
                <w:sz w:val="24"/>
              </w:rPr>
              <w:t>for</w:t>
            </w:r>
            <w:r>
              <w:rPr>
                <w:spacing w:val="-9"/>
                <w:sz w:val="24"/>
              </w:rPr>
              <w:t xml:space="preserve"> </w:t>
            </w:r>
            <w:r>
              <w:rPr>
                <w:sz w:val="24"/>
              </w:rPr>
              <w:t>ongoing</w:t>
            </w:r>
            <w:r>
              <w:rPr>
                <w:spacing w:val="-8"/>
                <w:sz w:val="24"/>
              </w:rPr>
              <w:t xml:space="preserve"> </w:t>
            </w:r>
            <w:r>
              <w:rPr>
                <w:sz w:val="24"/>
              </w:rPr>
              <w:t>one-stop</w:t>
            </w:r>
            <w:r>
              <w:rPr>
                <w:spacing w:val="-8"/>
                <w:sz w:val="24"/>
              </w:rPr>
              <w:t xml:space="preserve"> </w:t>
            </w:r>
            <w:r>
              <w:rPr>
                <w:sz w:val="24"/>
              </w:rPr>
              <w:t>delivery system operations.</w:t>
            </w:r>
          </w:p>
          <w:p w14:paraId="2E38DFB1" w14:textId="77777777" w:rsidR="00E41992" w:rsidRDefault="00E41992">
            <w:pPr>
              <w:pStyle w:val="TableParagraph"/>
              <w:spacing w:before="269"/>
              <w:ind w:left="0"/>
              <w:rPr>
                <w:sz w:val="24"/>
              </w:rPr>
            </w:pPr>
          </w:p>
          <w:p w14:paraId="2E38DFB2" w14:textId="77777777" w:rsidR="00E41992" w:rsidRDefault="00EE4C4C">
            <w:pPr>
              <w:pStyle w:val="TableParagraph"/>
              <w:spacing w:line="230" w:lineRule="auto"/>
              <w:ind w:left="232"/>
              <w:rPr>
                <w:sz w:val="24"/>
              </w:rPr>
            </w:pPr>
            <w:r>
              <w:rPr>
                <w:rFonts w:ascii="Calibri"/>
                <w:sz w:val="24"/>
              </w:rPr>
              <w:t xml:space="preserve">(II) </w:t>
            </w:r>
            <w:r>
              <w:rPr>
                <w:sz w:val="24"/>
              </w:rPr>
              <w:t>Funding of the infrastructure costs of one- stop</w:t>
            </w:r>
            <w:r>
              <w:rPr>
                <w:spacing w:val="-13"/>
                <w:sz w:val="24"/>
              </w:rPr>
              <w:t xml:space="preserve"> </w:t>
            </w:r>
            <w:r>
              <w:rPr>
                <w:sz w:val="24"/>
              </w:rPr>
              <w:t>centers</w:t>
            </w:r>
            <w:r>
              <w:rPr>
                <w:spacing w:val="-15"/>
                <w:sz w:val="24"/>
              </w:rPr>
              <w:t xml:space="preserve"> </w:t>
            </w:r>
            <w:r>
              <w:rPr>
                <w:sz w:val="24"/>
              </w:rPr>
              <w:t>in</w:t>
            </w:r>
            <w:r>
              <w:rPr>
                <w:spacing w:val="-13"/>
                <w:sz w:val="24"/>
              </w:rPr>
              <w:t xml:space="preserve"> </w:t>
            </w:r>
            <w:r>
              <w:rPr>
                <w:sz w:val="24"/>
              </w:rPr>
              <w:t>accordance</w:t>
            </w:r>
            <w:r>
              <w:rPr>
                <w:spacing w:val="-14"/>
                <w:sz w:val="24"/>
              </w:rPr>
              <w:t xml:space="preserve"> </w:t>
            </w:r>
            <w:r>
              <w:rPr>
                <w:sz w:val="24"/>
              </w:rPr>
              <w:t>with</w:t>
            </w:r>
            <w:r>
              <w:rPr>
                <w:spacing w:val="-15"/>
                <w:sz w:val="24"/>
              </w:rPr>
              <w:t xml:space="preserve"> </w:t>
            </w:r>
            <w:r>
              <w:rPr>
                <w:sz w:val="24"/>
              </w:rPr>
              <w:t>subsection</w:t>
            </w:r>
            <w:r>
              <w:rPr>
                <w:spacing w:val="-13"/>
                <w:sz w:val="24"/>
              </w:rPr>
              <w:t xml:space="preserve"> </w:t>
            </w:r>
            <w:r>
              <w:rPr>
                <w:sz w:val="24"/>
              </w:rPr>
              <w:t>(h).</w:t>
            </w:r>
          </w:p>
        </w:tc>
        <w:tc>
          <w:tcPr>
            <w:tcW w:w="4586" w:type="dxa"/>
          </w:tcPr>
          <w:p w14:paraId="2E38DFB3" w14:textId="77777777" w:rsidR="00E41992" w:rsidRDefault="00EE4C4C">
            <w:pPr>
              <w:pStyle w:val="TableParagraph"/>
              <w:numPr>
                <w:ilvl w:val="0"/>
                <w:numId w:val="5"/>
              </w:numPr>
              <w:tabs>
                <w:tab w:val="left" w:pos="559"/>
              </w:tabs>
              <w:spacing w:before="50" w:line="237" w:lineRule="auto"/>
              <w:ind w:right="748"/>
              <w:rPr>
                <w:sz w:val="24"/>
              </w:rPr>
            </w:pPr>
            <w:r>
              <w:rPr>
                <w:sz w:val="24"/>
              </w:rPr>
              <w:t>Identify</w:t>
            </w:r>
            <w:r>
              <w:rPr>
                <w:spacing w:val="-15"/>
                <w:sz w:val="24"/>
              </w:rPr>
              <w:t xml:space="preserve"> </w:t>
            </w:r>
            <w:r>
              <w:rPr>
                <w:sz w:val="24"/>
              </w:rPr>
              <w:t>the</w:t>
            </w:r>
            <w:r>
              <w:rPr>
                <w:spacing w:val="-15"/>
                <w:sz w:val="24"/>
              </w:rPr>
              <w:t xml:space="preserve"> </w:t>
            </w:r>
            <w:r>
              <w:rPr>
                <w:sz w:val="24"/>
              </w:rPr>
              <w:t>AJC</w:t>
            </w:r>
            <w:r>
              <w:rPr>
                <w:spacing w:val="-15"/>
                <w:sz w:val="24"/>
              </w:rPr>
              <w:t xml:space="preserve"> </w:t>
            </w:r>
            <w:r>
              <w:rPr>
                <w:sz w:val="24"/>
              </w:rPr>
              <w:t>system</w:t>
            </w:r>
            <w:r>
              <w:rPr>
                <w:spacing w:val="-15"/>
                <w:sz w:val="24"/>
              </w:rPr>
              <w:t xml:space="preserve"> </w:t>
            </w:r>
            <w:r>
              <w:rPr>
                <w:sz w:val="24"/>
              </w:rPr>
              <w:t>operating and infrastructure costs.</w:t>
            </w:r>
          </w:p>
          <w:p w14:paraId="2E38DFB4" w14:textId="77777777" w:rsidR="00E41992" w:rsidRDefault="00EE4C4C">
            <w:pPr>
              <w:pStyle w:val="TableParagraph"/>
              <w:numPr>
                <w:ilvl w:val="0"/>
                <w:numId w:val="5"/>
              </w:numPr>
              <w:tabs>
                <w:tab w:val="left" w:pos="559"/>
              </w:tabs>
              <w:spacing w:before="4" w:line="237" w:lineRule="auto"/>
              <w:ind w:right="462"/>
              <w:rPr>
                <w:sz w:val="24"/>
              </w:rPr>
            </w:pPr>
            <w:r>
              <w:rPr>
                <w:sz w:val="24"/>
              </w:rPr>
              <w:t>Describe how shared operating and infrastructure</w:t>
            </w:r>
            <w:r>
              <w:rPr>
                <w:spacing w:val="-15"/>
                <w:sz w:val="24"/>
              </w:rPr>
              <w:t xml:space="preserve"> </w:t>
            </w:r>
            <w:r>
              <w:rPr>
                <w:sz w:val="24"/>
              </w:rPr>
              <w:t>costs</w:t>
            </w:r>
            <w:r>
              <w:rPr>
                <w:spacing w:val="-13"/>
                <w:sz w:val="24"/>
              </w:rPr>
              <w:t xml:space="preserve"> </w:t>
            </w:r>
            <w:r>
              <w:rPr>
                <w:sz w:val="24"/>
              </w:rPr>
              <w:t>will</w:t>
            </w:r>
            <w:r>
              <w:rPr>
                <w:spacing w:val="-14"/>
                <w:sz w:val="24"/>
              </w:rPr>
              <w:t xml:space="preserve"> </w:t>
            </w:r>
            <w:r>
              <w:rPr>
                <w:sz w:val="24"/>
              </w:rPr>
              <w:t>be</w:t>
            </w:r>
            <w:r>
              <w:rPr>
                <w:spacing w:val="-14"/>
                <w:sz w:val="24"/>
              </w:rPr>
              <w:t xml:space="preserve"> </w:t>
            </w:r>
            <w:r>
              <w:rPr>
                <w:sz w:val="24"/>
              </w:rPr>
              <w:t>funded</w:t>
            </w:r>
            <w:r>
              <w:rPr>
                <w:spacing w:val="-15"/>
                <w:sz w:val="24"/>
              </w:rPr>
              <w:t xml:space="preserve"> </w:t>
            </w:r>
            <w:r>
              <w:rPr>
                <w:sz w:val="24"/>
              </w:rPr>
              <w:t>by the AJC partner(s).</w:t>
            </w:r>
          </w:p>
          <w:p w14:paraId="2E38DFB5" w14:textId="77777777" w:rsidR="00E41992" w:rsidRDefault="00EE4C4C">
            <w:pPr>
              <w:pStyle w:val="TableParagraph"/>
              <w:numPr>
                <w:ilvl w:val="0"/>
                <w:numId w:val="5"/>
              </w:numPr>
              <w:tabs>
                <w:tab w:val="left" w:pos="559"/>
              </w:tabs>
              <w:spacing w:before="7" w:line="254" w:lineRule="auto"/>
              <w:ind w:right="839"/>
              <w:rPr>
                <w:sz w:val="24"/>
              </w:rPr>
            </w:pPr>
            <w:r>
              <w:rPr>
                <w:sz w:val="24"/>
              </w:rPr>
              <w:t>Describe the cash and in-kind contributions</w:t>
            </w:r>
            <w:r>
              <w:rPr>
                <w:spacing w:val="-15"/>
                <w:sz w:val="24"/>
              </w:rPr>
              <w:t xml:space="preserve"> </w:t>
            </w:r>
            <w:r>
              <w:rPr>
                <w:sz w:val="24"/>
              </w:rPr>
              <w:t>used</w:t>
            </w:r>
            <w:r>
              <w:rPr>
                <w:spacing w:val="-15"/>
                <w:sz w:val="24"/>
              </w:rPr>
              <w:t xml:space="preserve"> </w:t>
            </w:r>
            <w:r>
              <w:rPr>
                <w:sz w:val="24"/>
              </w:rPr>
              <w:t>to</w:t>
            </w:r>
            <w:r>
              <w:rPr>
                <w:spacing w:val="-15"/>
                <w:sz w:val="24"/>
              </w:rPr>
              <w:t xml:space="preserve"> </w:t>
            </w:r>
            <w:r>
              <w:rPr>
                <w:sz w:val="24"/>
              </w:rPr>
              <w:t>fund</w:t>
            </w:r>
            <w:r>
              <w:rPr>
                <w:spacing w:val="-15"/>
                <w:sz w:val="24"/>
              </w:rPr>
              <w:t xml:space="preserve"> </w:t>
            </w:r>
            <w:r>
              <w:rPr>
                <w:sz w:val="24"/>
              </w:rPr>
              <w:t xml:space="preserve">shared operating and infrastructure </w:t>
            </w:r>
            <w:r>
              <w:rPr>
                <w:spacing w:val="-2"/>
                <w:sz w:val="24"/>
              </w:rPr>
              <w:t>costs.</w:t>
            </w:r>
          </w:p>
          <w:p w14:paraId="2E38DFB6" w14:textId="77777777" w:rsidR="00E41992" w:rsidRDefault="00EE4C4C">
            <w:pPr>
              <w:pStyle w:val="TableParagraph"/>
              <w:numPr>
                <w:ilvl w:val="0"/>
                <w:numId w:val="5"/>
              </w:numPr>
              <w:tabs>
                <w:tab w:val="left" w:pos="559"/>
              </w:tabs>
              <w:spacing w:line="237" w:lineRule="auto"/>
              <w:ind w:right="367"/>
              <w:rPr>
                <w:sz w:val="24"/>
              </w:rPr>
            </w:pPr>
            <w:r>
              <w:rPr>
                <w:sz w:val="24"/>
              </w:rPr>
              <w:t>Identify</w:t>
            </w:r>
            <w:r>
              <w:rPr>
                <w:spacing w:val="-1"/>
                <w:sz w:val="24"/>
              </w:rPr>
              <w:t xml:space="preserve"> </w:t>
            </w:r>
            <w:r>
              <w:rPr>
                <w:sz w:val="24"/>
              </w:rPr>
              <w:t>the amount to be contributed by</w:t>
            </w:r>
            <w:r>
              <w:rPr>
                <w:spacing w:val="-15"/>
                <w:sz w:val="24"/>
              </w:rPr>
              <w:t xml:space="preserve"> </w:t>
            </w:r>
            <w:r>
              <w:rPr>
                <w:sz w:val="24"/>
              </w:rPr>
              <w:t>the</w:t>
            </w:r>
            <w:r>
              <w:rPr>
                <w:spacing w:val="-12"/>
                <w:sz w:val="24"/>
              </w:rPr>
              <w:t xml:space="preserve"> </w:t>
            </w:r>
            <w:r>
              <w:rPr>
                <w:sz w:val="24"/>
              </w:rPr>
              <w:t>AJC</w:t>
            </w:r>
            <w:r>
              <w:rPr>
                <w:spacing w:val="-11"/>
                <w:sz w:val="24"/>
              </w:rPr>
              <w:t xml:space="preserve"> </w:t>
            </w:r>
            <w:r>
              <w:rPr>
                <w:sz w:val="24"/>
              </w:rPr>
              <w:t>partner(s)</w:t>
            </w:r>
            <w:r>
              <w:rPr>
                <w:spacing w:val="-13"/>
                <w:sz w:val="24"/>
              </w:rPr>
              <w:t xml:space="preserve"> </w:t>
            </w:r>
            <w:r>
              <w:rPr>
                <w:sz w:val="24"/>
              </w:rPr>
              <w:t>through</w:t>
            </w:r>
            <w:r>
              <w:rPr>
                <w:spacing w:val="-12"/>
                <w:sz w:val="24"/>
              </w:rPr>
              <w:t xml:space="preserve"> </w:t>
            </w:r>
            <w:r>
              <w:rPr>
                <w:sz w:val="24"/>
              </w:rPr>
              <w:t>the</w:t>
            </w:r>
            <w:r>
              <w:rPr>
                <w:spacing w:val="-13"/>
                <w:sz w:val="24"/>
              </w:rPr>
              <w:t xml:space="preserve"> </w:t>
            </w:r>
            <w:r>
              <w:rPr>
                <w:sz w:val="24"/>
              </w:rPr>
              <w:t>cost sharing agreement.</w:t>
            </w:r>
          </w:p>
          <w:p w14:paraId="2E38DFB7" w14:textId="77777777" w:rsidR="00E41992" w:rsidRDefault="00EE4C4C">
            <w:pPr>
              <w:pStyle w:val="TableParagraph"/>
              <w:numPr>
                <w:ilvl w:val="0"/>
                <w:numId w:val="5"/>
              </w:numPr>
              <w:tabs>
                <w:tab w:val="left" w:pos="559"/>
              </w:tabs>
              <w:ind w:right="397"/>
              <w:rPr>
                <w:sz w:val="24"/>
              </w:rPr>
            </w:pPr>
            <w:r>
              <w:rPr>
                <w:sz w:val="24"/>
              </w:rPr>
              <w:t>Include an assurance that AJC proportionate</w:t>
            </w:r>
            <w:r>
              <w:rPr>
                <w:spacing w:val="-15"/>
                <w:sz w:val="24"/>
              </w:rPr>
              <w:t xml:space="preserve"> </w:t>
            </w:r>
            <w:r>
              <w:rPr>
                <w:sz w:val="24"/>
              </w:rPr>
              <w:t>fund</w:t>
            </w:r>
            <w:r>
              <w:rPr>
                <w:spacing w:val="-15"/>
                <w:sz w:val="24"/>
              </w:rPr>
              <w:t xml:space="preserve"> </w:t>
            </w:r>
            <w:r>
              <w:rPr>
                <w:sz w:val="24"/>
              </w:rPr>
              <w:t>contributions</w:t>
            </w:r>
            <w:r>
              <w:rPr>
                <w:spacing w:val="-15"/>
                <w:sz w:val="24"/>
              </w:rPr>
              <w:t xml:space="preserve"> </w:t>
            </w:r>
            <w:r>
              <w:rPr>
                <w:sz w:val="24"/>
              </w:rPr>
              <w:t>were calculated in accordance with Title 2 CFR Part 200.</w:t>
            </w:r>
          </w:p>
          <w:p w14:paraId="2E38DFB8" w14:textId="77777777" w:rsidR="00E41992" w:rsidRDefault="00EE4C4C">
            <w:pPr>
              <w:pStyle w:val="TableParagraph"/>
              <w:numPr>
                <w:ilvl w:val="0"/>
                <w:numId w:val="5"/>
              </w:numPr>
              <w:tabs>
                <w:tab w:val="left" w:pos="559"/>
              </w:tabs>
              <w:ind w:right="315"/>
              <w:rPr>
                <w:sz w:val="24"/>
              </w:rPr>
            </w:pPr>
            <w:r>
              <w:rPr>
                <w:sz w:val="24"/>
              </w:rPr>
              <w:t>Describe the process that will be used to periodically (yearly) review and adjust shared costs so that they continue to be proportionate and equitable</w:t>
            </w:r>
            <w:r>
              <w:rPr>
                <w:spacing w:val="-15"/>
                <w:sz w:val="24"/>
              </w:rPr>
              <w:t xml:space="preserve"> </w:t>
            </w:r>
            <w:r>
              <w:rPr>
                <w:sz w:val="24"/>
              </w:rPr>
              <w:t>to</w:t>
            </w:r>
            <w:r>
              <w:rPr>
                <w:spacing w:val="-13"/>
                <w:sz w:val="24"/>
              </w:rPr>
              <w:t xml:space="preserve"> </w:t>
            </w:r>
            <w:r>
              <w:rPr>
                <w:sz w:val="24"/>
              </w:rPr>
              <w:t>the</w:t>
            </w:r>
            <w:r>
              <w:rPr>
                <w:spacing w:val="-14"/>
                <w:sz w:val="24"/>
              </w:rPr>
              <w:t xml:space="preserve"> </w:t>
            </w:r>
            <w:r>
              <w:rPr>
                <w:sz w:val="24"/>
              </w:rPr>
              <w:t>benefit</w:t>
            </w:r>
            <w:r>
              <w:rPr>
                <w:spacing w:val="-10"/>
                <w:sz w:val="24"/>
              </w:rPr>
              <w:t xml:space="preserve"> </w:t>
            </w:r>
            <w:r>
              <w:rPr>
                <w:sz w:val="24"/>
              </w:rPr>
              <w:t>received</w:t>
            </w:r>
            <w:r>
              <w:rPr>
                <w:spacing w:val="-10"/>
                <w:sz w:val="24"/>
              </w:rPr>
              <w:t xml:space="preserve"> </w:t>
            </w:r>
            <w:r>
              <w:rPr>
                <w:sz w:val="24"/>
              </w:rPr>
              <w:t>by</w:t>
            </w:r>
            <w:r>
              <w:rPr>
                <w:spacing w:val="-15"/>
                <w:sz w:val="24"/>
              </w:rPr>
              <w:t xml:space="preserve"> </w:t>
            </w:r>
            <w:r>
              <w:rPr>
                <w:sz w:val="24"/>
              </w:rPr>
              <w:t>the AJC partner(s).</w:t>
            </w:r>
          </w:p>
        </w:tc>
      </w:tr>
    </w:tbl>
    <w:p w14:paraId="2E38DFBA" w14:textId="77777777" w:rsidR="00E41992" w:rsidRDefault="00E41992">
      <w:pPr>
        <w:pStyle w:val="BodyText"/>
        <w:spacing w:before="204"/>
      </w:pPr>
    </w:p>
    <w:p w14:paraId="2E38DFBB" w14:textId="77777777" w:rsidR="00E41992" w:rsidRDefault="00EE4C4C">
      <w:pPr>
        <w:pStyle w:val="Heading2"/>
        <w:spacing w:line="240" w:lineRule="auto"/>
        <w:ind w:left="240"/>
        <w:jc w:val="left"/>
        <w:rPr>
          <w:u w:val="none"/>
        </w:rPr>
      </w:pPr>
      <w:r>
        <w:rPr>
          <w:spacing w:val="-2"/>
        </w:rPr>
        <w:t>Additional</w:t>
      </w:r>
      <w:r>
        <w:rPr>
          <w:spacing w:val="3"/>
        </w:rPr>
        <w:t xml:space="preserve"> </w:t>
      </w:r>
      <w:r>
        <w:rPr>
          <w:spacing w:val="-2"/>
        </w:rPr>
        <w:t>Resources</w:t>
      </w:r>
    </w:p>
    <w:p w14:paraId="2E38DFBC" w14:textId="77777777" w:rsidR="00E41992" w:rsidRDefault="00E41992">
      <w:pPr>
        <w:pStyle w:val="BodyText"/>
        <w:spacing w:before="245"/>
        <w:rPr>
          <w:b/>
        </w:rPr>
      </w:pPr>
    </w:p>
    <w:p w14:paraId="2E38DFBD" w14:textId="77777777" w:rsidR="00E41992" w:rsidRDefault="00EE4C4C">
      <w:pPr>
        <w:pStyle w:val="BodyText"/>
        <w:ind w:left="239"/>
      </w:pPr>
      <w:r>
        <w:t>Supplementary</w:t>
      </w:r>
      <w:r>
        <w:rPr>
          <w:spacing w:val="40"/>
        </w:rPr>
        <w:t xml:space="preserve"> </w:t>
      </w:r>
      <w:r>
        <w:t>federal</w:t>
      </w:r>
      <w:r>
        <w:rPr>
          <w:spacing w:val="40"/>
        </w:rPr>
        <w:t xml:space="preserve"> </w:t>
      </w:r>
      <w:r>
        <w:t>guidance</w:t>
      </w:r>
      <w:r>
        <w:rPr>
          <w:spacing w:val="40"/>
        </w:rPr>
        <w:t xml:space="preserve"> </w:t>
      </w:r>
      <w:r>
        <w:t>that</w:t>
      </w:r>
      <w:r>
        <w:rPr>
          <w:spacing w:val="40"/>
        </w:rPr>
        <w:t xml:space="preserve"> </w:t>
      </w:r>
      <w:r>
        <w:t>may</w:t>
      </w:r>
      <w:r>
        <w:rPr>
          <w:spacing w:val="40"/>
        </w:rPr>
        <w:t xml:space="preserve"> </w:t>
      </w:r>
      <w:r>
        <w:t>be</w:t>
      </w:r>
      <w:r>
        <w:rPr>
          <w:spacing w:val="40"/>
        </w:rPr>
        <w:t xml:space="preserve"> </w:t>
      </w:r>
      <w:r>
        <w:t>of</w:t>
      </w:r>
      <w:r>
        <w:rPr>
          <w:spacing w:val="40"/>
        </w:rPr>
        <w:t xml:space="preserve"> </w:t>
      </w:r>
      <w:r>
        <w:t>assistance</w:t>
      </w:r>
      <w:r>
        <w:rPr>
          <w:spacing w:val="40"/>
        </w:rPr>
        <w:t xml:space="preserve"> </w:t>
      </w:r>
      <w:r>
        <w:t>during</w:t>
      </w:r>
      <w:r>
        <w:rPr>
          <w:spacing w:val="40"/>
        </w:rPr>
        <w:t xml:space="preserve"> </w:t>
      </w:r>
      <w:r>
        <w:t>the</w:t>
      </w:r>
      <w:r>
        <w:rPr>
          <w:spacing w:val="40"/>
        </w:rPr>
        <w:t xml:space="preserve"> </w:t>
      </w:r>
      <w:r>
        <w:t>MOU</w:t>
      </w:r>
      <w:r>
        <w:rPr>
          <w:spacing w:val="40"/>
        </w:rPr>
        <w:t xml:space="preserve"> </w:t>
      </w:r>
      <w:r>
        <w:t>development process includes the following:</w:t>
      </w:r>
    </w:p>
    <w:p w14:paraId="2E38DFBE" w14:textId="77777777" w:rsidR="00E41992" w:rsidRDefault="00E41992">
      <w:pPr>
        <w:pStyle w:val="BodyText"/>
        <w:spacing w:before="255"/>
      </w:pPr>
    </w:p>
    <w:p w14:paraId="2E38DFBF" w14:textId="77777777" w:rsidR="00E41992" w:rsidRDefault="00EE4C4C">
      <w:pPr>
        <w:spacing w:line="242" w:lineRule="auto"/>
        <w:ind w:left="960"/>
        <w:rPr>
          <w:sz w:val="24"/>
        </w:rPr>
      </w:pPr>
      <w:hyperlink r:id="rId8">
        <w:r>
          <w:rPr>
            <w:b/>
            <w:color w:val="0000FF"/>
            <w:sz w:val="24"/>
            <w:u w:val="single" w:color="0000FF"/>
          </w:rPr>
          <w:t>DOL</w:t>
        </w:r>
        <w:r>
          <w:rPr>
            <w:b/>
            <w:color w:val="0000FF"/>
            <w:spacing w:val="-9"/>
            <w:sz w:val="24"/>
            <w:u w:val="single" w:color="0000FF"/>
          </w:rPr>
          <w:t xml:space="preserve"> </w:t>
        </w:r>
        <w:r>
          <w:rPr>
            <w:b/>
            <w:color w:val="0000FF"/>
            <w:sz w:val="24"/>
            <w:u w:val="single" w:color="0000FF"/>
          </w:rPr>
          <w:t>Training</w:t>
        </w:r>
        <w:r>
          <w:rPr>
            <w:b/>
            <w:color w:val="0000FF"/>
            <w:spacing w:val="-14"/>
            <w:sz w:val="24"/>
            <w:u w:val="single" w:color="0000FF"/>
          </w:rPr>
          <w:t xml:space="preserve"> </w:t>
        </w:r>
        <w:r>
          <w:rPr>
            <w:b/>
            <w:color w:val="0000FF"/>
            <w:sz w:val="24"/>
            <w:u w:val="single" w:color="0000FF"/>
          </w:rPr>
          <w:t>and</w:t>
        </w:r>
        <w:r>
          <w:rPr>
            <w:b/>
            <w:color w:val="0000FF"/>
            <w:spacing w:val="-13"/>
            <w:sz w:val="24"/>
            <w:u w:val="single" w:color="0000FF"/>
          </w:rPr>
          <w:t xml:space="preserve"> </w:t>
        </w:r>
        <w:r>
          <w:rPr>
            <w:b/>
            <w:color w:val="0000FF"/>
            <w:sz w:val="24"/>
            <w:u w:val="single" w:color="0000FF"/>
          </w:rPr>
          <w:t>Employment</w:t>
        </w:r>
        <w:r>
          <w:rPr>
            <w:b/>
            <w:color w:val="0000FF"/>
            <w:spacing w:val="-12"/>
            <w:sz w:val="24"/>
            <w:u w:val="single" w:color="0000FF"/>
          </w:rPr>
          <w:t xml:space="preserve"> </w:t>
        </w:r>
        <w:r>
          <w:rPr>
            <w:b/>
            <w:color w:val="0000FF"/>
            <w:sz w:val="24"/>
            <w:u w:val="single" w:color="0000FF"/>
          </w:rPr>
          <w:t>Guidance</w:t>
        </w:r>
        <w:r>
          <w:rPr>
            <w:b/>
            <w:color w:val="0000FF"/>
            <w:spacing w:val="-12"/>
            <w:sz w:val="24"/>
            <w:u w:val="single" w:color="0000FF"/>
          </w:rPr>
          <w:t xml:space="preserve"> </w:t>
        </w:r>
        <w:r>
          <w:rPr>
            <w:b/>
            <w:color w:val="0000FF"/>
            <w:sz w:val="24"/>
            <w:u w:val="single" w:color="0000FF"/>
          </w:rPr>
          <w:t>Letter</w:t>
        </w:r>
        <w:r>
          <w:rPr>
            <w:b/>
            <w:color w:val="0000FF"/>
            <w:spacing w:val="35"/>
            <w:sz w:val="24"/>
            <w:u w:val="single" w:color="0000FF"/>
          </w:rPr>
          <w:t xml:space="preserve"> </w:t>
        </w:r>
        <w:r>
          <w:rPr>
            <w:b/>
            <w:color w:val="0000FF"/>
            <w:sz w:val="24"/>
            <w:u w:val="single" w:color="0000FF"/>
          </w:rPr>
          <w:t>04-15</w:t>
        </w:r>
      </w:hyperlink>
      <w:r>
        <w:rPr>
          <w:b/>
          <w:sz w:val="24"/>
        </w:rPr>
        <w:t>:</w:t>
      </w:r>
      <w:r>
        <w:rPr>
          <w:b/>
          <w:spacing w:val="-10"/>
          <w:sz w:val="24"/>
        </w:rPr>
        <w:t xml:space="preserve"> </w:t>
      </w:r>
      <w:r>
        <w:rPr>
          <w:sz w:val="24"/>
        </w:rPr>
        <w:t>Vision</w:t>
      </w:r>
      <w:r>
        <w:rPr>
          <w:spacing w:val="-9"/>
          <w:sz w:val="24"/>
        </w:rPr>
        <w:t xml:space="preserve"> </w:t>
      </w:r>
      <w:r>
        <w:rPr>
          <w:sz w:val="24"/>
        </w:rPr>
        <w:t>for</w:t>
      </w:r>
      <w:r>
        <w:rPr>
          <w:spacing w:val="-14"/>
          <w:sz w:val="24"/>
        </w:rPr>
        <w:t xml:space="preserve"> </w:t>
      </w:r>
      <w:r>
        <w:rPr>
          <w:sz w:val="24"/>
        </w:rPr>
        <w:t>the</w:t>
      </w:r>
      <w:r>
        <w:rPr>
          <w:spacing w:val="-10"/>
          <w:sz w:val="24"/>
        </w:rPr>
        <w:t xml:space="preserve"> </w:t>
      </w:r>
      <w:r>
        <w:rPr>
          <w:sz w:val="24"/>
        </w:rPr>
        <w:t>One-Stop Delivery</w:t>
      </w:r>
      <w:r>
        <w:rPr>
          <w:spacing w:val="40"/>
          <w:sz w:val="24"/>
        </w:rPr>
        <w:t xml:space="preserve"> </w:t>
      </w:r>
      <w:r>
        <w:rPr>
          <w:sz w:val="24"/>
        </w:rPr>
        <w:t>system under the WIOA</w:t>
      </w:r>
    </w:p>
    <w:p w14:paraId="2E38DFC0" w14:textId="77777777" w:rsidR="00E41992" w:rsidRDefault="00E41992">
      <w:pPr>
        <w:pStyle w:val="BodyText"/>
        <w:spacing w:before="249"/>
      </w:pPr>
    </w:p>
    <w:p w14:paraId="2E38DFC1" w14:textId="77777777" w:rsidR="00E41992" w:rsidRDefault="00EE4C4C">
      <w:pPr>
        <w:spacing w:line="274" w:lineRule="exact"/>
        <w:ind w:left="960"/>
        <w:rPr>
          <w:b/>
          <w:sz w:val="24"/>
        </w:rPr>
      </w:pPr>
      <w:hyperlink r:id="rId9">
        <w:r>
          <w:rPr>
            <w:b/>
            <w:color w:val="0000FF"/>
            <w:spacing w:val="-2"/>
            <w:sz w:val="24"/>
            <w:u w:val="single" w:color="0000FF"/>
          </w:rPr>
          <w:t>Rehabilitation</w:t>
        </w:r>
        <w:r>
          <w:rPr>
            <w:b/>
            <w:color w:val="0000FF"/>
            <w:spacing w:val="6"/>
            <w:sz w:val="24"/>
            <w:u w:val="single" w:color="0000FF"/>
          </w:rPr>
          <w:t xml:space="preserve"> </w:t>
        </w:r>
        <w:r>
          <w:rPr>
            <w:b/>
            <w:color w:val="0000FF"/>
            <w:spacing w:val="-2"/>
            <w:sz w:val="24"/>
            <w:u w:val="single" w:color="0000FF"/>
          </w:rPr>
          <w:t>Services</w:t>
        </w:r>
        <w:r>
          <w:rPr>
            <w:b/>
            <w:color w:val="0000FF"/>
            <w:spacing w:val="1"/>
            <w:sz w:val="24"/>
            <w:u w:val="single" w:color="0000FF"/>
          </w:rPr>
          <w:t xml:space="preserve"> </w:t>
        </w:r>
        <w:r>
          <w:rPr>
            <w:b/>
            <w:color w:val="0000FF"/>
            <w:spacing w:val="-2"/>
            <w:sz w:val="24"/>
            <w:u w:val="single" w:color="0000FF"/>
          </w:rPr>
          <w:t>Administration</w:t>
        </w:r>
        <w:r>
          <w:rPr>
            <w:b/>
            <w:color w:val="0000FF"/>
            <w:sz w:val="24"/>
            <w:u w:val="single" w:color="0000FF"/>
          </w:rPr>
          <w:t xml:space="preserve"> </w:t>
        </w:r>
        <w:r>
          <w:rPr>
            <w:b/>
            <w:color w:val="0000FF"/>
            <w:spacing w:val="-2"/>
            <w:sz w:val="24"/>
            <w:u w:val="single" w:color="0000FF"/>
          </w:rPr>
          <w:t>Technical</w:t>
        </w:r>
        <w:r>
          <w:rPr>
            <w:b/>
            <w:color w:val="0000FF"/>
            <w:spacing w:val="1"/>
            <w:sz w:val="24"/>
            <w:u w:val="single" w:color="0000FF"/>
          </w:rPr>
          <w:t xml:space="preserve"> </w:t>
        </w:r>
        <w:r>
          <w:rPr>
            <w:b/>
            <w:color w:val="0000FF"/>
            <w:spacing w:val="-2"/>
            <w:sz w:val="24"/>
            <w:u w:val="single" w:color="0000FF"/>
          </w:rPr>
          <w:t>Assistance</w:t>
        </w:r>
        <w:r>
          <w:rPr>
            <w:b/>
            <w:color w:val="0000FF"/>
            <w:spacing w:val="4"/>
            <w:sz w:val="24"/>
            <w:u w:val="single" w:color="0000FF"/>
          </w:rPr>
          <w:t xml:space="preserve"> </w:t>
        </w:r>
        <w:r>
          <w:rPr>
            <w:b/>
            <w:color w:val="0000FF"/>
            <w:spacing w:val="-2"/>
            <w:sz w:val="24"/>
            <w:u w:val="single" w:color="0000FF"/>
          </w:rPr>
          <w:t>Circular</w:t>
        </w:r>
        <w:r>
          <w:rPr>
            <w:b/>
            <w:color w:val="0000FF"/>
            <w:spacing w:val="5"/>
            <w:sz w:val="24"/>
            <w:u w:val="single" w:color="0000FF"/>
          </w:rPr>
          <w:t xml:space="preserve"> </w:t>
        </w:r>
        <w:r>
          <w:rPr>
            <w:b/>
            <w:color w:val="0000FF"/>
            <w:spacing w:val="-2"/>
            <w:sz w:val="24"/>
            <w:u w:val="single" w:color="0000FF"/>
          </w:rPr>
          <w:t>15-</w:t>
        </w:r>
        <w:r>
          <w:rPr>
            <w:b/>
            <w:color w:val="0000FF"/>
            <w:spacing w:val="-5"/>
            <w:sz w:val="24"/>
            <w:u w:val="single" w:color="0000FF"/>
          </w:rPr>
          <w:t>02</w:t>
        </w:r>
      </w:hyperlink>
      <w:r>
        <w:rPr>
          <w:b/>
          <w:spacing w:val="-5"/>
          <w:sz w:val="24"/>
        </w:rPr>
        <w:t>:</w:t>
      </w:r>
    </w:p>
    <w:p w14:paraId="2E38DFC2" w14:textId="77777777" w:rsidR="00E41992" w:rsidRDefault="00EE4C4C">
      <w:pPr>
        <w:pStyle w:val="BodyText"/>
        <w:spacing w:line="274" w:lineRule="exact"/>
        <w:ind w:left="960"/>
      </w:pPr>
      <w:r>
        <w:t>Vision</w:t>
      </w:r>
      <w:r>
        <w:rPr>
          <w:spacing w:val="-6"/>
        </w:rPr>
        <w:t xml:space="preserve"> </w:t>
      </w:r>
      <w:r>
        <w:t>for</w:t>
      </w:r>
      <w:r>
        <w:rPr>
          <w:spacing w:val="-13"/>
        </w:rPr>
        <w:t xml:space="preserve"> </w:t>
      </w:r>
      <w:r>
        <w:t>the</w:t>
      </w:r>
      <w:r>
        <w:rPr>
          <w:spacing w:val="73"/>
        </w:rPr>
        <w:t xml:space="preserve"> </w:t>
      </w:r>
      <w:r>
        <w:t>State</w:t>
      </w:r>
      <w:r>
        <w:rPr>
          <w:spacing w:val="-11"/>
        </w:rPr>
        <w:t xml:space="preserve"> </w:t>
      </w:r>
      <w:r>
        <w:t>Vocational</w:t>
      </w:r>
      <w:r>
        <w:rPr>
          <w:spacing w:val="-8"/>
        </w:rPr>
        <w:t xml:space="preserve"> </w:t>
      </w:r>
      <w:r>
        <w:t>Rehabilitation</w:t>
      </w:r>
      <w:r>
        <w:rPr>
          <w:spacing w:val="-8"/>
        </w:rPr>
        <w:t xml:space="preserve"> </w:t>
      </w:r>
      <w:r>
        <w:t>Services</w:t>
      </w:r>
      <w:r>
        <w:rPr>
          <w:spacing w:val="-10"/>
        </w:rPr>
        <w:t xml:space="preserve"> </w:t>
      </w:r>
      <w:r>
        <w:t>Program</w:t>
      </w:r>
      <w:r>
        <w:rPr>
          <w:spacing w:val="-11"/>
        </w:rPr>
        <w:t xml:space="preserve"> </w:t>
      </w:r>
      <w:r>
        <w:t>as</w:t>
      </w:r>
      <w:r>
        <w:rPr>
          <w:spacing w:val="-8"/>
        </w:rPr>
        <w:t xml:space="preserve"> </w:t>
      </w:r>
      <w:r>
        <w:t>a</w:t>
      </w:r>
      <w:r>
        <w:rPr>
          <w:spacing w:val="-9"/>
        </w:rPr>
        <w:t xml:space="preserve"> </w:t>
      </w:r>
      <w:r>
        <w:t>Partner</w:t>
      </w:r>
      <w:r>
        <w:rPr>
          <w:spacing w:val="-10"/>
        </w:rPr>
        <w:t xml:space="preserve"> </w:t>
      </w:r>
      <w:r>
        <w:t>in</w:t>
      </w:r>
      <w:r>
        <w:rPr>
          <w:spacing w:val="-12"/>
        </w:rPr>
        <w:t xml:space="preserve"> </w:t>
      </w:r>
      <w:r>
        <w:rPr>
          <w:spacing w:val="-5"/>
        </w:rPr>
        <w:t>the</w:t>
      </w:r>
    </w:p>
    <w:p w14:paraId="2E38DFC3" w14:textId="77777777" w:rsidR="00E41992" w:rsidRDefault="00E41992">
      <w:pPr>
        <w:spacing w:line="274" w:lineRule="exact"/>
        <w:sectPr w:rsidR="00E41992">
          <w:type w:val="continuous"/>
          <w:pgSz w:w="12240" w:h="15840"/>
          <w:pgMar w:top="1420" w:right="1220" w:bottom="1440" w:left="1320" w:header="0" w:footer="1233" w:gutter="0"/>
          <w:cols w:space="720"/>
        </w:sectPr>
      </w:pPr>
    </w:p>
    <w:p w14:paraId="2E38DFC4" w14:textId="77777777" w:rsidR="00E41992" w:rsidRDefault="00EE4C4C">
      <w:pPr>
        <w:pStyle w:val="BodyText"/>
        <w:spacing w:before="72"/>
        <w:ind w:left="960"/>
      </w:pPr>
      <w:r>
        <w:lastRenderedPageBreak/>
        <w:t>Workforce</w:t>
      </w:r>
      <w:r>
        <w:rPr>
          <w:spacing w:val="48"/>
        </w:rPr>
        <w:t xml:space="preserve"> </w:t>
      </w:r>
      <w:r>
        <w:t>Development</w:t>
      </w:r>
      <w:r>
        <w:rPr>
          <w:spacing w:val="-12"/>
        </w:rPr>
        <w:t xml:space="preserve"> </w:t>
      </w:r>
      <w:r>
        <w:t>System</w:t>
      </w:r>
      <w:r>
        <w:rPr>
          <w:spacing w:val="-10"/>
        </w:rPr>
        <w:t xml:space="preserve"> </w:t>
      </w:r>
      <w:r>
        <w:t>Under</w:t>
      </w:r>
      <w:r>
        <w:rPr>
          <w:spacing w:val="-15"/>
        </w:rPr>
        <w:t xml:space="preserve"> </w:t>
      </w:r>
      <w:r>
        <w:t>the</w:t>
      </w:r>
      <w:r>
        <w:rPr>
          <w:spacing w:val="-13"/>
        </w:rPr>
        <w:t xml:space="preserve"> </w:t>
      </w:r>
      <w:r>
        <w:rPr>
          <w:spacing w:val="-4"/>
        </w:rPr>
        <w:t>WIOA</w:t>
      </w:r>
    </w:p>
    <w:p w14:paraId="2E38DFC5" w14:textId="77777777" w:rsidR="00E41992" w:rsidRDefault="00E41992">
      <w:pPr>
        <w:pStyle w:val="BodyText"/>
        <w:spacing w:before="256"/>
      </w:pPr>
    </w:p>
    <w:p w14:paraId="2E38DFC6" w14:textId="77777777" w:rsidR="00E41992" w:rsidRDefault="00EE4C4C">
      <w:pPr>
        <w:spacing w:line="273" w:lineRule="auto"/>
        <w:ind w:left="960" w:right="486"/>
        <w:rPr>
          <w:sz w:val="24"/>
        </w:rPr>
      </w:pPr>
      <w:hyperlink r:id="rId10">
        <w:r>
          <w:rPr>
            <w:b/>
            <w:color w:val="0000FF"/>
            <w:sz w:val="24"/>
            <w:u w:val="single" w:color="0000FF"/>
          </w:rPr>
          <w:t>Office</w:t>
        </w:r>
        <w:r>
          <w:rPr>
            <w:b/>
            <w:color w:val="0000FF"/>
            <w:spacing w:val="-9"/>
            <w:sz w:val="24"/>
            <w:u w:val="single" w:color="0000FF"/>
          </w:rPr>
          <w:t xml:space="preserve"> </w:t>
        </w:r>
        <w:r>
          <w:rPr>
            <w:b/>
            <w:color w:val="0000FF"/>
            <w:sz w:val="24"/>
            <w:u w:val="single" w:color="0000FF"/>
          </w:rPr>
          <w:t>of</w:t>
        </w:r>
        <w:r>
          <w:rPr>
            <w:b/>
            <w:color w:val="0000FF"/>
            <w:spacing w:val="-8"/>
            <w:sz w:val="24"/>
            <w:u w:val="single" w:color="0000FF"/>
          </w:rPr>
          <w:t xml:space="preserve"> </w:t>
        </w:r>
        <w:r>
          <w:rPr>
            <w:b/>
            <w:color w:val="0000FF"/>
            <w:sz w:val="24"/>
            <w:u w:val="single" w:color="0000FF"/>
          </w:rPr>
          <w:t>Career,</w:t>
        </w:r>
        <w:r>
          <w:rPr>
            <w:b/>
            <w:color w:val="0000FF"/>
            <w:spacing w:val="-11"/>
            <w:sz w:val="24"/>
            <w:u w:val="single" w:color="0000FF"/>
          </w:rPr>
          <w:t xml:space="preserve"> </w:t>
        </w:r>
        <w:r>
          <w:rPr>
            <w:b/>
            <w:color w:val="0000FF"/>
            <w:sz w:val="24"/>
            <w:u w:val="single" w:color="0000FF"/>
          </w:rPr>
          <w:t>Technical</w:t>
        </w:r>
        <w:r>
          <w:rPr>
            <w:b/>
            <w:color w:val="0000FF"/>
            <w:spacing w:val="-9"/>
            <w:sz w:val="24"/>
            <w:u w:val="single" w:color="0000FF"/>
          </w:rPr>
          <w:t xml:space="preserve"> </w:t>
        </w:r>
        <w:r>
          <w:rPr>
            <w:b/>
            <w:color w:val="0000FF"/>
            <w:sz w:val="24"/>
            <w:u w:val="single" w:color="0000FF"/>
          </w:rPr>
          <w:t>and</w:t>
        </w:r>
        <w:r>
          <w:rPr>
            <w:b/>
            <w:color w:val="0000FF"/>
            <w:spacing w:val="-10"/>
            <w:sz w:val="24"/>
            <w:u w:val="single" w:color="0000FF"/>
          </w:rPr>
          <w:t xml:space="preserve"> </w:t>
        </w:r>
        <w:r>
          <w:rPr>
            <w:b/>
            <w:color w:val="0000FF"/>
            <w:sz w:val="24"/>
            <w:u w:val="single" w:color="0000FF"/>
          </w:rPr>
          <w:t>Adult</w:t>
        </w:r>
        <w:r>
          <w:rPr>
            <w:b/>
            <w:color w:val="0000FF"/>
            <w:spacing w:val="-9"/>
            <w:sz w:val="24"/>
            <w:u w:val="single" w:color="0000FF"/>
          </w:rPr>
          <w:t xml:space="preserve"> </w:t>
        </w:r>
        <w:r>
          <w:rPr>
            <w:b/>
            <w:color w:val="0000FF"/>
            <w:sz w:val="24"/>
            <w:u w:val="single" w:color="0000FF"/>
          </w:rPr>
          <w:t>Education</w:t>
        </w:r>
        <w:r>
          <w:rPr>
            <w:b/>
            <w:color w:val="0000FF"/>
            <w:spacing w:val="-10"/>
            <w:sz w:val="24"/>
            <w:u w:val="single" w:color="0000FF"/>
          </w:rPr>
          <w:t xml:space="preserve"> </w:t>
        </w:r>
        <w:r>
          <w:rPr>
            <w:b/>
            <w:color w:val="0000FF"/>
            <w:sz w:val="24"/>
            <w:u w:val="single" w:color="0000FF"/>
          </w:rPr>
          <w:t>-</w:t>
        </w:r>
        <w:r>
          <w:rPr>
            <w:b/>
            <w:color w:val="0000FF"/>
            <w:spacing w:val="-9"/>
            <w:sz w:val="24"/>
            <w:u w:val="single" w:color="0000FF"/>
          </w:rPr>
          <w:t xml:space="preserve"> </w:t>
        </w:r>
        <w:r>
          <w:rPr>
            <w:b/>
            <w:color w:val="0000FF"/>
            <w:sz w:val="24"/>
            <w:u w:val="single" w:color="0000FF"/>
          </w:rPr>
          <w:t>Division</w:t>
        </w:r>
        <w:r>
          <w:rPr>
            <w:b/>
            <w:color w:val="0000FF"/>
            <w:spacing w:val="-10"/>
            <w:sz w:val="24"/>
            <w:u w:val="single" w:color="0000FF"/>
          </w:rPr>
          <w:t xml:space="preserve"> </w:t>
        </w:r>
        <w:r>
          <w:rPr>
            <w:b/>
            <w:color w:val="0000FF"/>
            <w:sz w:val="24"/>
            <w:u w:val="single" w:color="0000FF"/>
          </w:rPr>
          <w:t>of</w:t>
        </w:r>
        <w:r>
          <w:rPr>
            <w:b/>
            <w:color w:val="0000FF"/>
            <w:spacing w:val="-12"/>
            <w:sz w:val="24"/>
            <w:u w:val="single" w:color="0000FF"/>
          </w:rPr>
          <w:t xml:space="preserve"> </w:t>
        </w:r>
        <w:r>
          <w:rPr>
            <w:b/>
            <w:color w:val="0000FF"/>
            <w:sz w:val="24"/>
            <w:u w:val="single" w:color="0000FF"/>
          </w:rPr>
          <w:t>Adult</w:t>
        </w:r>
        <w:r>
          <w:rPr>
            <w:b/>
            <w:color w:val="0000FF"/>
            <w:spacing w:val="-12"/>
            <w:sz w:val="24"/>
            <w:u w:val="single" w:color="0000FF"/>
          </w:rPr>
          <w:t xml:space="preserve"> </w:t>
        </w:r>
        <w:r>
          <w:rPr>
            <w:b/>
            <w:color w:val="0000FF"/>
            <w:sz w:val="24"/>
            <w:u w:val="single" w:color="0000FF"/>
          </w:rPr>
          <w:t>Education</w:t>
        </w:r>
      </w:hyperlink>
      <w:r>
        <w:rPr>
          <w:b/>
          <w:color w:val="0000FF"/>
          <w:sz w:val="24"/>
        </w:rPr>
        <w:t xml:space="preserve"> </w:t>
      </w:r>
      <w:hyperlink r:id="rId11">
        <w:r>
          <w:rPr>
            <w:b/>
            <w:color w:val="0000FF"/>
            <w:sz w:val="24"/>
            <w:u w:val="single" w:color="0000FF"/>
          </w:rPr>
          <w:t>and</w:t>
        </w:r>
      </w:hyperlink>
      <w:r>
        <w:rPr>
          <w:b/>
          <w:color w:val="0000FF"/>
          <w:spacing w:val="40"/>
          <w:sz w:val="24"/>
        </w:rPr>
        <w:t xml:space="preserve"> </w:t>
      </w:r>
      <w:hyperlink r:id="rId12">
        <w:r>
          <w:rPr>
            <w:b/>
            <w:color w:val="0000FF"/>
            <w:sz w:val="24"/>
            <w:u w:val="single" w:color="0000FF"/>
          </w:rPr>
          <w:t>Literacy</w:t>
        </w:r>
        <w:r>
          <w:rPr>
            <w:b/>
            <w:color w:val="0000FF"/>
            <w:spacing w:val="40"/>
            <w:sz w:val="24"/>
            <w:u w:val="single" w:color="0000FF"/>
          </w:rPr>
          <w:t xml:space="preserve"> </w:t>
        </w:r>
        <w:r>
          <w:rPr>
            <w:b/>
            <w:color w:val="0000FF"/>
            <w:sz w:val="24"/>
            <w:u w:val="single" w:color="0000FF"/>
          </w:rPr>
          <w:t>15-4</w:t>
        </w:r>
      </w:hyperlink>
      <w:r>
        <w:rPr>
          <w:b/>
          <w:sz w:val="24"/>
        </w:rPr>
        <w:t>:</w:t>
      </w:r>
      <w:r>
        <w:rPr>
          <w:b/>
          <w:spacing w:val="40"/>
          <w:sz w:val="24"/>
        </w:rPr>
        <w:t xml:space="preserve"> </w:t>
      </w:r>
      <w:r>
        <w:rPr>
          <w:sz w:val="24"/>
        </w:rPr>
        <w:t>Vision of the Adult Education and Literacy</w:t>
      </w:r>
      <w:r>
        <w:rPr>
          <w:spacing w:val="-4"/>
          <w:sz w:val="24"/>
        </w:rPr>
        <w:t xml:space="preserve"> </w:t>
      </w:r>
      <w:r>
        <w:rPr>
          <w:sz w:val="24"/>
        </w:rPr>
        <w:t>Act in the Workforce System</w:t>
      </w:r>
      <w:r>
        <w:rPr>
          <w:spacing w:val="80"/>
          <w:sz w:val="24"/>
        </w:rPr>
        <w:t xml:space="preserve"> </w:t>
      </w:r>
      <w:r>
        <w:rPr>
          <w:sz w:val="24"/>
        </w:rPr>
        <w:t>and Initial Implementation of the WIOA</w:t>
      </w:r>
    </w:p>
    <w:p w14:paraId="2E38DFC7" w14:textId="77777777" w:rsidR="00E41992" w:rsidRDefault="00E41992">
      <w:pPr>
        <w:pStyle w:val="BodyText"/>
        <w:spacing w:before="50"/>
      </w:pPr>
    </w:p>
    <w:p w14:paraId="2E38DFC8" w14:textId="77777777" w:rsidR="00E41992" w:rsidRDefault="00EE4C4C">
      <w:pPr>
        <w:spacing w:line="273" w:lineRule="auto"/>
        <w:ind w:left="960" w:right="833"/>
        <w:rPr>
          <w:sz w:val="24"/>
        </w:rPr>
      </w:pPr>
      <w:hyperlink r:id="rId13">
        <w:r>
          <w:rPr>
            <w:b/>
            <w:color w:val="0000FF"/>
            <w:sz w:val="24"/>
            <w:u w:val="single" w:color="0000FF"/>
          </w:rPr>
          <w:t>Unemployment</w:t>
        </w:r>
        <w:r>
          <w:rPr>
            <w:b/>
            <w:color w:val="0000FF"/>
            <w:spacing w:val="-15"/>
            <w:sz w:val="24"/>
            <w:u w:val="single" w:color="0000FF"/>
          </w:rPr>
          <w:t xml:space="preserve"> </w:t>
        </w:r>
        <w:r>
          <w:rPr>
            <w:b/>
            <w:color w:val="0000FF"/>
            <w:sz w:val="24"/>
            <w:u w:val="single" w:color="0000FF"/>
          </w:rPr>
          <w:t>Insurance</w:t>
        </w:r>
        <w:r>
          <w:rPr>
            <w:b/>
            <w:color w:val="0000FF"/>
            <w:spacing w:val="-15"/>
            <w:sz w:val="24"/>
            <w:u w:val="single" w:color="0000FF"/>
          </w:rPr>
          <w:t xml:space="preserve"> </w:t>
        </w:r>
        <w:r>
          <w:rPr>
            <w:b/>
            <w:color w:val="0000FF"/>
            <w:sz w:val="24"/>
            <w:u w:val="single" w:color="0000FF"/>
          </w:rPr>
          <w:t>Program</w:t>
        </w:r>
        <w:r>
          <w:rPr>
            <w:b/>
            <w:color w:val="0000FF"/>
            <w:spacing w:val="-15"/>
            <w:sz w:val="24"/>
            <w:u w:val="single" w:color="0000FF"/>
          </w:rPr>
          <w:t xml:space="preserve"> </w:t>
        </w:r>
        <w:r>
          <w:rPr>
            <w:b/>
            <w:color w:val="0000FF"/>
            <w:sz w:val="24"/>
            <w:u w:val="single" w:color="0000FF"/>
          </w:rPr>
          <w:t>Letter</w:t>
        </w:r>
        <w:r>
          <w:rPr>
            <w:b/>
            <w:color w:val="0000FF"/>
            <w:spacing w:val="-15"/>
            <w:sz w:val="24"/>
            <w:u w:val="single" w:color="0000FF"/>
          </w:rPr>
          <w:t xml:space="preserve"> </w:t>
        </w:r>
        <w:r>
          <w:rPr>
            <w:b/>
            <w:color w:val="0000FF"/>
            <w:sz w:val="24"/>
            <w:u w:val="single" w:color="0000FF"/>
          </w:rPr>
          <w:t>20-15</w:t>
        </w:r>
      </w:hyperlink>
      <w:r>
        <w:rPr>
          <w:b/>
          <w:sz w:val="24"/>
        </w:rPr>
        <w:t>:</w:t>
      </w:r>
      <w:r>
        <w:rPr>
          <w:b/>
          <w:spacing w:val="-15"/>
          <w:sz w:val="24"/>
        </w:rPr>
        <w:t xml:space="preserve"> </w:t>
      </w:r>
      <w:r>
        <w:rPr>
          <w:sz w:val="24"/>
        </w:rPr>
        <w:t>Unemployment</w:t>
      </w:r>
      <w:r>
        <w:rPr>
          <w:spacing w:val="-15"/>
          <w:sz w:val="24"/>
        </w:rPr>
        <w:t xml:space="preserve"> </w:t>
      </w:r>
      <w:r>
        <w:rPr>
          <w:sz w:val="24"/>
        </w:rPr>
        <w:t>Insurance</w:t>
      </w:r>
      <w:r>
        <w:rPr>
          <w:spacing w:val="-15"/>
          <w:sz w:val="24"/>
        </w:rPr>
        <w:t xml:space="preserve"> </w:t>
      </w:r>
      <w:r>
        <w:rPr>
          <w:sz w:val="24"/>
        </w:rPr>
        <w:t>and the</w:t>
      </w:r>
      <w:r>
        <w:rPr>
          <w:spacing w:val="40"/>
          <w:sz w:val="24"/>
        </w:rPr>
        <w:t xml:space="preserve"> </w:t>
      </w:r>
      <w:r>
        <w:rPr>
          <w:sz w:val="24"/>
        </w:rPr>
        <w:t>WIOA of 2014</w:t>
      </w:r>
    </w:p>
    <w:p w14:paraId="2E38DFC9" w14:textId="77777777" w:rsidR="00E41992" w:rsidRDefault="00E41992">
      <w:pPr>
        <w:pStyle w:val="BodyText"/>
        <w:spacing w:before="43"/>
      </w:pPr>
    </w:p>
    <w:p w14:paraId="2E38DFCA" w14:textId="77777777" w:rsidR="00E41992" w:rsidRDefault="00EE4C4C">
      <w:pPr>
        <w:ind w:left="960"/>
        <w:rPr>
          <w:sz w:val="24"/>
        </w:rPr>
      </w:pPr>
      <w:hyperlink r:id="rId14">
        <w:r>
          <w:rPr>
            <w:b/>
            <w:color w:val="0000FF"/>
            <w:sz w:val="24"/>
            <w:u w:val="single" w:color="0000FF"/>
          </w:rPr>
          <w:t>https://www.doleta.gov/WIOA/FAQs.cfm</w:t>
        </w:r>
      </w:hyperlink>
      <w:r>
        <w:rPr>
          <w:b/>
          <w:color w:val="0000FF"/>
          <w:sz w:val="24"/>
        </w:rPr>
        <w:t>:</w:t>
      </w:r>
      <w:r>
        <w:rPr>
          <w:b/>
          <w:color w:val="0000FF"/>
          <w:spacing w:val="34"/>
          <w:sz w:val="24"/>
        </w:rPr>
        <w:t xml:space="preserve"> </w:t>
      </w:r>
      <w:r>
        <w:rPr>
          <w:sz w:val="24"/>
        </w:rPr>
        <w:t>DOL</w:t>
      </w:r>
      <w:r>
        <w:rPr>
          <w:spacing w:val="-15"/>
          <w:sz w:val="24"/>
        </w:rPr>
        <w:t xml:space="preserve"> </w:t>
      </w:r>
      <w:r>
        <w:rPr>
          <w:sz w:val="24"/>
        </w:rPr>
        <w:t>ETA</w:t>
      </w:r>
      <w:r>
        <w:rPr>
          <w:spacing w:val="-12"/>
          <w:sz w:val="24"/>
        </w:rPr>
        <w:t xml:space="preserve"> </w:t>
      </w:r>
      <w:r>
        <w:rPr>
          <w:sz w:val="24"/>
        </w:rPr>
        <w:t>FAQs</w:t>
      </w:r>
      <w:r>
        <w:rPr>
          <w:spacing w:val="-10"/>
          <w:sz w:val="24"/>
        </w:rPr>
        <w:t xml:space="preserve"> </w:t>
      </w:r>
      <w:r>
        <w:rPr>
          <w:sz w:val="24"/>
        </w:rPr>
        <w:t>for</w:t>
      </w:r>
      <w:r>
        <w:rPr>
          <w:spacing w:val="-14"/>
          <w:sz w:val="24"/>
        </w:rPr>
        <w:t xml:space="preserve"> </w:t>
      </w:r>
      <w:r>
        <w:rPr>
          <w:spacing w:val="-4"/>
          <w:sz w:val="24"/>
        </w:rPr>
        <w:t>WIOA</w:t>
      </w:r>
    </w:p>
    <w:p w14:paraId="2E38DFCB" w14:textId="77777777" w:rsidR="00E41992" w:rsidRDefault="00E41992">
      <w:pPr>
        <w:pStyle w:val="BodyText"/>
      </w:pPr>
    </w:p>
    <w:p w14:paraId="2E38DFCC" w14:textId="77777777" w:rsidR="00E41992" w:rsidRDefault="00E41992">
      <w:pPr>
        <w:pStyle w:val="BodyText"/>
        <w:spacing w:before="12"/>
      </w:pPr>
    </w:p>
    <w:p w14:paraId="2E38DFCD" w14:textId="77777777" w:rsidR="00E41992" w:rsidRDefault="00EE4C4C">
      <w:pPr>
        <w:pStyle w:val="Heading2"/>
        <w:spacing w:line="240" w:lineRule="auto"/>
        <w:jc w:val="left"/>
        <w:rPr>
          <w:u w:val="none"/>
        </w:rPr>
      </w:pPr>
      <w:r>
        <w:rPr>
          <w:spacing w:val="-2"/>
        </w:rPr>
        <w:t>INQUIRIES:</w:t>
      </w:r>
    </w:p>
    <w:p w14:paraId="2E38DFCE" w14:textId="584C1A38" w:rsidR="00E41992" w:rsidRDefault="00EE4C4C">
      <w:pPr>
        <w:pStyle w:val="BodyText"/>
        <w:spacing w:before="235"/>
        <w:ind w:left="120" w:right="486"/>
      </w:pPr>
      <w:r>
        <w:t>Please direct all inquiries to the Nevada Department of Employment Training and Rehabilitation’s</w:t>
      </w:r>
      <w:r>
        <w:rPr>
          <w:spacing w:val="-15"/>
        </w:rPr>
        <w:t xml:space="preserve"> </w:t>
      </w:r>
      <w:r>
        <w:t>Workforce</w:t>
      </w:r>
      <w:r>
        <w:rPr>
          <w:spacing w:val="-15"/>
        </w:rPr>
        <w:t xml:space="preserve"> </w:t>
      </w:r>
      <w:r w:rsidR="00D01AFE">
        <w:t>Programs</w:t>
      </w:r>
      <w:r>
        <w:rPr>
          <w:spacing w:val="-15"/>
        </w:rPr>
        <w:t xml:space="preserve"> </w:t>
      </w:r>
      <w:r>
        <w:t>WIA</w:t>
      </w:r>
      <w:r>
        <w:rPr>
          <w:spacing w:val="-15"/>
        </w:rPr>
        <w:t xml:space="preserve"> </w:t>
      </w:r>
      <w:r>
        <w:t>Coordinator.</w:t>
      </w:r>
    </w:p>
    <w:p w14:paraId="2E38DFCF" w14:textId="77777777" w:rsidR="00E41992" w:rsidRDefault="00E41992">
      <w:pPr>
        <w:pStyle w:val="BodyText"/>
        <w:spacing w:before="245"/>
      </w:pPr>
    </w:p>
    <w:p w14:paraId="2E38DFD0" w14:textId="77777777" w:rsidR="00E41992" w:rsidRDefault="00EE4C4C">
      <w:pPr>
        <w:pStyle w:val="Heading2"/>
        <w:spacing w:line="240" w:lineRule="auto"/>
        <w:jc w:val="left"/>
        <w:rPr>
          <w:u w:val="none"/>
        </w:rPr>
      </w:pPr>
      <w:r>
        <w:rPr>
          <w:spacing w:val="-2"/>
        </w:rPr>
        <w:t>Attachments</w:t>
      </w:r>
    </w:p>
    <w:p w14:paraId="2E38DFD1" w14:textId="77777777" w:rsidR="00E41992" w:rsidRDefault="00EE4C4C">
      <w:pPr>
        <w:pStyle w:val="BodyText"/>
        <w:spacing w:before="271"/>
        <w:ind w:left="120"/>
      </w:pPr>
      <w:r>
        <w:t>Attachment</w:t>
      </w:r>
      <w:r>
        <w:rPr>
          <w:spacing w:val="-5"/>
        </w:rPr>
        <w:t xml:space="preserve"> </w:t>
      </w:r>
      <w:r>
        <w:t>1</w:t>
      </w:r>
      <w:r>
        <w:rPr>
          <w:spacing w:val="-8"/>
        </w:rPr>
        <w:t xml:space="preserve"> </w:t>
      </w:r>
      <w:r>
        <w:t>-</w:t>
      </w:r>
      <w:r>
        <w:rPr>
          <w:spacing w:val="-7"/>
        </w:rPr>
        <w:t xml:space="preserve"> </w:t>
      </w:r>
      <w:r>
        <w:t>MOU</w:t>
      </w:r>
      <w:r>
        <w:rPr>
          <w:spacing w:val="-8"/>
        </w:rPr>
        <w:t xml:space="preserve"> </w:t>
      </w:r>
      <w:r>
        <w:t>Sample</w:t>
      </w:r>
      <w:r>
        <w:rPr>
          <w:spacing w:val="-5"/>
        </w:rPr>
        <w:t xml:space="preserve"> </w:t>
      </w:r>
      <w:r>
        <w:rPr>
          <w:spacing w:val="-2"/>
        </w:rPr>
        <w:t>Template</w:t>
      </w:r>
    </w:p>
    <w:p w14:paraId="2E38DFD2" w14:textId="77777777" w:rsidR="00E41992" w:rsidRDefault="00E41992">
      <w:pPr>
        <w:sectPr w:rsidR="00E41992">
          <w:pgSz w:w="12240" w:h="15840"/>
          <w:pgMar w:top="1360" w:right="1220" w:bottom="1440" w:left="1320" w:header="0" w:footer="1233" w:gutter="0"/>
          <w:cols w:space="720"/>
        </w:sectPr>
      </w:pPr>
    </w:p>
    <w:p w14:paraId="2E38DFD3" w14:textId="77777777" w:rsidR="00E41992" w:rsidRDefault="00EE4C4C">
      <w:pPr>
        <w:spacing w:before="81"/>
        <w:ind w:right="297"/>
        <w:jc w:val="right"/>
      </w:pPr>
      <w:r>
        <w:lastRenderedPageBreak/>
        <w:t>Attachment</w:t>
      </w:r>
      <w:r>
        <w:rPr>
          <w:spacing w:val="-6"/>
        </w:rPr>
        <w:t xml:space="preserve"> </w:t>
      </w:r>
      <w:r>
        <w:rPr>
          <w:spacing w:val="-10"/>
        </w:rPr>
        <w:t>1</w:t>
      </w:r>
    </w:p>
    <w:p w14:paraId="2E38DFD4" w14:textId="77777777" w:rsidR="00E41992" w:rsidRDefault="00E41992">
      <w:pPr>
        <w:pStyle w:val="BodyText"/>
        <w:rPr>
          <w:sz w:val="28"/>
        </w:rPr>
      </w:pPr>
    </w:p>
    <w:p w14:paraId="2E38DFD5" w14:textId="77777777" w:rsidR="00E41992" w:rsidRDefault="00E41992">
      <w:pPr>
        <w:pStyle w:val="BodyText"/>
        <w:spacing w:before="2"/>
        <w:rPr>
          <w:sz w:val="28"/>
        </w:rPr>
      </w:pPr>
    </w:p>
    <w:p w14:paraId="2E38DFD6" w14:textId="77777777" w:rsidR="00E41992" w:rsidRDefault="00EE4C4C">
      <w:pPr>
        <w:spacing w:line="321" w:lineRule="exact"/>
        <w:ind w:right="99"/>
        <w:jc w:val="center"/>
        <w:rPr>
          <w:b/>
          <w:i/>
          <w:sz w:val="28"/>
        </w:rPr>
      </w:pPr>
      <w:r>
        <w:rPr>
          <w:b/>
          <w:i/>
          <w:sz w:val="28"/>
        </w:rPr>
        <w:t>Workforce</w:t>
      </w:r>
      <w:r>
        <w:rPr>
          <w:b/>
          <w:i/>
          <w:spacing w:val="-8"/>
          <w:sz w:val="28"/>
        </w:rPr>
        <w:t xml:space="preserve"> </w:t>
      </w:r>
      <w:r>
        <w:rPr>
          <w:b/>
          <w:i/>
          <w:sz w:val="28"/>
        </w:rPr>
        <w:t>Innovation</w:t>
      </w:r>
      <w:r>
        <w:rPr>
          <w:b/>
          <w:i/>
          <w:spacing w:val="-7"/>
          <w:sz w:val="28"/>
        </w:rPr>
        <w:t xml:space="preserve"> </w:t>
      </w:r>
      <w:r>
        <w:rPr>
          <w:b/>
          <w:i/>
          <w:sz w:val="28"/>
        </w:rPr>
        <w:t>and</w:t>
      </w:r>
      <w:r>
        <w:rPr>
          <w:b/>
          <w:i/>
          <w:spacing w:val="-7"/>
          <w:sz w:val="28"/>
        </w:rPr>
        <w:t xml:space="preserve"> </w:t>
      </w:r>
      <w:r>
        <w:rPr>
          <w:b/>
          <w:i/>
          <w:sz w:val="28"/>
        </w:rPr>
        <w:t>Opportunity</w:t>
      </w:r>
      <w:r>
        <w:rPr>
          <w:b/>
          <w:i/>
          <w:spacing w:val="-7"/>
          <w:sz w:val="28"/>
        </w:rPr>
        <w:t xml:space="preserve"> </w:t>
      </w:r>
      <w:r>
        <w:rPr>
          <w:b/>
          <w:i/>
          <w:spacing w:val="-5"/>
          <w:sz w:val="28"/>
        </w:rPr>
        <w:t>Act</w:t>
      </w:r>
    </w:p>
    <w:p w14:paraId="2E38DFD7" w14:textId="77777777" w:rsidR="00E41992" w:rsidRDefault="00EE4C4C">
      <w:pPr>
        <w:pStyle w:val="Heading1"/>
        <w:spacing w:line="321" w:lineRule="exact"/>
        <w:ind w:right="581"/>
      </w:pPr>
      <w:r>
        <w:t>SAMPLE</w:t>
      </w:r>
      <w:r>
        <w:rPr>
          <w:spacing w:val="-6"/>
        </w:rPr>
        <w:t xml:space="preserve"> </w:t>
      </w:r>
      <w:r>
        <w:t>Memorandum</w:t>
      </w:r>
      <w:r>
        <w:rPr>
          <w:spacing w:val="-9"/>
        </w:rPr>
        <w:t xml:space="preserve"> </w:t>
      </w:r>
      <w:r>
        <w:t>of</w:t>
      </w:r>
      <w:r>
        <w:rPr>
          <w:spacing w:val="-5"/>
        </w:rPr>
        <w:t xml:space="preserve"> </w:t>
      </w:r>
      <w:r>
        <w:rPr>
          <w:spacing w:val="-2"/>
        </w:rPr>
        <w:t>Understanding</w:t>
      </w:r>
    </w:p>
    <w:p w14:paraId="2E38DFD8" w14:textId="77777777" w:rsidR="00E41992" w:rsidRDefault="00E41992">
      <w:pPr>
        <w:pStyle w:val="BodyText"/>
        <w:rPr>
          <w:b/>
          <w:sz w:val="28"/>
        </w:rPr>
      </w:pPr>
    </w:p>
    <w:p w14:paraId="2E38DFD9" w14:textId="77777777" w:rsidR="00E41992" w:rsidRDefault="00E41992">
      <w:pPr>
        <w:pStyle w:val="BodyText"/>
        <w:rPr>
          <w:b/>
          <w:sz w:val="28"/>
        </w:rPr>
      </w:pPr>
    </w:p>
    <w:p w14:paraId="2E38DFDA" w14:textId="77777777" w:rsidR="00E41992" w:rsidRDefault="00E41992">
      <w:pPr>
        <w:pStyle w:val="BodyText"/>
        <w:spacing w:before="72"/>
        <w:rPr>
          <w:b/>
          <w:sz w:val="28"/>
        </w:rPr>
      </w:pPr>
    </w:p>
    <w:p w14:paraId="2E38DFDB" w14:textId="77777777" w:rsidR="00E41992" w:rsidRDefault="00EE4C4C">
      <w:pPr>
        <w:pStyle w:val="BodyText"/>
        <w:ind w:left="120" w:right="217"/>
        <w:jc w:val="both"/>
      </w:pPr>
      <w:r>
        <w:t>This Sample</w:t>
      </w:r>
      <w:r>
        <w:rPr>
          <w:spacing w:val="-1"/>
        </w:rPr>
        <w:t xml:space="preserve"> </w:t>
      </w:r>
      <w:r>
        <w:t>Memorandum of</w:t>
      </w:r>
      <w:r>
        <w:rPr>
          <w:spacing w:val="-1"/>
        </w:rPr>
        <w:t xml:space="preserve"> </w:t>
      </w:r>
      <w:r>
        <w:t>Understanding (MOU)</w:t>
      </w:r>
      <w:r>
        <w:rPr>
          <w:spacing w:val="-1"/>
        </w:rPr>
        <w:t xml:space="preserve"> </w:t>
      </w:r>
      <w:r>
        <w:t>is intended to be a</w:t>
      </w:r>
      <w:r>
        <w:rPr>
          <w:spacing w:val="-1"/>
        </w:rPr>
        <w:t xml:space="preserve"> </w:t>
      </w:r>
      <w:r>
        <w:t>technical assistance tool rather</w:t>
      </w:r>
      <w:r>
        <w:rPr>
          <w:spacing w:val="-1"/>
        </w:rPr>
        <w:t xml:space="preserve"> </w:t>
      </w:r>
      <w:r>
        <w:t>than a</w:t>
      </w:r>
      <w:r>
        <w:rPr>
          <w:spacing w:val="-1"/>
        </w:rPr>
        <w:t xml:space="preserve"> </w:t>
      </w:r>
      <w:r>
        <w:t>required template; it should</w:t>
      </w:r>
      <w:r>
        <w:rPr>
          <w:spacing w:val="-2"/>
        </w:rPr>
        <w:t xml:space="preserve"> </w:t>
      </w:r>
      <w:r>
        <w:t>be</w:t>
      </w:r>
      <w:r>
        <w:rPr>
          <w:spacing w:val="-1"/>
        </w:rPr>
        <w:t xml:space="preserve"> </w:t>
      </w:r>
      <w:r>
        <w:t>used in whatever</w:t>
      </w:r>
      <w:r>
        <w:rPr>
          <w:spacing w:val="-1"/>
        </w:rPr>
        <w:t xml:space="preserve"> </w:t>
      </w:r>
      <w:r>
        <w:t>way</w:t>
      </w:r>
      <w:r>
        <w:rPr>
          <w:spacing w:val="-5"/>
        </w:rPr>
        <w:t xml:space="preserve"> </w:t>
      </w:r>
      <w:r>
        <w:t>best fits the</w:t>
      </w:r>
      <w:r>
        <w:rPr>
          <w:spacing w:val="-1"/>
        </w:rPr>
        <w:t xml:space="preserve"> </w:t>
      </w:r>
      <w:r>
        <w:t>needs of</w:t>
      </w:r>
      <w:r>
        <w:rPr>
          <w:spacing w:val="-1"/>
        </w:rPr>
        <w:t xml:space="preserve"> </w:t>
      </w:r>
      <w:r>
        <w:t>the Local Workforce Development Board (Local Board).</w:t>
      </w:r>
    </w:p>
    <w:p w14:paraId="2E38DFDC" w14:textId="77777777" w:rsidR="00E41992" w:rsidRDefault="00EE4C4C">
      <w:pPr>
        <w:pStyle w:val="BodyText"/>
        <w:spacing w:before="201" w:line="242" w:lineRule="auto"/>
        <w:ind w:left="120" w:right="221"/>
        <w:jc w:val="both"/>
      </w:pPr>
      <w:r>
        <w:t xml:space="preserve">The document contains a combination of suggested guidance and sample language. Please note, all sample language will be indicated by </w:t>
      </w:r>
      <w:r>
        <w:rPr>
          <w:i/>
        </w:rPr>
        <w:t>italics</w:t>
      </w:r>
      <w:r>
        <w:t>.</w:t>
      </w:r>
    </w:p>
    <w:p w14:paraId="2E38DFDD" w14:textId="77777777" w:rsidR="00E41992" w:rsidRDefault="00EE4C4C">
      <w:pPr>
        <w:pStyle w:val="Heading2"/>
        <w:spacing w:before="201" w:line="240" w:lineRule="auto"/>
        <w:rPr>
          <w:u w:val="none"/>
        </w:rPr>
      </w:pPr>
      <w:r>
        <w:t>Preamble/Purpose</w:t>
      </w:r>
      <w:r>
        <w:rPr>
          <w:spacing w:val="-5"/>
        </w:rPr>
        <w:t xml:space="preserve"> </w:t>
      </w:r>
      <w:r>
        <w:t>of</w:t>
      </w:r>
      <w:r>
        <w:rPr>
          <w:spacing w:val="-3"/>
        </w:rPr>
        <w:t xml:space="preserve"> </w:t>
      </w:r>
      <w:r>
        <w:rPr>
          <w:spacing w:val="-5"/>
        </w:rPr>
        <w:t>MOU</w:t>
      </w:r>
    </w:p>
    <w:p w14:paraId="2E38DFDE" w14:textId="77777777" w:rsidR="00E41992" w:rsidRDefault="00EE4C4C">
      <w:pPr>
        <w:pStyle w:val="BodyText"/>
        <w:spacing w:before="195"/>
        <w:ind w:left="120"/>
        <w:jc w:val="both"/>
      </w:pPr>
      <w:r>
        <w:t>This</w:t>
      </w:r>
      <w:r>
        <w:rPr>
          <w:spacing w:val="-3"/>
        </w:rPr>
        <w:t xml:space="preserve"> </w:t>
      </w:r>
      <w:r>
        <w:t>section</w:t>
      </w:r>
      <w:r>
        <w:rPr>
          <w:spacing w:val="-1"/>
        </w:rPr>
        <w:t xml:space="preserve"> </w:t>
      </w:r>
      <w:r>
        <w:t>should include</w:t>
      </w:r>
      <w:r>
        <w:rPr>
          <w:spacing w:val="-2"/>
        </w:rPr>
        <w:t xml:space="preserve"> </w:t>
      </w:r>
      <w:r>
        <w:t>the</w:t>
      </w:r>
      <w:r>
        <w:rPr>
          <w:spacing w:val="-1"/>
        </w:rPr>
        <w:t xml:space="preserve"> </w:t>
      </w:r>
      <w:r>
        <w:t>preamble</w:t>
      </w:r>
      <w:r>
        <w:rPr>
          <w:spacing w:val="-2"/>
        </w:rPr>
        <w:t xml:space="preserve"> </w:t>
      </w:r>
      <w:r>
        <w:t>and overall</w:t>
      </w:r>
      <w:r>
        <w:rPr>
          <w:spacing w:val="-1"/>
        </w:rPr>
        <w:t xml:space="preserve"> </w:t>
      </w:r>
      <w:r>
        <w:t>purpose</w:t>
      </w:r>
      <w:r>
        <w:rPr>
          <w:spacing w:val="-1"/>
        </w:rPr>
        <w:t xml:space="preserve"> </w:t>
      </w:r>
      <w:r>
        <w:t>of</w:t>
      </w:r>
      <w:r>
        <w:rPr>
          <w:spacing w:val="-2"/>
        </w:rPr>
        <w:t xml:space="preserve"> </w:t>
      </w:r>
      <w:r>
        <w:t>the</w:t>
      </w:r>
      <w:r>
        <w:rPr>
          <w:spacing w:val="-1"/>
        </w:rPr>
        <w:t xml:space="preserve"> </w:t>
      </w:r>
      <w:r>
        <w:rPr>
          <w:spacing w:val="-4"/>
        </w:rPr>
        <w:t>MOU.</w:t>
      </w:r>
    </w:p>
    <w:p w14:paraId="2E38DFDF" w14:textId="77777777" w:rsidR="00E41992" w:rsidRDefault="00EE4C4C">
      <w:pPr>
        <w:spacing w:before="199"/>
        <w:ind w:left="120" w:right="216"/>
        <w:jc w:val="both"/>
        <w:rPr>
          <w:i/>
          <w:sz w:val="24"/>
        </w:rPr>
      </w:pPr>
      <w:r>
        <w:rPr>
          <w:i/>
          <w:sz w:val="24"/>
        </w:rPr>
        <w:t>The Workforce Innovation and Opportunity Act (WIOA) requires that a MOU be developed and executed between the Local Board and the America’s Job Center (AJC) partners to establish an agreement concerning the operations of the AJC delivery system. The purpose of the MOU, is to establish a cooperative working relationship between the parties and to define their respective roles and responsibilities in achieving the policy objectives. The MOU also serves to establish the framework for providing services to employers, employees, job seekers and others needing workforce services.</w:t>
      </w:r>
    </w:p>
    <w:p w14:paraId="2E38DFE0" w14:textId="77777777" w:rsidR="00E41992" w:rsidRDefault="00EE4C4C">
      <w:pPr>
        <w:spacing w:before="199"/>
        <w:ind w:left="120" w:right="218"/>
        <w:jc w:val="both"/>
        <w:rPr>
          <w:i/>
          <w:sz w:val="24"/>
        </w:rPr>
      </w:pPr>
      <w:r>
        <w:rPr>
          <w:i/>
          <w:sz w:val="24"/>
        </w:rPr>
        <w:t>Nevada’s one-stop delivery system, the AJC, is a locally-driven system which develops partnerships and provides programs and services to achieve three main policy objectives established by the Nevada Workforce Development Strategic Plan, which includes the following:</w:t>
      </w:r>
    </w:p>
    <w:p w14:paraId="2E38DFE1" w14:textId="77777777" w:rsidR="00E41992" w:rsidRDefault="00EE4C4C">
      <w:pPr>
        <w:pStyle w:val="ListParagraph"/>
        <w:numPr>
          <w:ilvl w:val="0"/>
          <w:numId w:val="4"/>
        </w:numPr>
        <w:tabs>
          <w:tab w:val="left" w:pos="1199"/>
        </w:tabs>
        <w:spacing w:before="202"/>
        <w:ind w:left="1199" w:hanging="359"/>
        <w:rPr>
          <w:i/>
          <w:sz w:val="24"/>
        </w:rPr>
      </w:pPr>
      <w:r>
        <w:rPr>
          <w:i/>
          <w:sz w:val="24"/>
        </w:rPr>
        <w:t>Foster</w:t>
      </w:r>
      <w:r>
        <w:rPr>
          <w:i/>
          <w:spacing w:val="-2"/>
          <w:sz w:val="24"/>
        </w:rPr>
        <w:t xml:space="preserve"> </w:t>
      </w:r>
      <w:r>
        <w:rPr>
          <w:i/>
          <w:sz w:val="24"/>
        </w:rPr>
        <w:t>demand-driven</w:t>
      </w:r>
      <w:r>
        <w:rPr>
          <w:i/>
          <w:spacing w:val="-1"/>
          <w:sz w:val="24"/>
        </w:rPr>
        <w:t xml:space="preserve"> </w:t>
      </w:r>
      <w:r>
        <w:rPr>
          <w:i/>
          <w:sz w:val="24"/>
        </w:rPr>
        <w:t>skills</w:t>
      </w:r>
      <w:r>
        <w:rPr>
          <w:i/>
          <w:spacing w:val="-1"/>
          <w:sz w:val="24"/>
        </w:rPr>
        <w:t xml:space="preserve"> </w:t>
      </w:r>
      <w:r>
        <w:rPr>
          <w:i/>
          <w:spacing w:val="-2"/>
          <w:sz w:val="24"/>
        </w:rPr>
        <w:t>attainment</w:t>
      </w:r>
    </w:p>
    <w:p w14:paraId="2E38DFE2" w14:textId="77777777" w:rsidR="00E41992" w:rsidRDefault="00EE4C4C">
      <w:pPr>
        <w:pStyle w:val="ListParagraph"/>
        <w:numPr>
          <w:ilvl w:val="0"/>
          <w:numId w:val="4"/>
        </w:numPr>
        <w:tabs>
          <w:tab w:val="left" w:pos="1199"/>
        </w:tabs>
        <w:ind w:left="1199" w:hanging="359"/>
        <w:rPr>
          <w:i/>
          <w:sz w:val="24"/>
        </w:rPr>
      </w:pPr>
      <w:r>
        <w:rPr>
          <w:i/>
          <w:sz w:val="24"/>
        </w:rPr>
        <w:t>Enable</w:t>
      </w:r>
      <w:r>
        <w:rPr>
          <w:i/>
          <w:spacing w:val="-2"/>
          <w:sz w:val="24"/>
        </w:rPr>
        <w:t xml:space="preserve"> </w:t>
      </w:r>
      <w:r>
        <w:rPr>
          <w:i/>
          <w:sz w:val="24"/>
        </w:rPr>
        <w:t>upward</w:t>
      </w:r>
      <w:r>
        <w:rPr>
          <w:i/>
          <w:spacing w:val="-1"/>
          <w:sz w:val="24"/>
        </w:rPr>
        <w:t xml:space="preserve"> </w:t>
      </w:r>
      <w:r>
        <w:rPr>
          <w:i/>
          <w:sz w:val="24"/>
        </w:rPr>
        <w:t>mobility</w:t>
      </w:r>
      <w:r>
        <w:rPr>
          <w:i/>
          <w:spacing w:val="-2"/>
          <w:sz w:val="24"/>
        </w:rPr>
        <w:t xml:space="preserve"> </w:t>
      </w:r>
      <w:r>
        <w:rPr>
          <w:i/>
          <w:sz w:val="24"/>
        </w:rPr>
        <w:t>for</w:t>
      </w:r>
      <w:r>
        <w:rPr>
          <w:i/>
          <w:spacing w:val="-1"/>
          <w:sz w:val="24"/>
        </w:rPr>
        <w:t xml:space="preserve"> </w:t>
      </w:r>
      <w:r>
        <w:rPr>
          <w:i/>
          <w:sz w:val="24"/>
        </w:rPr>
        <w:t xml:space="preserve">all </w:t>
      </w:r>
      <w:r>
        <w:rPr>
          <w:i/>
          <w:spacing w:val="-2"/>
          <w:sz w:val="24"/>
        </w:rPr>
        <w:t>Nevadans</w:t>
      </w:r>
    </w:p>
    <w:p w14:paraId="2E38DFE3" w14:textId="77777777" w:rsidR="00E41992" w:rsidRDefault="00EE4C4C">
      <w:pPr>
        <w:pStyle w:val="ListParagraph"/>
        <w:numPr>
          <w:ilvl w:val="0"/>
          <w:numId w:val="4"/>
        </w:numPr>
        <w:tabs>
          <w:tab w:val="left" w:pos="1199"/>
        </w:tabs>
        <w:ind w:left="1199" w:hanging="359"/>
        <w:rPr>
          <w:i/>
          <w:sz w:val="24"/>
        </w:rPr>
      </w:pPr>
      <w:r>
        <w:rPr>
          <w:i/>
          <w:sz w:val="24"/>
        </w:rPr>
        <w:t>Align,</w:t>
      </w:r>
      <w:r>
        <w:rPr>
          <w:i/>
          <w:spacing w:val="-3"/>
          <w:sz w:val="24"/>
        </w:rPr>
        <w:t xml:space="preserve"> </w:t>
      </w:r>
      <w:r>
        <w:rPr>
          <w:i/>
          <w:sz w:val="24"/>
        </w:rPr>
        <w:t>coordinate,</w:t>
      </w:r>
      <w:r>
        <w:rPr>
          <w:i/>
          <w:spacing w:val="-1"/>
          <w:sz w:val="24"/>
        </w:rPr>
        <w:t xml:space="preserve"> </w:t>
      </w:r>
      <w:r>
        <w:rPr>
          <w:i/>
          <w:sz w:val="24"/>
        </w:rPr>
        <w:t>and</w:t>
      </w:r>
      <w:r>
        <w:rPr>
          <w:i/>
          <w:spacing w:val="-1"/>
          <w:sz w:val="24"/>
        </w:rPr>
        <w:t xml:space="preserve"> </w:t>
      </w:r>
      <w:r>
        <w:rPr>
          <w:i/>
          <w:sz w:val="24"/>
        </w:rPr>
        <w:t>integrate</w:t>
      </w:r>
      <w:r>
        <w:rPr>
          <w:i/>
          <w:spacing w:val="-2"/>
          <w:sz w:val="24"/>
        </w:rPr>
        <w:t xml:space="preserve"> </w:t>
      </w:r>
      <w:r>
        <w:rPr>
          <w:i/>
          <w:sz w:val="24"/>
        </w:rPr>
        <w:t>programs</w:t>
      </w:r>
      <w:r>
        <w:rPr>
          <w:i/>
          <w:spacing w:val="-1"/>
          <w:sz w:val="24"/>
        </w:rPr>
        <w:t xml:space="preserve"> </w:t>
      </w:r>
      <w:r>
        <w:rPr>
          <w:i/>
          <w:sz w:val="24"/>
        </w:rPr>
        <w:t xml:space="preserve">and </w:t>
      </w:r>
      <w:r>
        <w:rPr>
          <w:i/>
          <w:spacing w:val="-2"/>
          <w:sz w:val="24"/>
        </w:rPr>
        <w:t>services</w:t>
      </w:r>
    </w:p>
    <w:p w14:paraId="2E38DFE4" w14:textId="77777777" w:rsidR="00E41992" w:rsidRDefault="00EE4C4C">
      <w:pPr>
        <w:spacing w:before="275" w:line="242" w:lineRule="auto"/>
        <w:ind w:left="120" w:right="217"/>
        <w:jc w:val="both"/>
        <w:rPr>
          <w:i/>
          <w:sz w:val="24"/>
        </w:rPr>
      </w:pPr>
      <w:r>
        <w:rPr>
          <w:i/>
          <w:sz w:val="24"/>
        </w:rPr>
        <w:t>These objectives will be accomplished by ensuring access to high-quality AJCs that provide the full range of services available in the community for all customers seeking the following:</w:t>
      </w:r>
    </w:p>
    <w:p w14:paraId="2E38DFE5" w14:textId="77777777" w:rsidR="00E41992" w:rsidRDefault="00EE4C4C">
      <w:pPr>
        <w:pStyle w:val="ListParagraph"/>
        <w:numPr>
          <w:ilvl w:val="0"/>
          <w:numId w:val="4"/>
        </w:numPr>
        <w:tabs>
          <w:tab w:val="left" w:pos="1199"/>
        </w:tabs>
        <w:spacing w:before="196"/>
        <w:ind w:left="1199" w:hanging="359"/>
        <w:rPr>
          <w:i/>
          <w:sz w:val="24"/>
        </w:rPr>
      </w:pPr>
      <w:r>
        <w:rPr>
          <w:i/>
          <w:sz w:val="24"/>
        </w:rPr>
        <w:t>Looking</w:t>
      </w:r>
      <w:r>
        <w:rPr>
          <w:i/>
          <w:spacing w:val="-1"/>
          <w:sz w:val="24"/>
        </w:rPr>
        <w:t xml:space="preserve"> </w:t>
      </w:r>
      <w:r>
        <w:rPr>
          <w:i/>
          <w:sz w:val="24"/>
        </w:rPr>
        <w:t xml:space="preserve">to find a </w:t>
      </w:r>
      <w:r>
        <w:rPr>
          <w:i/>
          <w:spacing w:val="-4"/>
          <w:sz w:val="24"/>
        </w:rPr>
        <w:t>job.</w:t>
      </w:r>
    </w:p>
    <w:p w14:paraId="2E38DFE6" w14:textId="77777777" w:rsidR="00E41992" w:rsidRDefault="00EE4C4C">
      <w:pPr>
        <w:pStyle w:val="ListParagraph"/>
        <w:numPr>
          <w:ilvl w:val="0"/>
          <w:numId w:val="4"/>
        </w:numPr>
        <w:tabs>
          <w:tab w:val="left" w:pos="1199"/>
        </w:tabs>
        <w:ind w:left="1199" w:hanging="359"/>
        <w:rPr>
          <w:i/>
          <w:sz w:val="24"/>
        </w:rPr>
      </w:pPr>
      <w:r>
        <w:rPr>
          <w:i/>
          <w:sz w:val="24"/>
        </w:rPr>
        <w:t>Building</w:t>
      </w:r>
      <w:r>
        <w:rPr>
          <w:i/>
          <w:spacing w:val="-1"/>
          <w:sz w:val="24"/>
        </w:rPr>
        <w:t xml:space="preserve"> </w:t>
      </w:r>
      <w:r>
        <w:rPr>
          <w:i/>
          <w:sz w:val="24"/>
        </w:rPr>
        <w:t>basic</w:t>
      </w:r>
      <w:r>
        <w:rPr>
          <w:i/>
          <w:spacing w:val="-2"/>
          <w:sz w:val="24"/>
        </w:rPr>
        <w:t xml:space="preserve"> </w:t>
      </w:r>
      <w:r>
        <w:rPr>
          <w:i/>
          <w:sz w:val="24"/>
        </w:rPr>
        <w:t>educational</w:t>
      </w:r>
      <w:r>
        <w:rPr>
          <w:i/>
          <w:spacing w:val="-1"/>
          <w:sz w:val="24"/>
        </w:rPr>
        <w:t xml:space="preserve"> </w:t>
      </w:r>
      <w:r>
        <w:rPr>
          <w:i/>
          <w:sz w:val="24"/>
        </w:rPr>
        <w:t>or</w:t>
      </w:r>
      <w:r>
        <w:rPr>
          <w:i/>
          <w:spacing w:val="-1"/>
          <w:sz w:val="24"/>
        </w:rPr>
        <w:t xml:space="preserve"> </w:t>
      </w:r>
      <w:r>
        <w:rPr>
          <w:i/>
          <w:sz w:val="24"/>
        </w:rPr>
        <w:t>occupational</w:t>
      </w:r>
      <w:r>
        <w:rPr>
          <w:i/>
          <w:spacing w:val="-1"/>
          <w:sz w:val="24"/>
        </w:rPr>
        <w:t xml:space="preserve"> </w:t>
      </w:r>
      <w:r>
        <w:rPr>
          <w:i/>
          <w:spacing w:val="-2"/>
          <w:sz w:val="24"/>
        </w:rPr>
        <w:t>skills.</w:t>
      </w:r>
    </w:p>
    <w:p w14:paraId="2E38DFE7" w14:textId="77777777" w:rsidR="00E41992" w:rsidRDefault="00EE4C4C">
      <w:pPr>
        <w:pStyle w:val="ListParagraph"/>
        <w:numPr>
          <w:ilvl w:val="0"/>
          <w:numId w:val="4"/>
        </w:numPr>
        <w:tabs>
          <w:tab w:val="left" w:pos="1199"/>
        </w:tabs>
        <w:ind w:left="1199" w:hanging="359"/>
        <w:rPr>
          <w:i/>
          <w:sz w:val="24"/>
        </w:rPr>
      </w:pPr>
      <w:r>
        <w:rPr>
          <w:i/>
          <w:sz w:val="24"/>
        </w:rPr>
        <w:t>Earning</w:t>
      </w:r>
      <w:r>
        <w:rPr>
          <w:i/>
          <w:spacing w:val="-2"/>
          <w:sz w:val="24"/>
        </w:rPr>
        <w:t xml:space="preserve"> </w:t>
      </w:r>
      <w:r>
        <w:rPr>
          <w:i/>
          <w:sz w:val="24"/>
        </w:rPr>
        <w:t>a</w:t>
      </w:r>
      <w:r>
        <w:rPr>
          <w:i/>
          <w:spacing w:val="-1"/>
          <w:sz w:val="24"/>
        </w:rPr>
        <w:t xml:space="preserve"> </w:t>
      </w:r>
      <w:r>
        <w:rPr>
          <w:i/>
          <w:sz w:val="24"/>
        </w:rPr>
        <w:t>postsecondary certificate</w:t>
      </w:r>
      <w:r>
        <w:rPr>
          <w:i/>
          <w:spacing w:val="-2"/>
          <w:sz w:val="24"/>
        </w:rPr>
        <w:t xml:space="preserve"> </w:t>
      </w:r>
      <w:r>
        <w:rPr>
          <w:i/>
          <w:sz w:val="24"/>
        </w:rPr>
        <w:t>or</w:t>
      </w:r>
      <w:r>
        <w:rPr>
          <w:i/>
          <w:spacing w:val="-1"/>
          <w:sz w:val="24"/>
        </w:rPr>
        <w:t xml:space="preserve"> </w:t>
      </w:r>
      <w:r>
        <w:rPr>
          <w:i/>
          <w:spacing w:val="-2"/>
          <w:sz w:val="24"/>
        </w:rPr>
        <w:t>degree.</w:t>
      </w:r>
    </w:p>
    <w:p w14:paraId="2E38DFE8" w14:textId="77777777" w:rsidR="00E41992" w:rsidRDefault="00EE4C4C">
      <w:pPr>
        <w:pStyle w:val="ListParagraph"/>
        <w:numPr>
          <w:ilvl w:val="0"/>
          <w:numId w:val="4"/>
        </w:numPr>
        <w:tabs>
          <w:tab w:val="left" w:pos="1199"/>
        </w:tabs>
        <w:ind w:left="1199" w:hanging="359"/>
        <w:rPr>
          <w:i/>
          <w:sz w:val="24"/>
        </w:rPr>
      </w:pPr>
      <w:r>
        <w:rPr>
          <w:i/>
          <w:sz w:val="24"/>
        </w:rPr>
        <w:t>Obtaining</w:t>
      </w:r>
      <w:r>
        <w:rPr>
          <w:i/>
          <w:spacing w:val="-3"/>
          <w:sz w:val="24"/>
        </w:rPr>
        <w:t xml:space="preserve"> </w:t>
      </w:r>
      <w:r>
        <w:rPr>
          <w:i/>
          <w:sz w:val="24"/>
        </w:rPr>
        <w:t>guidance</w:t>
      </w:r>
      <w:r>
        <w:rPr>
          <w:i/>
          <w:spacing w:val="-2"/>
          <w:sz w:val="24"/>
        </w:rPr>
        <w:t xml:space="preserve"> </w:t>
      </w:r>
      <w:r>
        <w:rPr>
          <w:i/>
          <w:sz w:val="24"/>
        </w:rPr>
        <w:t>on</w:t>
      </w:r>
      <w:r>
        <w:rPr>
          <w:i/>
          <w:spacing w:val="-1"/>
          <w:sz w:val="24"/>
        </w:rPr>
        <w:t xml:space="preserve"> </w:t>
      </w:r>
      <w:r>
        <w:rPr>
          <w:i/>
          <w:sz w:val="24"/>
        </w:rPr>
        <w:t>how to</w:t>
      </w:r>
      <w:r>
        <w:rPr>
          <w:i/>
          <w:spacing w:val="-1"/>
          <w:sz w:val="24"/>
        </w:rPr>
        <w:t xml:space="preserve"> </w:t>
      </w:r>
      <w:r>
        <w:rPr>
          <w:i/>
          <w:sz w:val="24"/>
        </w:rPr>
        <w:t>make</w:t>
      </w:r>
      <w:r>
        <w:rPr>
          <w:i/>
          <w:spacing w:val="-2"/>
          <w:sz w:val="24"/>
        </w:rPr>
        <w:t xml:space="preserve"> </w:t>
      </w:r>
      <w:r>
        <w:rPr>
          <w:i/>
          <w:sz w:val="24"/>
        </w:rPr>
        <w:t xml:space="preserve">career </w:t>
      </w:r>
      <w:r>
        <w:rPr>
          <w:i/>
          <w:spacing w:val="-2"/>
          <w:sz w:val="24"/>
        </w:rPr>
        <w:t>choices.</w:t>
      </w:r>
    </w:p>
    <w:p w14:paraId="2E38DFE9" w14:textId="77777777" w:rsidR="00E41992" w:rsidRDefault="00EE4C4C">
      <w:pPr>
        <w:pStyle w:val="ListParagraph"/>
        <w:numPr>
          <w:ilvl w:val="0"/>
          <w:numId w:val="4"/>
        </w:numPr>
        <w:tabs>
          <w:tab w:val="left" w:pos="1199"/>
        </w:tabs>
        <w:spacing w:before="1" w:line="240" w:lineRule="auto"/>
        <w:ind w:left="1199" w:hanging="359"/>
        <w:rPr>
          <w:i/>
          <w:sz w:val="24"/>
        </w:rPr>
      </w:pPr>
      <w:r>
        <w:rPr>
          <w:i/>
          <w:sz w:val="24"/>
        </w:rPr>
        <w:t>Seeking</w:t>
      </w:r>
      <w:r>
        <w:rPr>
          <w:i/>
          <w:spacing w:val="-3"/>
          <w:sz w:val="24"/>
        </w:rPr>
        <w:t xml:space="preserve"> </w:t>
      </w:r>
      <w:r>
        <w:rPr>
          <w:i/>
          <w:sz w:val="24"/>
        </w:rPr>
        <w:t>to</w:t>
      </w:r>
      <w:r>
        <w:rPr>
          <w:i/>
          <w:spacing w:val="-2"/>
          <w:sz w:val="24"/>
        </w:rPr>
        <w:t xml:space="preserve"> </w:t>
      </w:r>
      <w:r>
        <w:rPr>
          <w:i/>
          <w:sz w:val="24"/>
        </w:rPr>
        <w:t>identify</w:t>
      </w:r>
      <w:r>
        <w:rPr>
          <w:i/>
          <w:spacing w:val="-1"/>
          <w:sz w:val="24"/>
        </w:rPr>
        <w:t xml:space="preserve"> </w:t>
      </w:r>
      <w:r>
        <w:rPr>
          <w:i/>
          <w:sz w:val="24"/>
        </w:rPr>
        <w:t>and</w:t>
      </w:r>
      <w:r>
        <w:rPr>
          <w:i/>
          <w:spacing w:val="-1"/>
          <w:sz w:val="24"/>
        </w:rPr>
        <w:t xml:space="preserve"> </w:t>
      </w:r>
      <w:r>
        <w:rPr>
          <w:i/>
          <w:sz w:val="24"/>
        </w:rPr>
        <w:t>hire</w:t>
      </w:r>
      <w:r>
        <w:rPr>
          <w:i/>
          <w:spacing w:val="-2"/>
          <w:sz w:val="24"/>
        </w:rPr>
        <w:t xml:space="preserve"> </w:t>
      </w:r>
      <w:r>
        <w:rPr>
          <w:i/>
          <w:sz w:val="24"/>
        </w:rPr>
        <w:t>skilled</w:t>
      </w:r>
      <w:r>
        <w:rPr>
          <w:i/>
          <w:spacing w:val="-1"/>
          <w:sz w:val="24"/>
        </w:rPr>
        <w:t xml:space="preserve"> </w:t>
      </w:r>
      <w:r>
        <w:rPr>
          <w:i/>
          <w:spacing w:val="-2"/>
          <w:sz w:val="24"/>
        </w:rPr>
        <w:t>workers.</w:t>
      </w:r>
    </w:p>
    <w:p w14:paraId="2E38DFEA" w14:textId="77777777" w:rsidR="00E41992" w:rsidRDefault="00E41992">
      <w:pPr>
        <w:rPr>
          <w:sz w:val="24"/>
        </w:rPr>
        <w:sectPr w:rsidR="00E41992">
          <w:pgSz w:w="12240" w:h="15840"/>
          <w:pgMar w:top="460" w:right="1220" w:bottom="1440" w:left="1320" w:header="0" w:footer="1233" w:gutter="0"/>
          <w:cols w:space="720"/>
        </w:sectPr>
      </w:pPr>
    </w:p>
    <w:p w14:paraId="2E38DFEB" w14:textId="77777777" w:rsidR="00E41992" w:rsidRDefault="00EE4C4C">
      <w:pPr>
        <w:spacing w:before="73"/>
        <w:ind w:right="323"/>
        <w:jc w:val="right"/>
      </w:pPr>
      <w:r>
        <w:lastRenderedPageBreak/>
        <w:t>Attachment</w:t>
      </w:r>
      <w:r>
        <w:rPr>
          <w:spacing w:val="-6"/>
        </w:rPr>
        <w:t xml:space="preserve"> </w:t>
      </w:r>
      <w:r>
        <w:rPr>
          <w:spacing w:val="-10"/>
        </w:rPr>
        <w:t>1</w:t>
      </w:r>
    </w:p>
    <w:p w14:paraId="2E38DFEC" w14:textId="77777777" w:rsidR="00E41992" w:rsidRDefault="00E41992">
      <w:pPr>
        <w:pStyle w:val="BodyText"/>
      </w:pPr>
    </w:p>
    <w:p w14:paraId="2E38DFED" w14:textId="77777777" w:rsidR="00E41992" w:rsidRDefault="00E41992">
      <w:pPr>
        <w:pStyle w:val="BodyText"/>
        <w:spacing w:before="18"/>
      </w:pPr>
    </w:p>
    <w:p w14:paraId="2E38DFEE" w14:textId="77777777" w:rsidR="00E41992" w:rsidRDefault="00EE4C4C">
      <w:pPr>
        <w:pStyle w:val="Heading2"/>
        <w:spacing w:before="1" w:line="240" w:lineRule="auto"/>
        <w:rPr>
          <w:u w:val="none"/>
        </w:rPr>
      </w:pPr>
      <w:r>
        <w:t>Local</w:t>
      </w:r>
      <w:r>
        <w:rPr>
          <w:spacing w:val="-3"/>
        </w:rPr>
        <w:t xml:space="preserve"> </w:t>
      </w:r>
      <w:r>
        <w:t>Vision</w:t>
      </w:r>
      <w:r>
        <w:rPr>
          <w:spacing w:val="-2"/>
        </w:rPr>
        <w:t xml:space="preserve"> </w:t>
      </w:r>
      <w:r>
        <w:t>Statement,</w:t>
      </w:r>
      <w:r>
        <w:rPr>
          <w:spacing w:val="-3"/>
        </w:rPr>
        <w:t xml:space="preserve"> </w:t>
      </w:r>
      <w:r>
        <w:t>Mission</w:t>
      </w:r>
      <w:r>
        <w:rPr>
          <w:spacing w:val="-2"/>
        </w:rPr>
        <w:t xml:space="preserve"> </w:t>
      </w:r>
      <w:r>
        <w:t>Statement,</w:t>
      </w:r>
      <w:r>
        <w:rPr>
          <w:spacing w:val="-3"/>
        </w:rPr>
        <w:t xml:space="preserve"> </w:t>
      </w:r>
      <w:r>
        <w:t>and</w:t>
      </w:r>
      <w:r>
        <w:rPr>
          <w:spacing w:val="-2"/>
        </w:rPr>
        <w:t xml:space="preserve"> Goals</w:t>
      </w:r>
    </w:p>
    <w:p w14:paraId="2E38DFEF" w14:textId="77777777" w:rsidR="00E41992" w:rsidRDefault="00EE4C4C">
      <w:pPr>
        <w:pStyle w:val="BodyText"/>
        <w:spacing w:before="115"/>
        <w:ind w:left="120" w:right="219"/>
        <w:jc w:val="both"/>
      </w:pPr>
      <w:r>
        <w:t>This section should include the vision, mission, principles, and goals of the AJC delivery</w:t>
      </w:r>
      <w:r>
        <w:rPr>
          <w:spacing w:val="-3"/>
        </w:rPr>
        <w:t xml:space="preserve"> </w:t>
      </w:r>
      <w:r>
        <w:t>system from a local and regional viewpoint.</w:t>
      </w:r>
    </w:p>
    <w:p w14:paraId="2E38DFF0" w14:textId="77777777" w:rsidR="00E41992" w:rsidRDefault="00E41992">
      <w:pPr>
        <w:pStyle w:val="BodyText"/>
        <w:spacing w:before="4"/>
      </w:pPr>
    </w:p>
    <w:p w14:paraId="2E38DFF1" w14:textId="77777777" w:rsidR="00E41992" w:rsidRDefault="00EE4C4C">
      <w:pPr>
        <w:pStyle w:val="Heading2"/>
        <w:spacing w:before="1"/>
        <w:rPr>
          <w:u w:val="none"/>
        </w:rPr>
      </w:pPr>
      <w:r>
        <w:t>Parties</w:t>
      </w:r>
      <w:r>
        <w:rPr>
          <w:spacing w:val="-2"/>
        </w:rPr>
        <w:t xml:space="preserve"> </w:t>
      </w:r>
      <w:r>
        <w:t>to</w:t>
      </w:r>
      <w:r>
        <w:rPr>
          <w:spacing w:val="-2"/>
        </w:rPr>
        <w:t xml:space="preserve"> </w:t>
      </w:r>
      <w:r>
        <w:t>the</w:t>
      </w:r>
      <w:r>
        <w:rPr>
          <w:spacing w:val="-1"/>
        </w:rPr>
        <w:t xml:space="preserve"> </w:t>
      </w:r>
      <w:r>
        <w:rPr>
          <w:spacing w:val="-5"/>
        </w:rPr>
        <w:t>MOU</w:t>
      </w:r>
    </w:p>
    <w:p w14:paraId="2E38DFF2" w14:textId="77777777" w:rsidR="00E41992" w:rsidRDefault="00EE4C4C">
      <w:pPr>
        <w:pStyle w:val="BodyText"/>
        <w:spacing w:line="274" w:lineRule="exact"/>
        <w:ind w:left="120"/>
        <w:jc w:val="both"/>
      </w:pPr>
      <w:r>
        <w:t>This</w:t>
      </w:r>
      <w:r>
        <w:rPr>
          <w:spacing w:val="-1"/>
        </w:rPr>
        <w:t xml:space="preserve"> </w:t>
      </w:r>
      <w:r>
        <w:t>section</w:t>
      </w:r>
      <w:r>
        <w:rPr>
          <w:spacing w:val="-1"/>
        </w:rPr>
        <w:t xml:space="preserve"> </w:t>
      </w:r>
      <w:r>
        <w:t>should</w:t>
      </w:r>
      <w:r>
        <w:rPr>
          <w:spacing w:val="-1"/>
        </w:rPr>
        <w:t xml:space="preserve"> </w:t>
      </w:r>
      <w:r>
        <w:t>include</w:t>
      </w:r>
      <w:r>
        <w:rPr>
          <w:spacing w:val="-2"/>
        </w:rPr>
        <w:t xml:space="preserve"> </w:t>
      </w:r>
      <w:r>
        <w:t>all</w:t>
      </w:r>
      <w:r>
        <w:rPr>
          <w:spacing w:val="-1"/>
        </w:rPr>
        <w:t xml:space="preserve"> </w:t>
      </w:r>
      <w:r>
        <w:t>parties</w:t>
      </w:r>
      <w:r>
        <w:rPr>
          <w:spacing w:val="-1"/>
        </w:rPr>
        <w:t xml:space="preserve"> </w:t>
      </w:r>
      <w:r>
        <w:t>relevant</w:t>
      </w:r>
      <w:r>
        <w:rPr>
          <w:spacing w:val="-1"/>
        </w:rPr>
        <w:t xml:space="preserve"> </w:t>
      </w:r>
      <w:r>
        <w:t>to</w:t>
      </w:r>
      <w:r>
        <w:rPr>
          <w:spacing w:val="-1"/>
        </w:rPr>
        <w:t xml:space="preserve"> </w:t>
      </w:r>
      <w:r>
        <w:t>the</w:t>
      </w:r>
      <w:r>
        <w:rPr>
          <w:spacing w:val="-1"/>
        </w:rPr>
        <w:t xml:space="preserve"> </w:t>
      </w:r>
      <w:r>
        <w:rPr>
          <w:spacing w:val="-4"/>
        </w:rPr>
        <w:t>MOU.</w:t>
      </w:r>
    </w:p>
    <w:p w14:paraId="2E38DFF3" w14:textId="77777777" w:rsidR="00E41992" w:rsidRDefault="00EE4C4C">
      <w:pPr>
        <w:pStyle w:val="BodyText"/>
        <w:spacing w:before="276"/>
        <w:ind w:left="120" w:right="218"/>
        <w:jc w:val="both"/>
      </w:pPr>
      <w:r>
        <w:t xml:space="preserve">Local Boards may enter into separate MOU agreements with each partner or enter into an “Umbrella” MOU which includes all required and optional AJC partners, both locally and </w:t>
      </w:r>
      <w:r>
        <w:rPr>
          <w:spacing w:val="-2"/>
        </w:rPr>
        <w:t>regionally.</w:t>
      </w:r>
    </w:p>
    <w:p w14:paraId="2E38DFF4" w14:textId="77777777" w:rsidR="00E41992" w:rsidRDefault="00E41992">
      <w:pPr>
        <w:pStyle w:val="BodyText"/>
        <w:spacing w:before="201"/>
      </w:pPr>
    </w:p>
    <w:p w14:paraId="2E38DFF5" w14:textId="77777777" w:rsidR="00E41992" w:rsidRDefault="00EE4C4C">
      <w:pPr>
        <w:pStyle w:val="BodyText"/>
        <w:ind w:left="120"/>
        <w:jc w:val="both"/>
      </w:pPr>
      <w:r>
        <w:t>Required</w:t>
      </w:r>
      <w:r>
        <w:rPr>
          <w:spacing w:val="-4"/>
        </w:rPr>
        <w:t xml:space="preserve"> </w:t>
      </w:r>
      <w:r>
        <w:t>partners</w:t>
      </w:r>
      <w:r>
        <w:rPr>
          <w:spacing w:val="-1"/>
        </w:rPr>
        <w:t xml:space="preserve"> </w:t>
      </w:r>
      <w:r>
        <w:t>include</w:t>
      </w:r>
      <w:r>
        <w:rPr>
          <w:spacing w:val="-2"/>
        </w:rPr>
        <w:t xml:space="preserve"> </w:t>
      </w:r>
      <w:r>
        <w:t>local/regional</w:t>
      </w:r>
      <w:r>
        <w:rPr>
          <w:spacing w:val="-2"/>
        </w:rPr>
        <w:t xml:space="preserve"> </w:t>
      </w:r>
      <w:r>
        <w:t>representatives</w:t>
      </w:r>
      <w:r>
        <w:rPr>
          <w:spacing w:val="-1"/>
        </w:rPr>
        <w:t xml:space="preserve"> </w:t>
      </w:r>
      <w:r>
        <w:t>of</w:t>
      </w:r>
      <w:r>
        <w:rPr>
          <w:spacing w:val="-2"/>
        </w:rPr>
        <w:t xml:space="preserve"> </w:t>
      </w:r>
      <w:r>
        <w:t>the</w:t>
      </w:r>
      <w:r>
        <w:rPr>
          <w:spacing w:val="-2"/>
        </w:rPr>
        <w:t xml:space="preserve"> </w:t>
      </w:r>
      <w:r>
        <w:t>following</w:t>
      </w:r>
      <w:r>
        <w:rPr>
          <w:spacing w:val="-4"/>
        </w:rPr>
        <w:t xml:space="preserve"> </w:t>
      </w:r>
      <w:r>
        <w:rPr>
          <w:spacing w:val="-2"/>
        </w:rPr>
        <w:t>programs:</w:t>
      </w:r>
    </w:p>
    <w:p w14:paraId="2E38DFF6" w14:textId="77777777" w:rsidR="00E41992" w:rsidRDefault="00EE4C4C">
      <w:pPr>
        <w:pStyle w:val="ListParagraph"/>
        <w:numPr>
          <w:ilvl w:val="0"/>
          <w:numId w:val="4"/>
        </w:numPr>
        <w:tabs>
          <w:tab w:val="left" w:pos="1199"/>
        </w:tabs>
        <w:spacing w:before="202"/>
        <w:ind w:left="1199" w:hanging="359"/>
        <w:rPr>
          <w:sz w:val="24"/>
        </w:rPr>
      </w:pPr>
      <w:r>
        <w:rPr>
          <w:sz w:val="24"/>
        </w:rPr>
        <w:t>WIOA</w:t>
      </w:r>
      <w:r>
        <w:rPr>
          <w:spacing w:val="-3"/>
          <w:sz w:val="24"/>
        </w:rPr>
        <w:t xml:space="preserve"> </w:t>
      </w:r>
      <w:r>
        <w:rPr>
          <w:sz w:val="24"/>
        </w:rPr>
        <w:t>Title</w:t>
      </w:r>
      <w:r>
        <w:rPr>
          <w:spacing w:val="-1"/>
          <w:sz w:val="24"/>
        </w:rPr>
        <w:t xml:space="preserve"> </w:t>
      </w:r>
      <w:r>
        <w:rPr>
          <w:sz w:val="24"/>
        </w:rPr>
        <w:t>I</w:t>
      </w:r>
      <w:r>
        <w:rPr>
          <w:spacing w:val="-3"/>
          <w:sz w:val="24"/>
        </w:rPr>
        <w:t xml:space="preserve"> </w:t>
      </w:r>
      <w:r>
        <w:rPr>
          <w:sz w:val="24"/>
        </w:rPr>
        <w:t>Adult,</w:t>
      </w:r>
      <w:r>
        <w:rPr>
          <w:spacing w:val="-2"/>
          <w:sz w:val="24"/>
        </w:rPr>
        <w:t xml:space="preserve"> </w:t>
      </w:r>
      <w:r>
        <w:rPr>
          <w:sz w:val="24"/>
        </w:rPr>
        <w:t>Dislocated</w:t>
      </w:r>
      <w:r>
        <w:rPr>
          <w:spacing w:val="-2"/>
          <w:sz w:val="24"/>
        </w:rPr>
        <w:t xml:space="preserve"> </w:t>
      </w:r>
      <w:r>
        <w:rPr>
          <w:sz w:val="24"/>
        </w:rPr>
        <w:t>Worker, and</w:t>
      </w:r>
      <w:r>
        <w:rPr>
          <w:spacing w:val="-1"/>
          <w:sz w:val="24"/>
        </w:rPr>
        <w:t xml:space="preserve"> </w:t>
      </w:r>
      <w:r>
        <w:rPr>
          <w:spacing w:val="-2"/>
          <w:sz w:val="24"/>
        </w:rPr>
        <w:t>Youth</w:t>
      </w:r>
    </w:p>
    <w:p w14:paraId="2E38DFF7" w14:textId="77777777" w:rsidR="00E41992" w:rsidRDefault="00EE4C4C">
      <w:pPr>
        <w:pStyle w:val="ListParagraph"/>
        <w:numPr>
          <w:ilvl w:val="0"/>
          <w:numId w:val="4"/>
        </w:numPr>
        <w:tabs>
          <w:tab w:val="left" w:pos="1199"/>
        </w:tabs>
        <w:ind w:left="1199" w:hanging="359"/>
        <w:rPr>
          <w:sz w:val="24"/>
        </w:rPr>
      </w:pPr>
      <w:r>
        <w:rPr>
          <w:sz w:val="24"/>
        </w:rPr>
        <w:t>WIOA</w:t>
      </w:r>
      <w:r>
        <w:rPr>
          <w:spacing w:val="-3"/>
          <w:sz w:val="24"/>
        </w:rPr>
        <w:t xml:space="preserve"> </w:t>
      </w:r>
      <w:r>
        <w:rPr>
          <w:sz w:val="24"/>
        </w:rPr>
        <w:t>Title</w:t>
      </w:r>
      <w:r>
        <w:rPr>
          <w:spacing w:val="-1"/>
          <w:sz w:val="24"/>
        </w:rPr>
        <w:t xml:space="preserve"> </w:t>
      </w:r>
      <w:r>
        <w:rPr>
          <w:sz w:val="24"/>
        </w:rPr>
        <w:t>II</w:t>
      </w:r>
      <w:r>
        <w:rPr>
          <w:spacing w:val="-3"/>
          <w:sz w:val="24"/>
        </w:rPr>
        <w:t xml:space="preserve"> </w:t>
      </w:r>
      <w:r>
        <w:rPr>
          <w:sz w:val="24"/>
        </w:rPr>
        <w:t>Adult</w:t>
      </w:r>
      <w:r>
        <w:rPr>
          <w:spacing w:val="-2"/>
          <w:sz w:val="24"/>
        </w:rPr>
        <w:t xml:space="preserve"> </w:t>
      </w:r>
      <w:r>
        <w:rPr>
          <w:sz w:val="24"/>
        </w:rPr>
        <w:t>Education</w:t>
      </w:r>
      <w:r>
        <w:rPr>
          <w:spacing w:val="-2"/>
          <w:sz w:val="24"/>
        </w:rPr>
        <w:t xml:space="preserve"> </w:t>
      </w:r>
      <w:r>
        <w:rPr>
          <w:sz w:val="24"/>
        </w:rPr>
        <w:t>and</w:t>
      </w:r>
      <w:r>
        <w:rPr>
          <w:spacing w:val="1"/>
          <w:sz w:val="24"/>
        </w:rPr>
        <w:t xml:space="preserve"> </w:t>
      </w:r>
      <w:r>
        <w:rPr>
          <w:spacing w:val="-2"/>
          <w:sz w:val="24"/>
        </w:rPr>
        <w:t>Literacy</w:t>
      </w:r>
    </w:p>
    <w:p w14:paraId="2E38DFF8" w14:textId="77777777" w:rsidR="00E41992" w:rsidRDefault="00EE4C4C">
      <w:pPr>
        <w:pStyle w:val="ListParagraph"/>
        <w:numPr>
          <w:ilvl w:val="0"/>
          <w:numId w:val="4"/>
        </w:numPr>
        <w:tabs>
          <w:tab w:val="left" w:pos="1199"/>
        </w:tabs>
        <w:ind w:left="1199" w:hanging="359"/>
        <w:rPr>
          <w:sz w:val="24"/>
        </w:rPr>
      </w:pPr>
      <w:r>
        <w:rPr>
          <w:sz w:val="24"/>
        </w:rPr>
        <w:t>WIOA</w:t>
      </w:r>
      <w:r>
        <w:rPr>
          <w:spacing w:val="-3"/>
          <w:sz w:val="24"/>
        </w:rPr>
        <w:t xml:space="preserve"> </w:t>
      </w:r>
      <w:r>
        <w:rPr>
          <w:sz w:val="24"/>
        </w:rPr>
        <w:t>Title</w:t>
      </w:r>
      <w:r>
        <w:rPr>
          <w:spacing w:val="-1"/>
          <w:sz w:val="24"/>
        </w:rPr>
        <w:t xml:space="preserve"> </w:t>
      </w:r>
      <w:r>
        <w:rPr>
          <w:sz w:val="24"/>
        </w:rPr>
        <w:t>III</w:t>
      </w:r>
      <w:r>
        <w:rPr>
          <w:spacing w:val="-5"/>
          <w:sz w:val="24"/>
        </w:rPr>
        <w:t xml:space="preserve"> </w:t>
      </w:r>
      <w:r>
        <w:rPr>
          <w:sz w:val="24"/>
        </w:rPr>
        <w:t>Wagner-</w:t>
      </w:r>
      <w:r>
        <w:rPr>
          <w:spacing w:val="-2"/>
          <w:sz w:val="24"/>
        </w:rPr>
        <w:t>Peyser</w:t>
      </w:r>
    </w:p>
    <w:p w14:paraId="2E38DFF9" w14:textId="77777777" w:rsidR="00E41992" w:rsidRDefault="00EE4C4C">
      <w:pPr>
        <w:pStyle w:val="ListParagraph"/>
        <w:numPr>
          <w:ilvl w:val="0"/>
          <w:numId w:val="4"/>
        </w:numPr>
        <w:tabs>
          <w:tab w:val="left" w:pos="1199"/>
        </w:tabs>
        <w:ind w:left="1199" w:hanging="359"/>
        <w:rPr>
          <w:sz w:val="24"/>
        </w:rPr>
      </w:pPr>
      <w:r>
        <w:rPr>
          <w:sz w:val="24"/>
        </w:rPr>
        <w:t>WIOA</w:t>
      </w:r>
      <w:r>
        <w:rPr>
          <w:spacing w:val="-4"/>
          <w:sz w:val="24"/>
        </w:rPr>
        <w:t xml:space="preserve"> </w:t>
      </w:r>
      <w:r>
        <w:rPr>
          <w:sz w:val="24"/>
        </w:rPr>
        <w:t>Title</w:t>
      </w:r>
      <w:r>
        <w:rPr>
          <w:spacing w:val="-2"/>
          <w:sz w:val="24"/>
        </w:rPr>
        <w:t xml:space="preserve"> </w:t>
      </w:r>
      <w:r>
        <w:rPr>
          <w:sz w:val="24"/>
        </w:rPr>
        <w:t>IV</w:t>
      </w:r>
      <w:r>
        <w:rPr>
          <w:spacing w:val="-2"/>
          <w:sz w:val="24"/>
        </w:rPr>
        <w:t xml:space="preserve"> </w:t>
      </w:r>
      <w:r>
        <w:rPr>
          <w:sz w:val="24"/>
        </w:rPr>
        <w:t>Vocational</w:t>
      </w:r>
      <w:r>
        <w:rPr>
          <w:spacing w:val="-2"/>
          <w:sz w:val="24"/>
        </w:rPr>
        <w:t xml:space="preserve"> Rehabilitation</w:t>
      </w:r>
    </w:p>
    <w:p w14:paraId="2E38DFFA" w14:textId="77777777" w:rsidR="00E41992" w:rsidRDefault="00EE4C4C">
      <w:pPr>
        <w:pStyle w:val="ListParagraph"/>
        <w:numPr>
          <w:ilvl w:val="0"/>
          <w:numId w:val="4"/>
        </w:numPr>
        <w:tabs>
          <w:tab w:val="left" w:pos="1199"/>
        </w:tabs>
        <w:ind w:left="1199" w:hanging="359"/>
        <w:rPr>
          <w:sz w:val="24"/>
        </w:rPr>
      </w:pPr>
      <w:r>
        <w:rPr>
          <w:sz w:val="24"/>
        </w:rPr>
        <w:t>Carl</w:t>
      </w:r>
      <w:r>
        <w:rPr>
          <w:spacing w:val="-2"/>
          <w:sz w:val="24"/>
        </w:rPr>
        <w:t xml:space="preserve"> </w:t>
      </w:r>
      <w:r>
        <w:rPr>
          <w:sz w:val="24"/>
        </w:rPr>
        <w:t>Perkins</w:t>
      </w:r>
      <w:r>
        <w:rPr>
          <w:spacing w:val="-2"/>
          <w:sz w:val="24"/>
        </w:rPr>
        <w:t xml:space="preserve"> </w:t>
      </w:r>
      <w:r>
        <w:rPr>
          <w:sz w:val="24"/>
        </w:rPr>
        <w:t>Career</w:t>
      </w:r>
      <w:r>
        <w:rPr>
          <w:spacing w:val="-3"/>
          <w:sz w:val="24"/>
        </w:rPr>
        <w:t xml:space="preserve"> </w:t>
      </w:r>
      <w:r>
        <w:rPr>
          <w:sz w:val="24"/>
        </w:rPr>
        <w:t>Technical</w:t>
      </w:r>
      <w:r>
        <w:rPr>
          <w:spacing w:val="-1"/>
          <w:sz w:val="24"/>
        </w:rPr>
        <w:t xml:space="preserve"> </w:t>
      </w:r>
      <w:r>
        <w:rPr>
          <w:spacing w:val="-2"/>
          <w:sz w:val="24"/>
        </w:rPr>
        <w:t>Education</w:t>
      </w:r>
    </w:p>
    <w:p w14:paraId="2E38DFFB" w14:textId="77777777" w:rsidR="00E41992" w:rsidRDefault="00EE4C4C">
      <w:pPr>
        <w:pStyle w:val="ListParagraph"/>
        <w:numPr>
          <w:ilvl w:val="0"/>
          <w:numId w:val="4"/>
        </w:numPr>
        <w:tabs>
          <w:tab w:val="left" w:pos="1199"/>
        </w:tabs>
        <w:ind w:left="1199" w:hanging="359"/>
        <w:rPr>
          <w:sz w:val="24"/>
        </w:rPr>
      </w:pPr>
      <w:r>
        <w:rPr>
          <w:sz w:val="24"/>
        </w:rPr>
        <w:t>Title</w:t>
      </w:r>
      <w:r>
        <w:rPr>
          <w:spacing w:val="-3"/>
          <w:sz w:val="24"/>
        </w:rPr>
        <w:t xml:space="preserve"> </w:t>
      </w:r>
      <w:r>
        <w:rPr>
          <w:sz w:val="24"/>
        </w:rPr>
        <w:t>V</w:t>
      </w:r>
      <w:r>
        <w:rPr>
          <w:spacing w:val="-2"/>
          <w:sz w:val="24"/>
        </w:rPr>
        <w:t xml:space="preserve"> </w:t>
      </w:r>
      <w:r>
        <w:rPr>
          <w:sz w:val="24"/>
        </w:rPr>
        <w:t>Older</w:t>
      </w:r>
      <w:r>
        <w:rPr>
          <w:spacing w:val="-3"/>
          <w:sz w:val="24"/>
        </w:rPr>
        <w:t xml:space="preserve"> </w:t>
      </w:r>
      <w:r>
        <w:rPr>
          <w:sz w:val="24"/>
        </w:rPr>
        <w:t>Americans</w:t>
      </w:r>
      <w:r>
        <w:rPr>
          <w:spacing w:val="1"/>
          <w:sz w:val="24"/>
        </w:rPr>
        <w:t xml:space="preserve"> </w:t>
      </w:r>
      <w:r>
        <w:rPr>
          <w:spacing w:val="-5"/>
          <w:sz w:val="24"/>
        </w:rPr>
        <w:t>Act</w:t>
      </w:r>
    </w:p>
    <w:p w14:paraId="2E38DFFC" w14:textId="77777777" w:rsidR="00E41992" w:rsidRDefault="00EE4C4C">
      <w:pPr>
        <w:pStyle w:val="ListParagraph"/>
        <w:numPr>
          <w:ilvl w:val="0"/>
          <w:numId w:val="4"/>
        </w:numPr>
        <w:tabs>
          <w:tab w:val="left" w:pos="1199"/>
        </w:tabs>
        <w:spacing w:before="1"/>
        <w:ind w:left="1199" w:hanging="359"/>
        <w:rPr>
          <w:sz w:val="24"/>
        </w:rPr>
      </w:pPr>
      <w:r>
        <w:rPr>
          <w:sz w:val="24"/>
        </w:rPr>
        <w:t>Job</w:t>
      </w:r>
      <w:r>
        <w:rPr>
          <w:spacing w:val="2"/>
          <w:sz w:val="24"/>
        </w:rPr>
        <w:t xml:space="preserve"> </w:t>
      </w:r>
      <w:r>
        <w:rPr>
          <w:spacing w:val="-2"/>
          <w:sz w:val="24"/>
        </w:rPr>
        <w:t>Corps</w:t>
      </w:r>
    </w:p>
    <w:p w14:paraId="2E38DFFD" w14:textId="77777777" w:rsidR="00E41992" w:rsidRDefault="00EE4C4C">
      <w:pPr>
        <w:pStyle w:val="ListParagraph"/>
        <w:numPr>
          <w:ilvl w:val="0"/>
          <w:numId w:val="4"/>
        </w:numPr>
        <w:tabs>
          <w:tab w:val="left" w:pos="1199"/>
        </w:tabs>
        <w:ind w:left="1199" w:hanging="359"/>
        <w:rPr>
          <w:sz w:val="24"/>
        </w:rPr>
      </w:pPr>
      <w:r>
        <w:rPr>
          <w:sz w:val="24"/>
        </w:rPr>
        <w:t>Native</w:t>
      </w:r>
      <w:r>
        <w:rPr>
          <w:spacing w:val="-5"/>
          <w:sz w:val="24"/>
        </w:rPr>
        <w:t xml:space="preserve"> </w:t>
      </w:r>
      <w:r>
        <w:rPr>
          <w:sz w:val="24"/>
        </w:rPr>
        <w:t>American</w:t>
      </w:r>
      <w:r>
        <w:rPr>
          <w:spacing w:val="-2"/>
          <w:sz w:val="24"/>
        </w:rPr>
        <w:t xml:space="preserve"> </w:t>
      </w:r>
      <w:r>
        <w:rPr>
          <w:sz w:val="24"/>
        </w:rPr>
        <w:t>Programs</w:t>
      </w:r>
      <w:r>
        <w:rPr>
          <w:spacing w:val="56"/>
          <w:sz w:val="24"/>
        </w:rPr>
        <w:t xml:space="preserve"> </w:t>
      </w:r>
      <w:r>
        <w:rPr>
          <w:sz w:val="24"/>
        </w:rPr>
        <w:t>(Section</w:t>
      </w:r>
      <w:r>
        <w:rPr>
          <w:spacing w:val="-2"/>
          <w:sz w:val="24"/>
        </w:rPr>
        <w:t xml:space="preserve"> </w:t>
      </w:r>
      <w:r>
        <w:rPr>
          <w:spacing w:val="-4"/>
          <w:sz w:val="24"/>
        </w:rPr>
        <w:t>166)</w:t>
      </w:r>
    </w:p>
    <w:p w14:paraId="2E38DFFE" w14:textId="77777777" w:rsidR="00E41992" w:rsidRDefault="00EE4C4C">
      <w:pPr>
        <w:pStyle w:val="ListParagraph"/>
        <w:numPr>
          <w:ilvl w:val="0"/>
          <w:numId w:val="4"/>
        </w:numPr>
        <w:tabs>
          <w:tab w:val="left" w:pos="1199"/>
        </w:tabs>
        <w:ind w:left="1199" w:hanging="359"/>
        <w:rPr>
          <w:sz w:val="24"/>
        </w:rPr>
      </w:pPr>
      <w:r>
        <w:rPr>
          <w:sz w:val="24"/>
        </w:rPr>
        <w:t>Migrant</w:t>
      </w:r>
      <w:r>
        <w:rPr>
          <w:spacing w:val="-3"/>
          <w:sz w:val="24"/>
        </w:rPr>
        <w:t xml:space="preserve"> </w:t>
      </w:r>
      <w:r>
        <w:rPr>
          <w:sz w:val="24"/>
        </w:rPr>
        <w:t>Seasonal</w:t>
      </w:r>
      <w:r>
        <w:rPr>
          <w:spacing w:val="-3"/>
          <w:sz w:val="24"/>
        </w:rPr>
        <w:t xml:space="preserve"> </w:t>
      </w:r>
      <w:r>
        <w:rPr>
          <w:sz w:val="24"/>
        </w:rPr>
        <w:t>Farmworkers</w:t>
      </w:r>
      <w:r>
        <w:rPr>
          <w:spacing w:val="-3"/>
          <w:sz w:val="24"/>
        </w:rPr>
        <w:t xml:space="preserve"> </w:t>
      </w:r>
      <w:r>
        <w:rPr>
          <w:sz w:val="24"/>
        </w:rPr>
        <w:t>(Section</w:t>
      </w:r>
      <w:r>
        <w:rPr>
          <w:spacing w:val="-2"/>
          <w:sz w:val="24"/>
        </w:rPr>
        <w:t xml:space="preserve"> </w:t>
      </w:r>
      <w:r>
        <w:rPr>
          <w:spacing w:val="-4"/>
          <w:sz w:val="24"/>
        </w:rPr>
        <w:t>167)</w:t>
      </w:r>
    </w:p>
    <w:p w14:paraId="2E38DFFF" w14:textId="77777777" w:rsidR="00E41992" w:rsidRDefault="00EE4C4C">
      <w:pPr>
        <w:pStyle w:val="ListParagraph"/>
        <w:numPr>
          <w:ilvl w:val="0"/>
          <w:numId w:val="4"/>
        </w:numPr>
        <w:tabs>
          <w:tab w:val="left" w:pos="1199"/>
        </w:tabs>
        <w:ind w:left="1199" w:hanging="359"/>
        <w:rPr>
          <w:sz w:val="24"/>
        </w:rPr>
      </w:pPr>
      <w:r>
        <w:rPr>
          <w:spacing w:val="-2"/>
          <w:sz w:val="24"/>
        </w:rPr>
        <w:t>Veterans</w:t>
      </w:r>
    </w:p>
    <w:p w14:paraId="2E38E000" w14:textId="77777777" w:rsidR="00E41992" w:rsidRDefault="00EE4C4C">
      <w:pPr>
        <w:pStyle w:val="ListParagraph"/>
        <w:numPr>
          <w:ilvl w:val="0"/>
          <w:numId w:val="4"/>
        </w:numPr>
        <w:tabs>
          <w:tab w:val="left" w:pos="1199"/>
        </w:tabs>
        <w:ind w:left="1199" w:hanging="359"/>
        <w:rPr>
          <w:sz w:val="24"/>
        </w:rPr>
      </w:pPr>
      <w:r>
        <w:rPr>
          <w:sz w:val="24"/>
        </w:rPr>
        <w:t>Youth</w:t>
      </w:r>
      <w:r>
        <w:rPr>
          <w:spacing w:val="-1"/>
          <w:sz w:val="24"/>
        </w:rPr>
        <w:t xml:space="preserve"> </w:t>
      </w:r>
      <w:r>
        <w:rPr>
          <w:spacing w:val="-2"/>
          <w:sz w:val="24"/>
        </w:rPr>
        <w:t>Build</w:t>
      </w:r>
    </w:p>
    <w:p w14:paraId="2E38E001" w14:textId="77777777" w:rsidR="00E41992" w:rsidRDefault="00EE4C4C">
      <w:pPr>
        <w:pStyle w:val="ListParagraph"/>
        <w:numPr>
          <w:ilvl w:val="0"/>
          <w:numId w:val="4"/>
        </w:numPr>
        <w:tabs>
          <w:tab w:val="left" w:pos="1199"/>
        </w:tabs>
        <w:ind w:left="1199" w:hanging="359"/>
        <w:rPr>
          <w:sz w:val="24"/>
        </w:rPr>
      </w:pPr>
      <w:r>
        <w:rPr>
          <w:sz w:val="24"/>
        </w:rPr>
        <w:t>Trade</w:t>
      </w:r>
      <w:r>
        <w:rPr>
          <w:spacing w:val="-4"/>
          <w:sz w:val="24"/>
        </w:rPr>
        <w:t xml:space="preserve"> </w:t>
      </w:r>
      <w:r>
        <w:rPr>
          <w:sz w:val="24"/>
        </w:rPr>
        <w:t>Adjustment</w:t>
      </w:r>
      <w:r>
        <w:rPr>
          <w:spacing w:val="-3"/>
          <w:sz w:val="24"/>
        </w:rPr>
        <w:t xml:space="preserve"> </w:t>
      </w:r>
      <w:r>
        <w:rPr>
          <w:sz w:val="24"/>
        </w:rPr>
        <w:t>Assistance</w:t>
      </w:r>
      <w:r>
        <w:rPr>
          <w:spacing w:val="-3"/>
          <w:sz w:val="24"/>
        </w:rPr>
        <w:t xml:space="preserve"> </w:t>
      </w:r>
      <w:r>
        <w:rPr>
          <w:spacing w:val="-5"/>
          <w:sz w:val="24"/>
        </w:rPr>
        <w:t>Act</w:t>
      </w:r>
    </w:p>
    <w:p w14:paraId="2E38E002" w14:textId="77777777" w:rsidR="00E41992" w:rsidRDefault="00EE4C4C">
      <w:pPr>
        <w:pStyle w:val="ListParagraph"/>
        <w:numPr>
          <w:ilvl w:val="0"/>
          <w:numId w:val="4"/>
        </w:numPr>
        <w:tabs>
          <w:tab w:val="left" w:pos="1199"/>
        </w:tabs>
        <w:spacing w:before="1"/>
        <w:ind w:left="1199" w:hanging="359"/>
        <w:rPr>
          <w:sz w:val="24"/>
        </w:rPr>
      </w:pPr>
      <w:r>
        <w:rPr>
          <w:sz w:val="24"/>
        </w:rPr>
        <w:t>Community</w:t>
      </w:r>
      <w:r>
        <w:rPr>
          <w:spacing w:val="-9"/>
          <w:sz w:val="24"/>
        </w:rPr>
        <w:t xml:space="preserve"> </w:t>
      </w:r>
      <w:r>
        <w:rPr>
          <w:sz w:val="24"/>
        </w:rPr>
        <w:t xml:space="preserve">Services Block </w:t>
      </w:r>
      <w:r>
        <w:rPr>
          <w:spacing w:val="-2"/>
          <w:sz w:val="24"/>
        </w:rPr>
        <w:t>Grant</w:t>
      </w:r>
    </w:p>
    <w:p w14:paraId="2E38E003" w14:textId="77777777" w:rsidR="00E41992" w:rsidRDefault="00EE4C4C">
      <w:pPr>
        <w:pStyle w:val="ListParagraph"/>
        <w:numPr>
          <w:ilvl w:val="0"/>
          <w:numId w:val="4"/>
        </w:numPr>
        <w:tabs>
          <w:tab w:val="left" w:pos="1199"/>
        </w:tabs>
        <w:ind w:left="1199" w:hanging="359"/>
        <w:rPr>
          <w:sz w:val="24"/>
        </w:rPr>
      </w:pPr>
      <w:r>
        <w:rPr>
          <w:sz w:val="24"/>
        </w:rPr>
        <w:t>Housing</w:t>
      </w:r>
      <w:r>
        <w:rPr>
          <w:spacing w:val="-1"/>
          <w:sz w:val="24"/>
        </w:rPr>
        <w:t xml:space="preserve"> </w:t>
      </w:r>
      <w:r>
        <w:rPr>
          <w:sz w:val="24"/>
        </w:rPr>
        <w:t>&amp;</w:t>
      </w:r>
      <w:r>
        <w:rPr>
          <w:spacing w:val="-3"/>
          <w:sz w:val="24"/>
        </w:rPr>
        <w:t xml:space="preserve"> </w:t>
      </w:r>
      <w:r>
        <w:rPr>
          <w:sz w:val="24"/>
        </w:rPr>
        <w:t xml:space="preserve">Urban </w:t>
      </w:r>
      <w:r>
        <w:rPr>
          <w:spacing w:val="-2"/>
          <w:sz w:val="24"/>
        </w:rPr>
        <w:t>Development</w:t>
      </w:r>
    </w:p>
    <w:p w14:paraId="2E38E004" w14:textId="77777777" w:rsidR="00E41992" w:rsidRDefault="00EE4C4C">
      <w:pPr>
        <w:pStyle w:val="ListParagraph"/>
        <w:numPr>
          <w:ilvl w:val="0"/>
          <w:numId w:val="4"/>
        </w:numPr>
        <w:tabs>
          <w:tab w:val="left" w:pos="1199"/>
        </w:tabs>
        <w:ind w:left="1199" w:hanging="359"/>
        <w:rPr>
          <w:sz w:val="24"/>
        </w:rPr>
      </w:pPr>
      <w:r>
        <w:rPr>
          <w:sz w:val="24"/>
        </w:rPr>
        <w:t>Unemployment</w:t>
      </w:r>
      <w:r>
        <w:rPr>
          <w:spacing w:val="-6"/>
          <w:sz w:val="24"/>
        </w:rPr>
        <w:t xml:space="preserve"> </w:t>
      </w:r>
      <w:r>
        <w:rPr>
          <w:spacing w:val="-2"/>
          <w:sz w:val="24"/>
        </w:rPr>
        <w:t>Compensation</w:t>
      </w:r>
    </w:p>
    <w:p w14:paraId="2E38E005" w14:textId="77777777" w:rsidR="00E41992" w:rsidRDefault="00EE4C4C">
      <w:pPr>
        <w:pStyle w:val="ListParagraph"/>
        <w:numPr>
          <w:ilvl w:val="0"/>
          <w:numId w:val="4"/>
        </w:numPr>
        <w:tabs>
          <w:tab w:val="left" w:pos="1199"/>
        </w:tabs>
        <w:ind w:left="1199" w:hanging="359"/>
        <w:rPr>
          <w:sz w:val="24"/>
        </w:rPr>
      </w:pPr>
      <w:r>
        <w:rPr>
          <w:sz w:val="24"/>
        </w:rPr>
        <w:t>Second</w:t>
      </w:r>
      <w:r>
        <w:rPr>
          <w:spacing w:val="-4"/>
          <w:sz w:val="24"/>
        </w:rPr>
        <w:t xml:space="preserve"> </w:t>
      </w:r>
      <w:r>
        <w:rPr>
          <w:spacing w:val="-2"/>
          <w:sz w:val="24"/>
        </w:rPr>
        <w:t>Chance</w:t>
      </w:r>
    </w:p>
    <w:p w14:paraId="2E38E006" w14:textId="77777777" w:rsidR="00E41992" w:rsidRDefault="00EE4C4C">
      <w:pPr>
        <w:pStyle w:val="ListParagraph"/>
        <w:numPr>
          <w:ilvl w:val="0"/>
          <w:numId w:val="4"/>
        </w:numPr>
        <w:tabs>
          <w:tab w:val="left" w:pos="1199"/>
        </w:tabs>
        <w:ind w:left="1199" w:hanging="359"/>
        <w:rPr>
          <w:sz w:val="24"/>
        </w:rPr>
      </w:pPr>
      <w:r>
        <w:rPr>
          <w:sz w:val="24"/>
        </w:rPr>
        <w:t>Temporary</w:t>
      </w:r>
      <w:r>
        <w:rPr>
          <w:spacing w:val="-5"/>
          <w:sz w:val="24"/>
        </w:rPr>
        <w:t xml:space="preserve"> </w:t>
      </w:r>
      <w:r>
        <w:rPr>
          <w:sz w:val="24"/>
        </w:rPr>
        <w:t>Assistance</w:t>
      </w:r>
      <w:r>
        <w:rPr>
          <w:spacing w:val="-1"/>
          <w:sz w:val="24"/>
        </w:rPr>
        <w:t xml:space="preserve"> </w:t>
      </w:r>
      <w:r>
        <w:rPr>
          <w:sz w:val="24"/>
        </w:rPr>
        <w:t>for</w:t>
      </w:r>
      <w:r>
        <w:rPr>
          <w:spacing w:val="-1"/>
          <w:sz w:val="24"/>
        </w:rPr>
        <w:t xml:space="preserve"> </w:t>
      </w:r>
      <w:r>
        <w:rPr>
          <w:sz w:val="24"/>
        </w:rPr>
        <w:t>Needy</w:t>
      </w:r>
      <w:r>
        <w:rPr>
          <w:spacing w:val="-2"/>
          <w:sz w:val="24"/>
        </w:rPr>
        <w:t xml:space="preserve"> Families</w:t>
      </w:r>
    </w:p>
    <w:p w14:paraId="2E38E007" w14:textId="77777777" w:rsidR="00E41992" w:rsidRDefault="00E41992">
      <w:pPr>
        <w:pStyle w:val="BodyText"/>
        <w:spacing w:before="1"/>
      </w:pPr>
    </w:p>
    <w:p w14:paraId="2E38E008" w14:textId="77777777" w:rsidR="00E41992" w:rsidRDefault="00EE4C4C">
      <w:pPr>
        <w:pStyle w:val="Heading2"/>
        <w:rPr>
          <w:u w:val="none"/>
        </w:rPr>
      </w:pPr>
      <w:r>
        <w:t>One-Stop</w:t>
      </w:r>
      <w:r>
        <w:rPr>
          <w:spacing w:val="-5"/>
        </w:rPr>
        <w:t xml:space="preserve"> </w:t>
      </w:r>
      <w:r>
        <w:t>System,</w:t>
      </w:r>
      <w:r>
        <w:rPr>
          <w:spacing w:val="-4"/>
        </w:rPr>
        <w:t xml:space="preserve"> </w:t>
      </w:r>
      <w:r>
        <w:rPr>
          <w:spacing w:val="-2"/>
        </w:rPr>
        <w:t>Services</w:t>
      </w:r>
    </w:p>
    <w:p w14:paraId="2E38E009" w14:textId="77777777" w:rsidR="00E41992" w:rsidRDefault="00EE4C4C">
      <w:pPr>
        <w:pStyle w:val="BodyText"/>
        <w:ind w:left="120" w:right="219"/>
        <w:jc w:val="both"/>
      </w:pPr>
      <w:r>
        <w:t>This section should include a description of the local system, the customers served, and the services provided by each AJC partner. This includes the three types of “career services” authorized under WIOA (basic career services, individualized career services and follow-up services) as well as training services and services provided to employers.</w:t>
      </w:r>
    </w:p>
    <w:p w14:paraId="2E38E00A" w14:textId="77777777" w:rsidR="00E41992" w:rsidRDefault="00EE4C4C">
      <w:pPr>
        <w:pStyle w:val="BodyText"/>
        <w:ind w:left="120" w:right="340"/>
        <w:jc w:val="both"/>
      </w:pPr>
      <w:r>
        <w:t>This</w:t>
      </w:r>
      <w:r>
        <w:rPr>
          <w:spacing w:val="-4"/>
        </w:rPr>
        <w:t xml:space="preserve"> </w:t>
      </w:r>
      <w:r>
        <w:t>can</w:t>
      </w:r>
      <w:r>
        <w:rPr>
          <w:spacing w:val="-4"/>
        </w:rPr>
        <w:t xml:space="preserve"> </w:t>
      </w:r>
      <w:r>
        <w:t>be</w:t>
      </w:r>
      <w:r>
        <w:rPr>
          <w:spacing w:val="-4"/>
        </w:rPr>
        <w:t xml:space="preserve"> </w:t>
      </w:r>
      <w:r>
        <w:t>included</w:t>
      </w:r>
      <w:r>
        <w:rPr>
          <w:spacing w:val="-2"/>
        </w:rPr>
        <w:t xml:space="preserve"> </w:t>
      </w:r>
      <w:r>
        <w:t>as</w:t>
      </w:r>
      <w:r>
        <w:rPr>
          <w:spacing w:val="-4"/>
        </w:rPr>
        <w:t xml:space="preserve"> </w:t>
      </w:r>
      <w:r>
        <w:t>an</w:t>
      </w:r>
      <w:r>
        <w:rPr>
          <w:spacing w:val="-4"/>
        </w:rPr>
        <w:t xml:space="preserve"> </w:t>
      </w:r>
      <w:r>
        <w:t>attachment</w:t>
      </w:r>
      <w:r>
        <w:rPr>
          <w:spacing w:val="-4"/>
        </w:rPr>
        <w:t xml:space="preserve"> </w:t>
      </w:r>
      <w:r>
        <w:t>or</w:t>
      </w:r>
      <w:r>
        <w:rPr>
          <w:spacing w:val="-4"/>
        </w:rPr>
        <w:t xml:space="preserve"> </w:t>
      </w:r>
      <w:r>
        <w:t>communicated</w:t>
      </w:r>
      <w:r>
        <w:rPr>
          <w:spacing w:val="-4"/>
        </w:rPr>
        <w:t xml:space="preserve"> </w:t>
      </w:r>
      <w:r>
        <w:t>through</w:t>
      </w:r>
      <w:r>
        <w:rPr>
          <w:spacing w:val="-4"/>
        </w:rPr>
        <w:t xml:space="preserve"> </w:t>
      </w:r>
      <w:r>
        <w:t>a</w:t>
      </w:r>
      <w:r>
        <w:rPr>
          <w:spacing w:val="-3"/>
        </w:rPr>
        <w:t xml:space="preserve"> </w:t>
      </w:r>
      <w:r>
        <w:t>chart</w:t>
      </w:r>
      <w:r>
        <w:rPr>
          <w:spacing w:val="-4"/>
        </w:rPr>
        <w:t xml:space="preserve"> </w:t>
      </w:r>
      <w:r>
        <w:t>that</w:t>
      </w:r>
      <w:r>
        <w:rPr>
          <w:spacing w:val="-4"/>
        </w:rPr>
        <w:t xml:space="preserve"> </w:t>
      </w:r>
      <w:r>
        <w:t>describes</w:t>
      </w:r>
      <w:r>
        <w:rPr>
          <w:spacing w:val="-4"/>
        </w:rPr>
        <w:t xml:space="preserve"> </w:t>
      </w:r>
      <w:r>
        <w:t>how</w:t>
      </w:r>
      <w:r>
        <w:rPr>
          <w:spacing w:val="-3"/>
        </w:rPr>
        <w:t xml:space="preserve"> </w:t>
      </w:r>
      <w:r>
        <w:t>each service will be integrated into the operations of the AJCs and which partner(s) will provide it.</w:t>
      </w:r>
    </w:p>
    <w:p w14:paraId="2E38E00B" w14:textId="77777777" w:rsidR="00E41992" w:rsidRDefault="00E41992">
      <w:pPr>
        <w:pStyle w:val="BodyText"/>
        <w:spacing w:before="3"/>
      </w:pPr>
    </w:p>
    <w:p w14:paraId="2E38E00C" w14:textId="77777777" w:rsidR="00E41992" w:rsidRDefault="00EE4C4C">
      <w:pPr>
        <w:pStyle w:val="Heading2"/>
        <w:rPr>
          <w:u w:val="none"/>
        </w:rPr>
      </w:pPr>
      <w:r>
        <w:t>Responsibility</w:t>
      </w:r>
      <w:r>
        <w:rPr>
          <w:spacing w:val="-2"/>
        </w:rPr>
        <w:t xml:space="preserve"> </w:t>
      </w:r>
      <w:r>
        <w:t>of</w:t>
      </w:r>
      <w:r>
        <w:rPr>
          <w:spacing w:val="-2"/>
        </w:rPr>
        <w:t xml:space="preserve"> </w:t>
      </w:r>
      <w:r>
        <w:t>AJC</w:t>
      </w:r>
      <w:r>
        <w:rPr>
          <w:spacing w:val="-2"/>
        </w:rPr>
        <w:t xml:space="preserve"> Partners</w:t>
      </w:r>
    </w:p>
    <w:p w14:paraId="2E38E00D" w14:textId="77777777" w:rsidR="00E41992" w:rsidRDefault="00EE4C4C">
      <w:pPr>
        <w:pStyle w:val="BodyText"/>
        <w:spacing w:line="242" w:lineRule="auto"/>
        <w:ind w:left="120" w:right="221"/>
        <w:jc w:val="both"/>
      </w:pPr>
      <w:r>
        <w:t>This</w:t>
      </w:r>
      <w:r>
        <w:rPr>
          <w:spacing w:val="-1"/>
        </w:rPr>
        <w:t xml:space="preserve"> </w:t>
      </w:r>
      <w:r>
        <w:t>section</w:t>
      </w:r>
      <w:r>
        <w:rPr>
          <w:spacing w:val="-1"/>
        </w:rPr>
        <w:t xml:space="preserve"> </w:t>
      </w:r>
      <w:r>
        <w:t>should</w:t>
      </w:r>
      <w:r>
        <w:rPr>
          <w:spacing w:val="-3"/>
        </w:rPr>
        <w:t xml:space="preserve"> </w:t>
      </w:r>
      <w:r>
        <w:t>include</w:t>
      </w:r>
      <w:r>
        <w:rPr>
          <w:spacing w:val="-2"/>
        </w:rPr>
        <w:t xml:space="preserve"> </w:t>
      </w:r>
      <w:r>
        <w:t>a</w:t>
      </w:r>
      <w:r>
        <w:rPr>
          <w:spacing w:val="-2"/>
        </w:rPr>
        <w:t xml:space="preserve"> </w:t>
      </w:r>
      <w:r>
        <w:t>description</w:t>
      </w:r>
      <w:r>
        <w:rPr>
          <w:spacing w:val="-1"/>
        </w:rPr>
        <w:t xml:space="preserve"> </w:t>
      </w:r>
      <w:r>
        <w:t>of</w:t>
      </w:r>
      <w:r>
        <w:rPr>
          <w:spacing w:val="-2"/>
        </w:rPr>
        <w:t xml:space="preserve"> </w:t>
      </w:r>
      <w:r>
        <w:t>local</w:t>
      </w:r>
      <w:r>
        <w:rPr>
          <w:spacing w:val="-3"/>
        </w:rPr>
        <w:t xml:space="preserve"> </w:t>
      </w:r>
      <w:r>
        <w:t>agreements</w:t>
      </w:r>
      <w:r>
        <w:rPr>
          <w:spacing w:val="-1"/>
        </w:rPr>
        <w:t xml:space="preserve"> </w:t>
      </w:r>
      <w:r>
        <w:t>to</w:t>
      </w:r>
      <w:r>
        <w:rPr>
          <w:spacing w:val="-1"/>
        </w:rPr>
        <w:t xml:space="preserve"> </w:t>
      </w:r>
      <w:r>
        <w:t>share</w:t>
      </w:r>
      <w:r>
        <w:rPr>
          <w:spacing w:val="-2"/>
        </w:rPr>
        <w:t xml:space="preserve"> </w:t>
      </w:r>
      <w:r>
        <w:t>responsibility</w:t>
      </w:r>
      <w:r>
        <w:rPr>
          <w:spacing w:val="-8"/>
        </w:rPr>
        <w:t xml:space="preserve"> </w:t>
      </w:r>
      <w:r>
        <w:t>for</w:t>
      </w:r>
      <w:r>
        <w:rPr>
          <w:spacing w:val="-2"/>
        </w:rPr>
        <w:t xml:space="preserve"> </w:t>
      </w:r>
      <w:r>
        <w:t>planning, implementing and operating the system.</w:t>
      </w:r>
    </w:p>
    <w:p w14:paraId="2E38E00E" w14:textId="77777777" w:rsidR="00E41992" w:rsidRDefault="00E41992">
      <w:pPr>
        <w:spacing w:line="242" w:lineRule="auto"/>
        <w:jc w:val="both"/>
        <w:sectPr w:rsidR="00E41992">
          <w:pgSz w:w="12240" w:h="15840"/>
          <w:pgMar w:top="540" w:right="1220" w:bottom="1440" w:left="1320" w:header="0" w:footer="1233" w:gutter="0"/>
          <w:cols w:space="720"/>
        </w:sectPr>
      </w:pPr>
    </w:p>
    <w:p w14:paraId="2E38E00F" w14:textId="77777777" w:rsidR="00E41992" w:rsidRDefault="00EE4C4C">
      <w:pPr>
        <w:spacing w:before="81"/>
        <w:ind w:right="441"/>
        <w:jc w:val="right"/>
      </w:pPr>
      <w:r>
        <w:lastRenderedPageBreak/>
        <w:t>Attachment</w:t>
      </w:r>
      <w:r>
        <w:rPr>
          <w:spacing w:val="-6"/>
        </w:rPr>
        <w:t xml:space="preserve"> </w:t>
      </w:r>
      <w:r>
        <w:rPr>
          <w:spacing w:val="-10"/>
        </w:rPr>
        <w:t>1</w:t>
      </w:r>
    </w:p>
    <w:p w14:paraId="2E38E010" w14:textId="77777777" w:rsidR="00E41992" w:rsidRDefault="00E41992">
      <w:pPr>
        <w:pStyle w:val="BodyText"/>
        <w:spacing w:before="126"/>
      </w:pPr>
    </w:p>
    <w:p w14:paraId="2E38E011" w14:textId="77777777" w:rsidR="00E41992" w:rsidRDefault="00EE4C4C">
      <w:pPr>
        <w:pStyle w:val="ListParagraph"/>
        <w:numPr>
          <w:ilvl w:val="0"/>
          <w:numId w:val="3"/>
        </w:numPr>
        <w:tabs>
          <w:tab w:val="left" w:pos="839"/>
          <w:tab w:val="left" w:pos="7147"/>
        </w:tabs>
        <w:spacing w:line="237" w:lineRule="auto"/>
        <w:ind w:left="839" w:right="215"/>
        <w:rPr>
          <w:i/>
          <w:sz w:val="24"/>
        </w:rPr>
      </w:pPr>
      <w:r>
        <w:rPr>
          <w:i/>
          <w:sz w:val="24"/>
        </w:rPr>
        <w:t>The</w:t>
      </w:r>
      <w:r>
        <w:rPr>
          <w:i/>
          <w:spacing w:val="40"/>
          <w:sz w:val="24"/>
        </w:rPr>
        <w:t xml:space="preserve"> </w:t>
      </w:r>
      <w:r>
        <w:rPr>
          <w:i/>
          <w:sz w:val="24"/>
        </w:rPr>
        <w:t>AJC</w:t>
      </w:r>
      <w:r>
        <w:rPr>
          <w:i/>
          <w:spacing w:val="40"/>
          <w:sz w:val="24"/>
        </w:rPr>
        <w:t xml:space="preserve"> </w:t>
      </w:r>
      <w:r>
        <w:rPr>
          <w:i/>
          <w:sz w:val="24"/>
        </w:rPr>
        <w:t>partner</w:t>
      </w:r>
      <w:r>
        <w:rPr>
          <w:i/>
          <w:spacing w:val="40"/>
          <w:sz w:val="24"/>
        </w:rPr>
        <w:t xml:space="preserve"> </w:t>
      </w:r>
      <w:r>
        <w:rPr>
          <w:i/>
          <w:sz w:val="24"/>
        </w:rPr>
        <w:t>agrees</w:t>
      </w:r>
      <w:r>
        <w:rPr>
          <w:i/>
          <w:spacing w:val="40"/>
          <w:sz w:val="24"/>
        </w:rPr>
        <w:t xml:space="preserve"> </w:t>
      </w:r>
      <w:r>
        <w:rPr>
          <w:i/>
          <w:sz w:val="24"/>
        </w:rPr>
        <w:t>to</w:t>
      </w:r>
      <w:r>
        <w:rPr>
          <w:i/>
          <w:spacing w:val="40"/>
          <w:sz w:val="24"/>
        </w:rPr>
        <w:t xml:space="preserve"> </w:t>
      </w:r>
      <w:r>
        <w:rPr>
          <w:i/>
          <w:sz w:val="24"/>
        </w:rPr>
        <w:t>participate</w:t>
      </w:r>
      <w:r>
        <w:rPr>
          <w:i/>
          <w:spacing w:val="40"/>
          <w:sz w:val="24"/>
        </w:rPr>
        <w:t xml:space="preserve"> </w:t>
      </w:r>
      <w:r>
        <w:rPr>
          <w:i/>
          <w:sz w:val="24"/>
        </w:rPr>
        <w:t>in</w:t>
      </w:r>
      <w:r>
        <w:rPr>
          <w:i/>
          <w:spacing w:val="40"/>
          <w:sz w:val="24"/>
        </w:rPr>
        <w:t xml:space="preserve"> </w:t>
      </w:r>
      <w:r>
        <w:rPr>
          <w:i/>
          <w:sz w:val="24"/>
        </w:rPr>
        <w:t>joint</w:t>
      </w:r>
      <w:r>
        <w:rPr>
          <w:i/>
          <w:spacing w:val="40"/>
          <w:sz w:val="24"/>
        </w:rPr>
        <w:t xml:space="preserve"> </w:t>
      </w:r>
      <w:r>
        <w:rPr>
          <w:i/>
          <w:sz w:val="24"/>
        </w:rPr>
        <w:t>planning,</w:t>
      </w:r>
      <w:r>
        <w:rPr>
          <w:i/>
          <w:sz w:val="24"/>
        </w:rPr>
        <w:tab/>
        <w:t>plan</w:t>
      </w:r>
      <w:r>
        <w:rPr>
          <w:i/>
          <w:spacing w:val="40"/>
          <w:sz w:val="24"/>
        </w:rPr>
        <w:t xml:space="preserve"> </w:t>
      </w:r>
      <w:r>
        <w:rPr>
          <w:i/>
          <w:sz w:val="24"/>
        </w:rPr>
        <w:t>development,</w:t>
      </w:r>
      <w:r>
        <w:rPr>
          <w:i/>
          <w:spacing w:val="40"/>
          <w:sz w:val="24"/>
        </w:rPr>
        <w:t xml:space="preserve"> </w:t>
      </w:r>
      <w:r>
        <w:rPr>
          <w:i/>
          <w:sz w:val="24"/>
        </w:rPr>
        <w:t>and modification of activities to accomplish the following:</w:t>
      </w:r>
    </w:p>
    <w:p w14:paraId="2E38E012" w14:textId="77777777" w:rsidR="00E41992" w:rsidRDefault="00E41992">
      <w:pPr>
        <w:pStyle w:val="BodyText"/>
        <w:rPr>
          <w:i/>
        </w:rPr>
      </w:pPr>
    </w:p>
    <w:p w14:paraId="2E38E013" w14:textId="77777777" w:rsidR="00E41992" w:rsidRDefault="00EE4C4C">
      <w:pPr>
        <w:pStyle w:val="ListParagraph"/>
        <w:numPr>
          <w:ilvl w:val="1"/>
          <w:numId w:val="3"/>
        </w:numPr>
        <w:tabs>
          <w:tab w:val="left" w:pos="1650"/>
        </w:tabs>
        <w:spacing w:line="286" w:lineRule="exact"/>
        <w:ind w:left="1650" w:hanging="451"/>
        <w:rPr>
          <w:i/>
          <w:sz w:val="24"/>
        </w:rPr>
      </w:pPr>
      <w:r>
        <w:rPr>
          <w:i/>
          <w:sz w:val="24"/>
        </w:rPr>
        <w:t>Continuous</w:t>
      </w:r>
      <w:r>
        <w:rPr>
          <w:i/>
          <w:spacing w:val="-1"/>
          <w:sz w:val="24"/>
        </w:rPr>
        <w:t xml:space="preserve"> </w:t>
      </w:r>
      <w:r>
        <w:rPr>
          <w:i/>
          <w:sz w:val="24"/>
        </w:rPr>
        <w:t>partnership</w:t>
      </w:r>
      <w:r>
        <w:rPr>
          <w:i/>
          <w:spacing w:val="-3"/>
          <w:sz w:val="24"/>
        </w:rPr>
        <w:t xml:space="preserve"> </w:t>
      </w:r>
      <w:r>
        <w:rPr>
          <w:i/>
          <w:spacing w:val="-2"/>
          <w:sz w:val="24"/>
        </w:rPr>
        <w:t>building.</w:t>
      </w:r>
    </w:p>
    <w:p w14:paraId="2E38E014" w14:textId="77777777" w:rsidR="00E41992" w:rsidRDefault="00EE4C4C">
      <w:pPr>
        <w:pStyle w:val="ListParagraph"/>
        <w:numPr>
          <w:ilvl w:val="1"/>
          <w:numId w:val="3"/>
        </w:numPr>
        <w:tabs>
          <w:tab w:val="left" w:pos="1558"/>
        </w:tabs>
        <w:spacing w:line="276" w:lineRule="exact"/>
        <w:ind w:left="1558" w:hanging="359"/>
        <w:rPr>
          <w:i/>
          <w:sz w:val="24"/>
        </w:rPr>
      </w:pPr>
      <w:r>
        <w:rPr>
          <w:i/>
          <w:sz w:val="24"/>
        </w:rPr>
        <w:t>Responsiveness</w:t>
      </w:r>
      <w:r>
        <w:rPr>
          <w:i/>
          <w:spacing w:val="-2"/>
          <w:sz w:val="24"/>
        </w:rPr>
        <w:t xml:space="preserve"> </w:t>
      </w:r>
      <w:r>
        <w:rPr>
          <w:i/>
          <w:sz w:val="24"/>
        </w:rPr>
        <w:t>to</w:t>
      </w:r>
      <w:r>
        <w:rPr>
          <w:i/>
          <w:spacing w:val="-2"/>
          <w:sz w:val="24"/>
        </w:rPr>
        <w:t xml:space="preserve"> </w:t>
      </w:r>
      <w:r>
        <w:rPr>
          <w:i/>
          <w:sz w:val="24"/>
        </w:rPr>
        <w:t>local and</w:t>
      </w:r>
      <w:r>
        <w:rPr>
          <w:i/>
          <w:spacing w:val="-2"/>
          <w:sz w:val="24"/>
        </w:rPr>
        <w:t xml:space="preserve"> </w:t>
      </w:r>
      <w:r>
        <w:rPr>
          <w:i/>
          <w:sz w:val="24"/>
        </w:rPr>
        <w:t>economic</w:t>
      </w:r>
      <w:r>
        <w:rPr>
          <w:i/>
          <w:spacing w:val="-1"/>
          <w:sz w:val="24"/>
        </w:rPr>
        <w:t xml:space="preserve"> </w:t>
      </w:r>
      <w:r>
        <w:rPr>
          <w:i/>
          <w:sz w:val="24"/>
        </w:rPr>
        <w:t>conditions,</w:t>
      </w:r>
      <w:r>
        <w:rPr>
          <w:i/>
          <w:spacing w:val="-2"/>
          <w:sz w:val="24"/>
        </w:rPr>
        <w:t xml:space="preserve"> </w:t>
      </w:r>
      <w:r>
        <w:rPr>
          <w:i/>
          <w:sz w:val="24"/>
        </w:rPr>
        <w:t>including</w:t>
      </w:r>
      <w:r>
        <w:rPr>
          <w:i/>
          <w:spacing w:val="-2"/>
          <w:sz w:val="24"/>
        </w:rPr>
        <w:t xml:space="preserve"> </w:t>
      </w:r>
      <w:r>
        <w:rPr>
          <w:i/>
          <w:sz w:val="24"/>
        </w:rPr>
        <w:t>employer</w:t>
      </w:r>
      <w:r>
        <w:rPr>
          <w:i/>
          <w:spacing w:val="-1"/>
          <w:sz w:val="24"/>
        </w:rPr>
        <w:t xml:space="preserve"> </w:t>
      </w:r>
      <w:r>
        <w:rPr>
          <w:i/>
          <w:spacing w:val="-2"/>
          <w:sz w:val="24"/>
        </w:rPr>
        <w:t>needs.</w:t>
      </w:r>
    </w:p>
    <w:p w14:paraId="2E38E015" w14:textId="77777777" w:rsidR="00E41992" w:rsidRDefault="00EE4C4C">
      <w:pPr>
        <w:pStyle w:val="ListParagraph"/>
        <w:numPr>
          <w:ilvl w:val="1"/>
          <w:numId w:val="3"/>
        </w:numPr>
        <w:tabs>
          <w:tab w:val="left" w:pos="1558"/>
        </w:tabs>
        <w:spacing w:line="286" w:lineRule="exact"/>
        <w:ind w:left="1558" w:hanging="359"/>
        <w:rPr>
          <w:i/>
          <w:sz w:val="24"/>
        </w:rPr>
      </w:pPr>
      <w:r>
        <w:rPr>
          <w:i/>
          <w:sz w:val="24"/>
        </w:rPr>
        <w:t>Adherence</w:t>
      </w:r>
      <w:r>
        <w:rPr>
          <w:i/>
          <w:spacing w:val="-4"/>
          <w:sz w:val="24"/>
        </w:rPr>
        <w:t xml:space="preserve"> </w:t>
      </w:r>
      <w:r>
        <w:rPr>
          <w:i/>
          <w:sz w:val="24"/>
        </w:rPr>
        <w:t>to</w:t>
      </w:r>
      <w:r>
        <w:rPr>
          <w:i/>
          <w:spacing w:val="-1"/>
          <w:sz w:val="24"/>
        </w:rPr>
        <w:t xml:space="preserve"> </w:t>
      </w:r>
      <w:r>
        <w:rPr>
          <w:i/>
          <w:sz w:val="24"/>
        </w:rPr>
        <w:t>common</w:t>
      </w:r>
      <w:r>
        <w:rPr>
          <w:i/>
          <w:spacing w:val="-1"/>
          <w:sz w:val="24"/>
        </w:rPr>
        <w:t xml:space="preserve"> </w:t>
      </w:r>
      <w:r>
        <w:rPr>
          <w:i/>
          <w:sz w:val="24"/>
        </w:rPr>
        <w:t>data</w:t>
      </w:r>
      <w:r>
        <w:rPr>
          <w:i/>
          <w:spacing w:val="-1"/>
          <w:sz w:val="24"/>
        </w:rPr>
        <w:t xml:space="preserve"> </w:t>
      </w:r>
      <w:r>
        <w:rPr>
          <w:i/>
          <w:sz w:val="24"/>
        </w:rPr>
        <w:t>collection</w:t>
      </w:r>
      <w:r>
        <w:rPr>
          <w:i/>
          <w:spacing w:val="-1"/>
          <w:sz w:val="24"/>
        </w:rPr>
        <w:t xml:space="preserve"> </w:t>
      </w:r>
      <w:r>
        <w:rPr>
          <w:i/>
          <w:sz w:val="24"/>
        </w:rPr>
        <w:t>and</w:t>
      </w:r>
      <w:r>
        <w:rPr>
          <w:i/>
          <w:spacing w:val="-1"/>
          <w:sz w:val="24"/>
        </w:rPr>
        <w:t xml:space="preserve"> </w:t>
      </w:r>
      <w:r>
        <w:rPr>
          <w:i/>
          <w:sz w:val="24"/>
        </w:rPr>
        <w:t>reporting</w:t>
      </w:r>
      <w:r>
        <w:rPr>
          <w:i/>
          <w:spacing w:val="-1"/>
          <w:sz w:val="24"/>
        </w:rPr>
        <w:t xml:space="preserve"> </w:t>
      </w:r>
      <w:r>
        <w:rPr>
          <w:i/>
          <w:spacing w:val="-2"/>
          <w:sz w:val="24"/>
        </w:rPr>
        <w:t>needs.</w:t>
      </w:r>
    </w:p>
    <w:p w14:paraId="2E38E016" w14:textId="77777777" w:rsidR="00E41992" w:rsidRDefault="00EE4C4C">
      <w:pPr>
        <w:pStyle w:val="ListParagraph"/>
        <w:numPr>
          <w:ilvl w:val="0"/>
          <w:numId w:val="3"/>
        </w:numPr>
        <w:tabs>
          <w:tab w:val="left" w:pos="839"/>
        </w:tabs>
        <w:spacing w:before="260" w:line="237" w:lineRule="auto"/>
        <w:ind w:left="839" w:right="216"/>
        <w:rPr>
          <w:i/>
          <w:sz w:val="24"/>
        </w:rPr>
      </w:pPr>
      <w:r>
        <w:rPr>
          <w:i/>
          <w:sz w:val="24"/>
        </w:rPr>
        <w:t>Make the applicable service(s) applicable to the partner program available to customers through the one-stop delivery system.</w:t>
      </w:r>
    </w:p>
    <w:p w14:paraId="2E38E017" w14:textId="77777777" w:rsidR="00E41992" w:rsidRDefault="00EE4C4C">
      <w:pPr>
        <w:pStyle w:val="ListParagraph"/>
        <w:numPr>
          <w:ilvl w:val="0"/>
          <w:numId w:val="3"/>
        </w:numPr>
        <w:tabs>
          <w:tab w:val="left" w:pos="839"/>
        </w:tabs>
        <w:spacing w:before="5" w:line="237" w:lineRule="auto"/>
        <w:ind w:left="839" w:right="220"/>
        <w:rPr>
          <w:i/>
          <w:sz w:val="24"/>
        </w:rPr>
      </w:pPr>
      <w:r>
        <w:rPr>
          <w:i/>
          <w:sz w:val="24"/>
        </w:rPr>
        <w:t>Participate in the operation of the one-stop system, consistent with the terms of the MOU and requirements of authorized laws.</w:t>
      </w:r>
    </w:p>
    <w:p w14:paraId="2E38E018" w14:textId="77777777" w:rsidR="00E41992" w:rsidRDefault="00EE4C4C">
      <w:pPr>
        <w:pStyle w:val="ListParagraph"/>
        <w:numPr>
          <w:ilvl w:val="0"/>
          <w:numId w:val="3"/>
        </w:numPr>
        <w:tabs>
          <w:tab w:val="left" w:pos="839"/>
        </w:tabs>
        <w:spacing w:before="2" w:line="240" w:lineRule="auto"/>
        <w:ind w:left="839" w:right="222"/>
        <w:rPr>
          <w:i/>
          <w:sz w:val="24"/>
        </w:rPr>
      </w:pPr>
      <w:r>
        <w:rPr>
          <w:i/>
          <w:sz w:val="24"/>
        </w:rPr>
        <w:t>Participate in capacity building and staff development activities in order to ensure that</w:t>
      </w:r>
      <w:r>
        <w:rPr>
          <w:i/>
          <w:spacing w:val="40"/>
          <w:sz w:val="24"/>
        </w:rPr>
        <w:t xml:space="preserve"> </w:t>
      </w:r>
      <w:r>
        <w:rPr>
          <w:i/>
          <w:sz w:val="24"/>
        </w:rPr>
        <w:t>all partners and staff are adequately cross-trained.</w:t>
      </w:r>
    </w:p>
    <w:p w14:paraId="2E38E019" w14:textId="77777777" w:rsidR="00E41992" w:rsidRDefault="00E41992">
      <w:pPr>
        <w:pStyle w:val="BodyText"/>
        <w:rPr>
          <w:i/>
        </w:rPr>
      </w:pPr>
    </w:p>
    <w:p w14:paraId="2E38E01A" w14:textId="77777777" w:rsidR="00E41992" w:rsidRDefault="00E41992">
      <w:pPr>
        <w:pStyle w:val="BodyText"/>
        <w:spacing w:before="4"/>
        <w:rPr>
          <w:i/>
        </w:rPr>
      </w:pPr>
    </w:p>
    <w:p w14:paraId="2E38E01B" w14:textId="77777777" w:rsidR="00E41992" w:rsidRDefault="00EE4C4C">
      <w:pPr>
        <w:pStyle w:val="Heading2"/>
        <w:rPr>
          <w:u w:val="none"/>
        </w:rPr>
      </w:pPr>
      <w:r>
        <w:t>Funding</w:t>
      </w:r>
      <w:r>
        <w:rPr>
          <w:spacing w:val="-2"/>
        </w:rPr>
        <w:t xml:space="preserve"> </w:t>
      </w:r>
      <w:r>
        <w:t>of</w:t>
      </w:r>
      <w:r>
        <w:rPr>
          <w:spacing w:val="-3"/>
        </w:rPr>
        <w:t xml:space="preserve"> </w:t>
      </w:r>
      <w:r>
        <w:t>Services</w:t>
      </w:r>
      <w:r>
        <w:rPr>
          <w:spacing w:val="-2"/>
        </w:rPr>
        <w:t xml:space="preserve"> </w:t>
      </w:r>
      <w:r>
        <w:t>and</w:t>
      </w:r>
      <w:r>
        <w:rPr>
          <w:spacing w:val="-2"/>
        </w:rPr>
        <w:t xml:space="preserve"> </w:t>
      </w:r>
      <w:r>
        <w:t>Operating</w:t>
      </w:r>
      <w:r>
        <w:rPr>
          <w:spacing w:val="-2"/>
        </w:rPr>
        <w:t xml:space="preserve"> </w:t>
      </w:r>
      <w:r>
        <w:rPr>
          <w:spacing w:val="-4"/>
        </w:rPr>
        <w:t>Costs</w:t>
      </w:r>
    </w:p>
    <w:p w14:paraId="2E38E01C" w14:textId="77777777" w:rsidR="00E41992" w:rsidRDefault="00EE4C4C">
      <w:pPr>
        <w:pStyle w:val="BodyText"/>
        <w:ind w:left="120" w:right="221"/>
        <w:jc w:val="both"/>
      </w:pPr>
      <w:r>
        <w:t>This section should include information on current or future planning related to shared resources and joint funding.</w:t>
      </w:r>
    </w:p>
    <w:p w14:paraId="2E38E01D" w14:textId="77777777" w:rsidR="00E41992" w:rsidRDefault="00EE4C4C">
      <w:pPr>
        <w:pStyle w:val="BodyText"/>
        <w:spacing w:before="274"/>
        <w:ind w:left="120" w:right="216"/>
        <w:jc w:val="both"/>
      </w:pPr>
      <w:r>
        <w:t>Local Boards that have already negotiated cost sharing agreements should include them as an attachment. Local Boards that have not yet negotiated cost sharing agreements should include language in Phase I of the MOU that indicates each partner agrees to negotiate and implement a cost sharing plan by June 30, 2016.</w:t>
      </w:r>
    </w:p>
    <w:p w14:paraId="2E38E01E" w14:textId="77777777" w:rsidR="00E41992" w:rsidRDefault="00EE4C4C">
      <w:pPr>
        <w:spacing w:before="273"/>
        <w:ind w:left="120" w:right="216"/>
        <w:jc w:val="both"/>
        <w:rPr>
          <w:i/>
          <w:sz w:val="24"/>
        </w:rPr>
      </w:pPr>
      <w:r>
        <w:rPr>
          <w:i/>
          <w:sz w:val="24"/>
        </w:rPr>
        <w:t>All relevant parties to this MOU agree to share in the operating costs of the AJC system, either</w:t>
      </w:r>
      <w:r>
        <w:rPr>
          <w:i/>
          <w:spacing w:val="40"/>
          <w:sz w:val="24"/>
        </w:rPr>
        <w:t xml:space="preserve"> </w:t>
      </w:r>
      <w:r>
        <w:rPr>
          <w:i/>
          <w:sz w:val="24"/>
        </w:rPr>
        <w:t>in</w:t>
      </w:r>
      <w:r>
        <w:rPr>
          <w:i/>
          <w:spacing w:val="-1"/>
          <w:sz w:val="24"/>
        </w:rPr>
        <w:t xml:space="preserve"> </w:t>
      </w:r>
      <w:r>
        <w:rPr>
          <w:i/>
          <w:sz w:val="24"/>
        </w:rPr>
        <w:t>cash</w:t>
      </w:r>
      <w:r>
        <w:rPr>
          <w:i/>
          <w:spacing w:val="-1"/>
          <w:sz w:val="24"/>
        </w:rPr>
        <w:t xml:space="preserve"> </w:t>
      </w:r>
      <w:r>
        <w:rPr>
          <w:i/>
          <w:sz w:val="24"/>
        </w:rPr>
        <w:t>or</w:t>
      </w:r>
      <w:r>
        <w:rPr>
          <w:i/>
          <w:spacing w:val="-1"/>
          <w:sz w:val="24"/>
        </w:rPr>
        <w:t xml:space="preserve"> </w:t>
      </w:r>
      <w:r>
        <w:rPr>
          <w:i/>
          <w:sz w:val="24"/>
        </w:rPr>
        <w:t>through</w:t>
      </w:r>
      <w:r>
        <w:rPr>
          <w:i/>
          <w:spacing w:val="-1"/>
          <w:sz w:val="24"/>
        </w:rPr>
        <w:t xml:space="preserve"> </w:t>
      </w:r>
      <w:r>
        <w:rPr>
          <w:i/>
          <w:sz w:val="24"/>
        </w:rPr>
        <w:t>in-kind</w:t>
      </w:r>
      <w:r>
        <w:rPr>
          <w:i/>
          <w:spacing w:val="-1"/>
          <w:sz w:val="24"/>
        </w:rPr>
        <w:t xml:space="preserve"> </w:t>
      </w:r>
      <w:r>
        <w:rPr>
          <w:i/>
          <w:sz w:val="24"/>
        </w:rPr>
        <w:t>services.</w:t>
      </w:r>
      <w:r>
        <w:rPr>
          <w:i/>
          <w:spacing w:val="40"/>
          <w:sz w:val="24"/>
        </w:rPr>
        <w:t xml:space="preserve"> </w:t>
      </w:r>
      <w:r>
        <w:rPr>
          <w:i/>
          <w:sz w:val="24"/>
        </w:rPr>
        <w:t>The</w:t>
      </w:r>
      <w:r>
        <w:rPr>
          <w:i/>
          <w:spacing w:val="-2"/>
          <w:sz w:val="24"/>
        </w:rPr>
        <w:t xml:space="preserve"> </w:t>
      </w:r>
      <w:r>
        <w:rPr>
          <w:i/>
          <w:sz w:val="24"/>
        </w:rPr>
        <w:t>cost</w:t>
      </w:r>
      <w:r>
        <w:rPr>
          <w:i/>
          <w:spacing w:val="-1"/>
          <w:sz w:val="24"/>
        </w:rPr>
        <w:t xml:space="preserve"> </w:t>
      </w:r>
      <w:r>
        <w:rPr>
          <w:i/>
          <w:sz w:val="24"/>
        </w:rPr>
        <w:t>of</w:t>
      </w:r>
      <w:r>
        <w:rPr>
          <w:i/>
          <w:spacing w:val="-1"/>
          <w:sz w:val="24"/>
        </w:rPr>
        <w:t xml:space="preserve"> </w:t>
      </w:r>
      <w:r>
        <w:rPr>
          <w:i/>
          <w:sz w:val="24"/>
        </w:rPr>
        <w:t>services,</w:t>
      </w:r>
      <w:r>
        <w:rPr>
          <w:i/>
          <w:spacing w:val="-1"/>
          <w:sz w:val="24"/>
        </w:rPr>
        <w:t xml:space="preserve"> </w:t>
      </w:r>
      <w:r>
        <w:rPr>
          <w:i/>
          <w:sz w:val="24"/>
        </w:rPr>
        <w:t>operating</w:t>
      </w:r>
      <w:r>
        <w:rPr>
          <w:i/>
          <w:spacing w:val="-1"/>
          <w:sz w:val="24"/>
        </w:rPr>
        <w:t xml:space="preserve"> </w:t>
      </w:r>
      <w:r>
        <w:rPr>
          <w:i/>
          <w:sz w:val="24"/>
        </w:rPr>
        <w:t>cost,</w:t>
      </w:r>
      <w:r>
        <w:rPr>
          <w:i/>
          <w:spacing w:val="-1"/>
          <w:sz w:val="24"/>
        </w:rPr>
        <w:t xml:space="preserve"> </w:t>
      </w:r>
      <w:r>
        <w:rPr>
          <w:i/>
          <w:sz w:val="24"/>
        </w:rPr>
        <w:t>and</w:t>
      </w:r>
      <w:r>
        <w:rPr>
          <w:i/>
          <w:spacing w:val="-1"/>
          <w:sz w:val="24"/>
        </w:rPr>
        <w:t xml:space="preserve"> </w:t>
      </w:r>
      <w:r>
        <w:rPr>
          <w:i/>
          <w:sz w:val="24"/>
        </w:rPr>
        <w:t>infrastructure</w:t>
      </w:r>
      <w:r>
        <w:rPr>
          <w:i/>
          <w:spacing w:val="-2"/>
          <w:sz w:val="24"/>
        </w:rPr>
        <w:t xml:space="preserve"> </w:t>
      </w:r>
      <w:r>
        <w:rPr>
          <w:i/>
          <w:sz w:val="24"/>
        </w:rPr>
        <w:t>costs of the system will be funded by all AJC partners through a separately negotiated cost sharing agreement based on an agreed upon formula or plan.</w:t>
      </w:r>
    </w:p>
    <w:p w14:paraId="2E38E01F" w14:textId="77777777" w:rsidR="00E41992" w:rsidRDefault="00E41992">
      <w:pPr>
        <w:pStyle w:val="BodyText"/>
        <w:rPr>
          <w:i/>
        </w:rPr>
      </w:pPr>
    </w:p>
    <w:p w14:paraId="2E38E020" w14:textId="77777777" w:rsidR="00E41992" w:rsidRDefault="00EE4C4C">
      <w:pPr>
        <w:spacing w:before="1"/>
        <w:ind w:left="120" w:right="215"/>
        <w:jc w:val="both"/>
        <w:rPr>
          <w:i/>
          <w:sz w:val="24"/>
        </w:rPr>
      </w:pPr>
      <w:r>
        <w:rPr>
          <w:i/>
          <w:sz w:val="24"/>
        </w:rPr>
        <w:t>AJC partners will ensure that the shared costs are supported by accurate data, the shared costs are</w:t>
      </w:r>
      <w:r>
        <w:rPr>
          <w:i/>
          <w:spacing w:val="-2"/>
          <w:sz w:val="24"/>
        </w:rPr>
        <w:t xml:space="preserve"> </w:t>
      </w:r>
      <w:r>
        <w:rPr>
          <w:i/>
          <w:sz w:val="24"/>
        </w:rPr>
        <w:t>consistently</w:t>
      </w:r>
      <w:r>
        <w:rPr>
          <w:i/>
          <w:spacing w:val="-2"/>
          <w:sz w:val="24"/>
        </w:rPr>
        <w:t xml:space="preserve"> </w:t>
      </w:r>
      <w:r>
        <w:rPr>
          <w:i/>
          <w:sz w:val="24"/>
        </w:rPr>
        <w:t>applied</w:t>
      </w:r>
      <w:r>
        <w:rPr>
          <w:i/>
          <w:spacing w:val="-3"/>
          <w:sz w:val="24"/>
        </w:rPr>
        <w:t xml:space="preserve"> </w:t>
      </w:r>
      <w:r>
        <w:rPr>
          <w:i/>
          <w:sz w:val="24"/>
        </w:rPr>
        <w:t>over</w:t>
      </w:r>
      <w:r>
        <w:rPr>
          <w:i/>
          <w:spacing w:val="-1"/>
          <w:sz w:val="24"/>
        </w:rPr>
        <w:t xml:space="preserve"> </w:t>
      </w:r>
      <w:r>
        <w:rPr>
          <w:i/>
          <w:sz w:val="24"/>
        </w:rPr>
        <w:t>time,</w:t>
      </w:r>
      <w:r>
        <w:rPr>
          <w:i/>
          <w:spacing w:val="-1"/>
          <w:sz w:val="24"/>
        </w:rPr>
        <w:t xml:space="preserve"> </w:t>
      </w:r>
      <w:r>
        <w:rPr>
          <w:i/>
          <w:sz w:val="24"/>
        </w:rPr>
        <w:t>and</w:t>
      </w:r>
      <w:r>
        <w:rPr>
          <w:i/>
          <w:spacing w:val="-1"/>
          <w:sz w:val="24"/>
        </w:rPr>
        <w:t xml:space="preserve"> </w:t>
      </w:r>
      <w:r>
        <w:rPr>
          <w:i/>
          <w:sz w:val="24"/>
        </w:rPr>
        <w:t>the</w:t>
      </w:r>
      <w:r>
        <w:rPr>
          <w:i/>
          <w:spacing w:val="-2"/>
          <w:sz w:val="24"/>
        </w:rPr>
        <w:t xml:space="preserve"> </w:t>
      </w:r>
      <w:r>
        <w:rPr>
          <w:i/>
          <w:sz w:val="24"/>
        </w:rPr>
        <w:t>methodology</w:t>
      </w:r>
      <w:r>
        <w:rPr>
          <w:i/>
          <w:spacing w:val="-2"/>
          <w:sz w:val="24"/>
        </w:rPr>
        <w:t xml:space="preserve"> </w:t>
      </w:r>
      <w:r>
        <w:rPr>
          <w:i/>
          <w:sz w:val="24"/>
        </w:rPr>
        <w:t>used</w:t>
      </w:r>
      <w:r>
        <w:rPr>
          <w:i/>
          <w:spacing w:val="-1"/>
          <w:sz w:val="24"/>
        </w:rPr>
        <w:t xml:space="preserve"> </w:t>
      </w:r>
      <w:r>
        <w:rPr>
          <w:i/>
          <w:sz w:val="24"/>
        </w:rPr>
        <w:t>in</w:t>
      </w:r>
      <w:r>
        <w:rPr>
          <w:i/>
          <w:spacing w:val="-1"/>
          <w:sz w:val="24"/>
        </w:rPr>
        <w:t xml:space="preserve"> </w:t>
      </w:r>
      <w:r>
        <w:rPr>
          <w:i/>
          <w:sz w:val="24"/>
        </w:rPr>
        <w:t>determining</w:t>
      </w:r>
      <w:r>
        <w:rPr>
          <w:i/>
          <w:spacing w:val="-1"/>
          <w:sz w:val="24"/>
        </w:rPr>
        <w:t xml:space="preserve"> </w:t>
      </w:r>
      <w:r>
        <w:rPr>
          <w:i/>
          <w:sz w:val="24"/>
        </w:rPr>
        <w:t>the</w:t>
      </w:r>
      <w:r>
        <w:rPr>
          <w:i/>
          <w:spacing w:val="-2"/>
          <w:sz w:val="24"/>
        </w:rPr>
        <w:t xml:space="preserve"> </w:t>
      </w:r>
      <w:r>
        <w:rPr>
          <w:i/>
          <w:sz w:val="24"/>
        </w:rPr>
        <w:t>shared</w:t>
      </w:r>
      <w:r>
        <w:rPr>
          <w:i/>
          <w:spacing w:val="-1"/>
          <w:sz w:val="24"/>
        </w:rPr>
        <w:t xml:space="preserve"> </w:t>
      </w:r>
      <w:r>
        <w:rPr>
          <w:i/>
          <w:sz w:val="24"/>
        </w:rPr>
        <w:t>costs</w:t>
      </w:r>
      <w:r>
        <w:rPr>
          <w:i/>
          <w:spacing w:val="-1"/>
          <w:sz w:val="24"/>
        </w:rPr>
        <w:t xml:space="preserve"> </w:t>
      </w:r>
      <w:r>
        <w:rPr>
          <w:i/>
          <w:sz w:val="24"/>
        </w:rPr>
        <w:t>are reflected in a separate Cost Sharing Agreement that will be attached to this MOU.</w:t>
      </w:r>
    </w:p>
    <w:p w14:paraId="2E38E021" w14:textId="77777777" w:rsidR="00E41992" w:rsidRDefault="00E41992">
      <w:pPr>
        <w:pStyle w:val="BodyText"/>
        <w:spacing w:before="4"/>
        <w:rPr>
          <w:i/>
        </w:rPr>
      </w:pPr>
    </w:p>
    <w:p w14:paraId="2E38E022" w14:textId="77777777" w:rsidR="00E41992" w:rsidRDefault="00EE4C4C">
      <w:pPr>
        <w:pStyle w:val="Heading2"/>
        <w:rPr>
          <w:u w:val="none"/>
        </w:rPr>
      </w:pPr>
      <w:r>
        <w:t>Methods</w:t>
      </w:r>
      <w:r>
        <w:rPr>
          <w:spacing w:val="-3"/>
        </w:rPr>
        <w:t xml:space="preserve"> </w:t>
      </w:r>
      <w:r>
        <w:t>for</w:t>
      </w:r>
      <w:r>
        <w:rPr>
          <w:spacing w:val="-2"/>
        </w:rPr>
        <w:t xml:space="preserve"> </w:t>
      </w:r>
      <w:r>
        <w:t>Referring</w:t>
      </w:r>
      <w:r>
        <w:rPr>
          <w:spacing w:val="-2"/>
        </w:rPr>
        <w:t xml:space="preserve"> Customers</w:t>
      </w:r>
    </w:p>
    <w:p w14:paraId="2E38E023" w14:textId="77777777" w:rsidR="00E41992" w:rsidRDefault="00EE4C4C">
      <w:pPr>
        <w:pStyle w:val="BodyText"/>
        <w:ind w:left="120" w:right="217"/>
        <w:jc w:val="both"/>
      </w:pPr>
      <w:r>
        <w:t>This section should include a commitment to mutually implement processes for the referral of customers to services not provided on-site.</w:t>
      </w:r>
    </w:p>
    <w:p w14:paraId="2E38E024" w14:textId="77777777" w:rsidR="00E41992" w:rsidRDefault="00EE4C4C">
      <w:pPr>
        <w:pStyle w:val="BodyText"/>
        <w:spacing w:before="274"/>
        <w:ind w:left="120"/>
        <w:jc w:val="both"/>
      </w:pPr>
      <w:r>
        <w:t>The</w:t>
      </w:r>
      <w:r>
        <w:rPr>
          <w:spacing w:val="-5"/>
        </w:rPr>
        <w:t xml:space="preserve"> </w:t>
      </w:r>
      <w:r>
        <w:t>referral</w:t>
      </w:r>
      <w:r>
        <w:rPr>
          <w:spacing w:val="-1"/>
        </w:rPr>
        <w:t xml:space="preserve"> </w:t>
      </w:r>
      <w:r>
        <w:t>process</w:t>
      </w:r>
      <w:r>
        <w:rPr>
          <w:spacing w:val="-1"/>
        </w:rPr>
        <w:t xml:space="preserve"> </w:t>
      </w:r>
      <w:r>
        <w:t>can</w:t>
      </w:r>
      <w:r>
        <w:rPr>
          <w:spacing w:val="1"/>
        </w:rPr>
        <w:t xml:space="preserve"> </w:t>
      </w:r>
      <w:r>
        <w:t>be</w:t>
      </w:r>
      <w:r>
        <w:rPr>
          <w:spacing w:val="-2"/>
        </w:rPr>
        <w:t xml:space="preserve"> </w:t>
      </w:r>
      <w:r>
        <w:t>included</w:t>
      </w:r>
      <w:r>
        <w:rPr>
          <w:spacing w:val="-1"/>
        </w:rPr>
        <w:t xml:space="preserve"> </w:t>
      </w:r>
      <w:r>
        <w:t>as</w:t>
      </w:r>
      <w:r>
        <w:rPr>
          <w:spacing w:val="-1"/>
        </w:rPr>
        <w:t xml:space="preserve"> </w:t>
      </w:r>
      <w:r>
        <w:t>an</w:t>
      </w:r>
      <w:r>
        <w:rPr>
          <w:spacing w:val="1"/>
        </w:rPr>
        <w:t xml:space="preserve"> </w:t>
      </w:r>
      <w:r>
        <w:t>attachment</w:t>
      </w:r>
      <w:r>
        <w:rPr>
          <w:spacing w:val="-1"/>
        </w:rPr>
        <w:t xml:space="preserve"> </w:t>
      </w:r>
      <w:r>
        <w:t>and</w:t>
      </w:r>
      <w:r>
        <w:rPr>
          <w:spacing w:val="-1"/>
        </w:rPr>
        <w:t xml:space="preserve"> </w:t>
      </w:r>
      <w:r>
        <w:t>should</w:t>
      </w:r>
      <w:r>
        <w:rPr>
          <w:spacing w:val="-1"/>
        </w:rPr>
        <w:t xml:space="preserve"> </w:t>
      </w:r>
      <w:r>
        <w:t>do</w:t>
      </w:r>
      <w:r>
        <w:rPr>
          <w:spacing w:val="-1"/>
        </w:rPr>
        <w:t xml:space="preserve"> </w:t>
      </w:r>
      <w:r>
        <w:t>the</w:t>
      </w:r>
      <w:r>
        <w:rPr>
          <w:spacing w:val="-2"/>
        </w:rPr>
        <w:t xml:space="preserve"> following:</w:t>
      </w:r>
    </w:p>
    <w:p w14:paraId="2E38E025" w14:textId="77777777" w:rsidR="00E41992" w:rsidRDefault="00EE4C4C">
      <w:pPr>
        <w:pStyle w:val="ListParagraph"/>
        <w:numPr>
          <w:ilvl w:val="0"/>
          <w:numId w:val="2"/>
        </w:numPr>
        <w:tabs>
          <w:tab w:val="left" w:pos="1200"/>
        </w:tabs>
        <w:spacing w:before="2" w:line="240" w:lineRule="auto"/>
        <w:ind w:right="217"/>
        <w:jc w:val="both"/>
        <w:rPr>
          <w:sz w:val="24"/>
        </w:rPr>
      </w:pPr>
      <w:r>
        <w:rPr>
          <w:sz w:val="24"/>
        </w:rPr>
        <w:t>Ensure that intake and referral processes are customer-centered and provided by staff trained in customer service.</w:t>
      </w:r>
    </w:p>
    <w:p w14:paraId="2E38E026" w14:textId="77777777" w:rsidR="00E41992" w:rsidRDefault="00EE4C4C">
      <w:pPr>
        <w:pStyle w:val="ListParagraph"/>
        <w:numPr>
          <w:ilvl w:val="0"/>
          <w:numId w:val="2"/>
        </w:numPr>
        <w:tabs>
          <w:tab w:val="left" w:pos="1200"/>
        </w:tabs>
        <w:spacing w:line="240" w:lineRule="auto"/>
        <w:ind w:right="216"/>
        <w:jc w:val="both"/>
        <w:rPr>
          <w:b/>
          <w:sz w:val="24"/>
        </w:rPr>
      </w:pPr>
      <w:r>
        <w:rPr>
          <w:sz w:val="24"/>
        </w:rPr>
        <w:t>Ensure that general information regarding AJC programs, services, activities and resources shall be made available to all customers as appropriate</w:t>
      </w:r>
      <w:r>
        <w:rPr>
          <w:b/>
          <w:sz w:val="24"/>
        </w:rPr>
        <w:t>.</w:t>
      </w:r>
    </w:p>
    <w:p w14:paraId="2E38E027" w14:textId="77777777" w:rsidR="00E41992" w:rsidRDefault="00EE4C4C">
      <w:pPr>
        <w:pStyle w:val="ListParagraph"/>
        <w:numPr>
          <w:ilvl w:val="0"/>
          <w:numId w:val="2"/>
        </w:numPr>
        <w:tabs>
          <w:tab w:val="left" w:pos="1200"/>
        </w:tabs>
        <w:spacing w:before="3" w:line="237" w:lineRule="auto"/>
        <w:ind w:right="216"/>
        <w:jc w:val="both"/>
        <w:rPr>
          <w:sz w:val="24"/>
        </w:rPr>
      </w:pPr>
      <w:r>
        <w:rPr>
          <w:sz w:val="24"/>
        </w:rPr>
        <w:t>Describe how customer referrals are made electronically, through traditional correspondence, verbally or through other means determined in cooperation with partners and operators.</w:t>
      </w:r>
    </w:p>
    <w:p w14:paraId="2E38E028" w14:textId="77777777" w:rsidR="00E41992" w:rsidRDefault="00E41992">
      <w:pPr>
        <w:spacing w:line="237" w:lineRule="auto"/>
        <w:jc w:val="both"/>
        <w:rPr>
          <w:sz w:val="24"/>
        </w:rPr>
        <w:sectPr w:rsidR="00E41992">
          <w:pgSz w:w="12240" w:h="15840"/>
          <w:pgMar w:top="700" w:right="1220" w:bottom="1440" w:left="1320" w:header="0" w:footer="1233" w:gutter="0"/>
          <w:cols w:space="720"/>
        </w:sectPr>
      </w:pPr>
    </w:p>
    <w:p w14:paraId="2E38E029" w14:textId="77777777" w:rsidR="00E41992" w:rsidRDefault="00EE4C4C">
      <w:pPr>
        <w:spacing w:before="63"/>
        <w:ind w:right="407"/>
        <w:jc w:val="right"/>
      </w:pPr>
      <w:r>
        <w:rPr>
          <w:noProof/>
        </w:rPr>
        <w:lastRenderedPageBreak/>
        <mc:AlternateContent>
          <mc:Choice Requires="wpg">
            <w:drawing>
              <wp:anchor distT="0" distB="0" distL="0" distR="0" simplePos="0" relativeHeight="15728640" behindDoc="0" locked="0" layoutInCell="1" allowOverlap="1" wp14:anchorId="2E38E08F" wp14:editId="2E38E090">
                <wp:simplePos x="0" y="0"/>
                <wp:positionH relativeFrom="page">
                  <wp:posOffset>1652</wp:posOffset>
                </wp:positionH>
                <wp:positionV relativeFrom="page">
                  <wp:posOffset>6384923</wp:posOffset>
                </wp:positionV>
                <wp:extent cx="13970" cy="23558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 cy="2355850"/>
                          <a:chOff x="0" y="0"/>
                          <a:chExt cx="13970" cy="2355850"/>
                        </a:xfrm>
                      </wpg:grpSpPr>
                      <wps:wsp>
                        <wps:cNvPr id="3" name="Graphic 3"/>
                        <wps:cNvSpPr/>
                        <wps:spPr>
                          <a:xfrm>
                            <a:off x="1523" y="0"/>
                            <a:ext cx="1270" cy="770890"/>
                          </a:xfrm>
                          <a:custGeom>
                            <a:avLst/>
                            <a:gdLst/>
                            <a:ahLst/>
                            <a:cxnLst/>
                            <a:rect l="l" t="t" r="r" b="b"/>
                            <a:pathLst>
                              <a:path h="770890">
                                <a:moveTo>
                                  <a:pt x="0" y="770889"/>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4" name="Graphic 4"/>
                        <wps:cNvSpPr/>
                        <wps:spPr>
                          <a:xfrm>
                            <a:off x="7238" y="645794"/>
                            <a:ext cx="1270" cy="948055"/>
                          </a:xfrm>
                          <a:custGeom>
                            <a:avLst/>
                            <a:gdLst/>
                            <a:ahLst/>
                            <a:cxnLst/>
                            <a:rect l="l" t="t" r="r" b="b"/>
                            <a:pathLst>
                              <a:path h="948055">
                                <a:moveTo>
                                  <a:pt x="0" y="948055"/>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5" name="Graphic 5"/>
                        <wps:cNvSpPr/>
                        <wps:spPr>
                          <a:xfrm>
                            <a:off x="12319" y="1615439"/>
                            <a:ext cx="1270" cy="740410"/>
                          </a:xfrm>
                          <a:custGeom>
                            <a:avLst/>
                            <a:gdLst/>
                            <a:ahLst/>
                            <a:cxnLst/>
                            <a:rect l="l" t="t" r="r" b="b"/>
                            <a:pathLst>
                              <a:path h="740410">
                                <a:moveTo>
                                  <a:pt x="0" y="740409"/>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EDFFCB" id="Group 2" o:spid="_x0000_s1026" style="position:absolute;margin-left:.15pt;margin-top:502.75pt;width:1.1pt;height:185.5pt;z-index:15728640;mso-wrap-distance-left:0;mso-wrap-distance-right:0;mso-position-horizontal-relative:page;mso-position-vertical-relative:page" coordsize="139,23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">
                <v:shape id="Graphic 3" o:spid="_x0000_s1027" style="position:absolute;left:15;width:12;height:7708;visibility:visible;mso-wrap-style:square;v-text-anchor:top" coordsize="1270,77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" path="m,770889l,e" filled="f" strokeweight=".24pt">
                  <v:path arrowok="t"/>
                </v:shape>
                <v:shape id="Graphic 4" o:spid="_x0000_s1028" style="position:absolute;left:72;top:6457;width:13;height:9481;visibility:visible;mso-wrap-style:square;v-text-anchor:top" coordsize="127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" path="m,948055l,e" filled="f" strokeweight=".24pt">
                  <v:path arrowok="t"/>
                </v:shape>
                <v:shape id="Graphic 5" o:spid="_x0000_s1029" style="position:absolute;left:123;top:16154;width:12;height:7404;visibility:visible;mso-wrap-style:square;v-text-anchor:top" coordsize="1270,74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" path="m,740409l,e" filled="f" strokeweight=".24pt">
                  <v:path arrowok="t"/>
                </v:shape>
                <w10:wrap anchorx="page" anchory="page"/>
              </v:group>
            </w:pict>
          </mc:Fallback>
        </mc:AlternateContent>
      </w:r>
      <w:r>
        <w:rPr>
          <w:noProof/>
        </w:rPr>
        <mc:AlternateContent>
          <mc:Choice Requires="wps">
            <w:drawing>
              <wp:anchor distT="0" distB="0" distL="0" distR="0" simplePos="0" relativeHeight="15729152" behindDoc="0" locked="0" layoutInCell="1" allowOverlap="1" wp14:anchorId="2E38E091" wp14:editId="2E38E092">
                <wp:simplePos x="0" y="0"/>
                <wp:positionH relativeFrom="page">
                  <wp:posOffset>27303</wp:posOffset>
                </wp:positionH>
                <wp:positionV relativeFrom="page">
                  <wp:posOffset>9599928</wp:posOffset>
                </wp:positionV>
                <wp:extent cx="1270" cy="41783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17830"/>
                        </a:xfrm>
                        <a:custGeom>
                          <a:avLst/>
                          <a:gdLst/>
                          <a:ahLst/>
                          <a:cxnLst/>
                          <a:rect l="l" t="t" r="r" b="b"/>
                          <a:pathLst>
                            <a:path h="417830">
                              <a:moveTo>
                                <a:pt x="0" y="417830"/>
                              </a:moveTo>
                              <a:lnTo>
                                <a:pt x="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8CEF49" id="Graphic 6" o:spid="_x0000_s1026" style="position:absolute;margin-left:2.15pt;margin-top:755.9pt;width:.1pt;height:32.9pt;z-index:15729152;visibility:visible;mso-wrap-style:square;mso-wrap-distance-left:0;mso-wrap-distance-top:0;mso-wrap-distance-right:0;mso-wrap-distance-bottom:0;mso-position-horizontal:absolute;mso-position-horizontal-relative:page;mso-position-vertical:absolute;mso-position-vertical-relative:page;v-text-anchor:top" coordsize="1270,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" path="m,417830l,e" filled="f" strokeweight=".24pt">
                <v:path arrowok="t"/>
                <w10:wrap anchorx="page" anchory="page"/>
              </v:shape>
            </w:pict>
          </mc:Fallback>
        </mc:AlternateContent>
      </w:r>
      <w:r>
        <w:t>Attachment</w:t>
      </w:r>
      <w:r>
        <w:rPr>
          <w:spacing w:val="-6"/>
        </w:rPr>
        <w:t xml:space="preserve"> </w:t>
      </w:r>
      <w:r>
        <w:rPr>
          <w:spacing w:val="-10"/>
        </w:rPr>
        <w:t>1</w:t>
      </w:r>
    </w:p>
    <w:p w14:paraId="2E38E02A" w14:textId="77777777" w:rsidR="00E41992" w:rsidRDefault="00E41992">
      <w:pPr>
        <w:pStyle w:val="BodyText"/>
        <w:spacing w:before="241"/>
      </w:pPr>
    </w:p>
    <w:p w14:paraId="2E38E02B" w14:textId="77777777" w:rsidR="00E41992" w:rsidRDefault="00EE4C4C">
      <w:pPr>
        <w:pStyle w:val="ListParagraph"/>
        <w:numPr>
          <w:ilvl w:val="0"/>
          <w:numId w:val="2"/>
        </w:numPr>
        <w:tabs>
          <w:tab w:val="left" w:pos="1200"/>
        </w:tabs>
        <w:spacing w:before="1" w:line="240" w:lineRule="auto"/>
        <w:ind w:right="213"/>
        <w:jc w:val="both"/>
        <w:rPr>
          <w:sz w:val="24"/>
        </w:rPr>
      </w:pPr>
      <w:r>
        <w:rPr>
          <w:sz w:val="24"/>
        </w:rPr>
        <w:t>Describe how each AJC partner will provide a direct link or access to other AJC partner staff that can provide meaningful information or service, through the use of co-location, cross training of AJC staff, or real-time technology (two way communication and interaction with AJC partners that results in services needed by the customer).</w:t>
      </w:r>
    </w:p>
    <w:p w14:paraId="2E38E02C" w14:textId="77777777" w:rsidR="00E41992" w:rsidRDefault="00E41992">
      <w:pPr>
        <w:pStyle w:val="BodyText"/>
      </w:pPr>
    </w:p>
    <w:p w14:paraId="2E38E02D" w14:textId="77777777" w:rsidR="00E41992" w:rsidRDefault="00E41992">
      <w:pPr>
        <w:pStyle w:val="BodyText"/>
        <w:spacing w:before="1"/>
      </w:pPr>
    </w:p>
    <w:p w14:paraId="2E38E02E" w14:textId="77777777" w:rsidR="00E41992" w:rsidRDefault="00EE4C4C">
      <w:pPr>
        <w:pStyle w:val="Heading2"/>
        <w:rPr>
          <w:u w:val="none"/>
        </w:rPr>
      </w:pPr>
      <w:r>
        <w:t>Access</w:t>
      </w:r>
      <w:r>
        <w:rPr>
          <w:spacing w:val="-2"/>
        </w:rPr>
        <w:t xml:space="preserve"> </w:t>
      </w:r>
      <w:r>
        <w:t>for</w:t>
      </w:r>
      <w:r>
        <w:rPr>
          <w:spacing w:val="-2"/>
        </w:rPr>
        <w:t xml:space="preserve"> </w:t>
      </w:r>
      <w:r>
        <w:t>Individuals</w:t>
      </w:r>
      <w:r>
        <w:rPr>
          <w:spacing w:val="-4"/>
        </w:rPr>
        <w:t xml:space="preserve"> </w:t>
      </w:r>
      <w:r>
        <w:t>with</w:t>
      </w:r>
      <w:r>
        <w:rPr>
          <w:spacing w:val="-2"/>
        </w:rPr>
        <w:t xml:space="preserve"> </w:t>
      </w:r>
      <w:r>
        <w:t>Barriers</w:t>
      </w:r>
      <w:r>
        <w:rPr>
          <w:spacing w:val="-1"/>
        </w:rPr>
        <w:t xml:space="preserve"> </w:t>
      </w:r>
      <w:r>
        <w:t>to</w:t>
      </w:r>
      <w:r>
        <w:rPr>
          <w:spacing w:val="-1"/>
        </w:rPr>
        <w:t xml:space="preserve"> </w:t>
      </w:r>
      <w:r>
        <w:rPr>
          <w:spacing w:val="-2"/>
        </w:rPr>
        <w:t>Employment</w:t>
      </w:r>
    </w:p>
    <w:p w14:paraId="2E38E02F" w14:textId="77777777" w:rsidR="00E41992" w:rsidRDefault="00EE4C4C">
      <w:pPr>
        <w:pStyle w:val="BodyText"/>
        <w:ind w:left="120" w:right="220"/>
        <w:jc w:val="both"/>
      </w:pPr>
      <w:r>
        <w:t>This section should include information on how the AJC system will ensure access for individuals with barriers to employment.</w:t>
      </w:r>
    </w:p>
    <w:p w14:paraId="2E38E030" w14:textId="77777777" w:rsidR="00E41992" w:rsidRDefault="00EE4C4C">
      <w:pPr>
        <w:pStyle w:val="BodyText"/>
        <w:spacing w:before="274"/>
        <w:ind w:left="120"/>
        <w:jc w:val="both"/>
      </w:pPr>
      <w:r>
        <w:t>Recommended</w:t>
      </w:r>
      <w:r>
        <w:rPr>
          <w:spacing w:val="-1"/>
        </w:rPr>
        <w:t xml:space="preserve"> </w:t>
      </w:r>
      <w:r>
        <w:t>topics</w:t>
      </w:r>
      <w:r>
        <w:rPr>
          <w:spacing w:val="-2"/>
        </w:rPr>
        <w:t xml:space="preserve"> </w:t>
      </w:r>
      <w:r>
        <w:t>include</w:t>
      </w:r>
      <w:r>
        <w:rPr>
          <w:spacing w:val="-1"/>
        </w:rPr>
        <w:t xml:space="preserve"> </w:t>
      </w:r>
      <w:r>
        <w:t>the</w:t>
      </w:r>
      <w:r>
        <w:rPr>
          <w:spacing w:val="-2"/>
        </w:rPr>
        <w:t xml:space="preserve"> following:</w:t>
      </w:r>
    </w:p>
    <w:p w14:paraId="2E38E031" w14:textId="77777777" w:rsidR="00E41992" w:rsidRDefault="00E41992">
      <w:pPr>
        <w:pStyle w:val="BodyText"/>
        <w:spacing w:before="2"/>
      </w:pPr>
    </w:p>
    <w:p w14:paraId="2E38E032" w14:textId="77777777" w:rsidR="00E41992" w:rsidRDefault="00EE4C4C">
      <w:pPr>
        <w:pStyle w:val="ListParagraph"/>
        <w:numPr>
          <w:ilvl w:val="0"/>
          <w:numId w:val="3"/>
        </w:numPr>
        <w:tabs>
          <w:tab w:val="left" w:pos="839"/>
        </w:tabs>
        <w:ind w:left="839" w:hanging="359"/>
        <w:jc w:val="both"/>
        <w:rPr>
          <w:sz w:val="24"/>
        </w:rPr>
      </w:pPr>
      <w:r>
        <w:rPr>
          <w:sz w:val="24"/>
        </w:rPr>
        <w:t>A</w:t>
      </w:r>
      <w:r>
        <w:rPr>
          <w:spacing w:val="-5"/>
          <w:sz w:val="24"/>
        </w:rPr>
        <w:t xml:space="preserve"> </w:t>
      </w:r>
      <w:r>
        <w:rPr>
          <w:sz w:val="24"/>
        </w:rPr>
        <w:t>definition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term</w:t>
      </w:r>
      <w:r>
        <w:rPr>
          <w:spacing w:val="-1"/>
          <w:sz w:val="24"/>
        </w:rPr>
        <w:t xml:space="preserve"> </w:t>
      </w:r>
      <w:r>
        <w:rPr>
          <w:sz w:val="24"/>
        </w:rPr>
        <w:t>“individuals</w:t>
      </w:r>
      <w:r>
        <w:rPr>
          <w:spacing w:val="-1"/>
          <w:sz w:val="24"/>
        </w:rPr>
        <w:t xml:space="preserve"> </w:t>
      </w:r>
      <w:r>
        <w:rPr>
          <w:sz w:val="24"/>
        </w:rPr>
        <w:t>with</w:t>
      </w:r>
      <w:r>
        <w:rPr>
          <w:spacing w:val="-1"/>
          <w:sz w:val="24"/>
        </w:rPr>
        <w:t xml:space="preserve"> </w:t>
      </w:r>
      <w:r>
        <w:rPr>
          <w:sz w:val="24"/>
        </w:rPr>
        <w:t>barriers</w:t>
      </w:r>
      <w:r>
        <w:rPr>
          <w:spacing w:val="1"/>
          <w:sz w:val="24"/>
        </w:rPr>
        <w:t xml:space="preserve"> </w:t>
      </w:r>
      <w:r>
        <w:rPr>
          <w:sz w:val="24"/>
        </w:rPr>
        <w:t>to</w:t>
      </w:r>
      <w:r>
        <w:rPr>
          <w:spacing w:val="-2"/>
          <w:sz w:val="24"/>
        </w:rPr>
        <w:t xml:space="preserve"> employment.”</w:t>
      </w:r>
    </w:p>
    <w:p w14:paraId="2E38E033" w14:textId="77777777" w:rsidR="00E41992" w:rsidRDefault="00EE4C4C">
      <w:pPr>
        <w:pStyle w:val="ListParagraph"/>
        <w:numPr>
          <w:ilvl w:val="0"/>
          <w:numId w:val="3"/>
        </w:numPr>
        <w:tabs>
          <w:tab w:val="left" w:pos="840"/>
        </w:tabs>
        <w:spacing w:before="2" w:line="237" w:lineRule="auto"/>
        <w:ind w:right="216"/>
        <w:jc w:val="both"/>
        <w:rPr>
          <w:sz w:val="24"/>
        </w:rPr>
      </w:pPr>
      <w:r>
        <w:rPr>
          <w:sz w:val="24"/>
        </w:rPr>
        <w:t>A commitment to offer priority for services to recipients of public assistance, other low- income individuals, or individuals who are basic skills deficient when providing individualized career services and training services with WIOA adult funds.</w:t>
      </w:r>
    </w:p>
    <w:p w14:paraId="2E38E034" w14:textId="77777777" w:rsidR="00E41992" w:rsidRDefault="00EE4C4C">
      <w:pPr>
        <w:pStyle w:val="ListParagraph"/>
        <w:numPr>
          <w:ilvl w:val="0"/>
          <w:numId w:val="3"/>
        </w:numPr>
        <w:tabs>
          <w:tab w:val="left" w:pos="840"/>
        </w:tabs>
        <w:spacing w:before="5" w:line="240" w:lineRule="auto"/>
        <w:ind w:right="220"/>
        <w:jc w:val="both"/>
        <w:rPr>
          <w:sz w:val="24"/>
        </w:rPr>
      </w:pPr>
      <w:r>
        <w:rPr>
          <w:sz w:val="24"/>
        </w:rPr>
        <w:t>An attached “system map” that identifies the location of every comprehensive and affiliate AJC within the Local Area.</w:t>
      </w:r>
    </w:p>
    <w:p w14:paraId="2E38E035" w14:textId="77777777" w:rsidR="00E41992" w:rsidRDefault="00EE4C4C">
      <w:pPr>
        <w:pStyle w:val="BodyText"/>
        <w:spacing w:before="275"/>
        <w:ind w:left="120" w:right="216"/>
        <w:jc w:val="both"/>
      </w:pPr>
      <w:r>
        <w:t>This section should also include a commitment from each AJC partner to ensure their policies, procedures,</w:t>
      </w:r>
      <w:r>
        <w:rPr>
          <w:spacing w:val="-1"/>
        </w:rPr>
        <w:t xml:space="preserve"> </w:t>
      </w:r>
      <w:r>
        <w:t>programs,</w:t>
      </w:r>
      <w:r>
        <w:rPr>
          <w:spacing w:val="-1"/>
        </w:rPr>
        <w:t xml:space="preserve"> </w:t>
      </w:r>
      <w:r>
        <w:t>and</w:t>
      </w:r>
      <w:r>
        <w:rPr>
          <w:spacing w:val="-1"/>
        </w:rPr>
        <w:t xml:space="preserve"> </w:t>
      </w:r>
      <w:r>
        <w:t>services</w:t>
      </w:r>
      <w:r>
        <w:rPr>
          <w:spacing w:val="-1"/>
        </w:rPr>
        <w:t xml:space="preserve"> </w:t>
      </w:r>
      <w:r>
        <w:t>are</w:t>
      </w:r>
      <w:r>
        <w:rPr>
          <w:spacing w:val="-2"/>
        </w:rPr>
        <w:t xml:space="preserve"> </w:t>
      </w:r>
      <w:r>
        <w:t>in</w:t>
      </w:r>
      <w:r>
        <w:rPr>
          <w:spacing w:val="-1"/>
        </w:rPr>
        <w:t xml:space="preserve"> </w:t>
      </w:r>
      <w:r>
        <w:t>compliance</w:t>
      </w:r>
      <w:r>
        <w:rPr>
          <w:spacing w:val="-2"/>
        </w:rPr>
        <w:t xml:space="preserve"> </w:t>
      </w:r>
      <w:r>
        <w:t>with</w:t>
      </w:r>
      <w:r>
        <w:rPr>
          <w:spacing w:val="-1"/>
        </w:rPr>
        <w:t xml:space="preserve"> </w:t>
      </w:r>
      <w:r>
        <w:t>the</w:t>
      </w:r>
      <w:r>
        <w:rPr>
          <w:spacing w:val="-2"/>
        </w:rPr>
        <w:t xml:space="preserve"> </w:t>
      </w:r>
      <w:r>
        <w:rPr>
          <w:i/>
        </w:rPr>
        <w:t>Americans</w:t>
      </w:r>
      <w:r>
        <w:rPr>
          <w:i/>
          <w:spacing w:val="-1"/>
        </w:rPr>
        <w:t xml:space="preserve"> </w:t>
      </w:r>
      <w:r>
        <w:rPr>
          <w:i/>
        </w:rPr>
        <w:t>with</w:t>
      </w:r>
      <w:r>
        <w:rPr>
          <w:i/>
          <w:spacing w:val="-1"/>
        </w:rPr>
        <w:t xml:space="preserve"> </w:t>
      </w:r>
      <w:r>
        <w:rPr>
          <w:i/>
        </w:rPr>
        <w:t>Disabilities</w:t>
      </w:r>
      <w:r>
        <w:rPr>
          <w:i/>
          <w:spacing w:val="-1"/>
        </w:rPr>
        <w:t xml:space="preserve"> </w:t>
      </w:r>
      <w:r>
        <w:rPr>
          <w:i/>
        </w:rPr>
        <w:t>Act</w:t>
      </w:r>
      <w:r>
        <w:rPr>
          <w:i/>
          <w:spacing w:val="-1"/>
        </w:rPr>
        <w:t xml:space="preserve"> </w:t>
      </w:r>
      <w:r>
        <w:rPr>
          <w:i/>
        </w:rPr>
        <w:t xml:space="preserve">of 1990 </w:t>
      </w:r>
      <w:r>
        <w:t>and its amendments, in order to provide equal access to all customers with disabilities.</w:t>
      </w:r>
    </w:p>
    <w:p w14:paraId="2E38E036" w14:textId="77777777" w:rsidR="00E41992" w:rsidRDefault="00E41992">
      <w:pPr>
        <w:pStyle w:val="BodyText"/>
        <w:spacing w:before="2"/>
      </w:pPr>
    </w:p>
    <w:p w14:paraId="2E38E037" w14:textId="77777777" w:rsidR="00E41992" w:rsidRDefault="00EE4C4C">
      <w:pPr>
        <w:pStyle w:val="Heading2"/>
        <w:rPr>
          <w:u w:val="none"/>
        </w:rPr>
      </w:pPr>
      <w:r>
        <w:t>Shared</w:t>
      </w:r>
      <w:r>
        <w:rPr>
          <w:spacing w:val="-2"/>
        </w:rPr>
        <w:t xml:space="preserve"> </w:t>
      </w:r>
      <w:r>
        <w:t>Technology</w:t>
      </w:r>
      <w:r>
        <w:rPr>
          <w:spacing w:val="-2"/>
        </w:rPr>
        <w:t xml:space="preserve"> </w:t>
      </w:r>
      <w:r>
        <w:t>and</w:t>
      </w:r>
      <w:r>
        <w:rPr>
          <w:spacing w:val="-3"/>
        </w:rPr>
        <w:t xml:space="preserve"> </w:t>
      </w:r>
      <w:r>
        <w:t>System</w:t>
      </w:r>
      <w:r>
        <w:rPr>
          <w:spacing w:val="-5"/>
        </w:rPr>
        <w:t xml:space="preserve"> </w:t>
      </w:r>
      <w:r>
        <w:rPr>
          <w:spacing w:val="-2"/>
        </w:rPr>
        <w:t>Security</w:t>
      </w:r>
    </w:p>
    <w:p w14:paraId="2E38E038" w14:textId="77777777" w:rsidR="00E41992" w:rsidRDefault="00EE4C4C">
      <w:pPr>
        <w:pStyle w:val="BodyText"/>
        <w:ind w:left="120" w:right="337"/>
        <w:jc w:val="both"/>
      </w:pPr>
      <w:r>
        <w:t>This section should include a commitment to share data and technology as well to ensure that</w:t>
      </w:r>
      <w:r>
        <w:rPr>
          <w:spacing w:val="40"/>
        </w:rPr>
        <w:t xml:space="preserve"> </w:t>
      </w:r>
      <w:r>
        <w:t>all data and systems are secure.</w:t>
      </w:r>
    </w:p>
    <w:p w14:paraId="2E38E039" w14:textId="77777777" w:rsidR="00E41992" w:rsidRDefault="00EE4C4C">
      <w:pPr>
        <w:spacing w:before="274"/>
        <w:ind w:left="120" w:right="336"/>
        <w:jc w:val="both"/>
        <w:rPr>
          <w:i/>
          <w:sz w:val="24"/>
        </w:rPr>
      </w:pPr>
      <w:r>
        <w:rPr>
          <w:i/>
          <w:sz w:val="24"/>
        </w:rPr>
        <w:t>WIOA emphasizes technology as a critical tool for making all aspects of information exchange possible, including client tracking, common case management, reporting, and data collection. To support the use of these tools, each AJC</w:t>
      </w:r>
      <w:r>
        <w:rPr>
          <w:i/>
          <w:spacing w:val="40"/>
          <w:sz w:val="24"/>
        </w:rPr>
        <w:t xml:space="preserve"> </w:t>
      </w:r>
      <w:r>
        <w:rPr>
          <w:i/>
          <w:sz w:val="24"/>
        </w:rPr>
        <w:t>Partner</w:t>
      </w:r>
      <w:r>
        <w:rPr>
          <w:i/>
          <w:spacing w:val="40"/>
          <w:sz w:val="24"/>
        </w:rPr>
        <w:t xml:space="preserve"> </w:t>
      </w:r>
      <w:r>
        <w:rPr>
          <w:i/>
          <w:sz w:val="24"/>
        </w:rPr>
        <w:t>agrees</w:t>
      </w:r>
      <w:r>
        <w:rPr>
          <w:i/>
          <w:spacing w:val="40"/>
          <w:sz w:val="24"/>
        </w:rPr>
        <w:t xml:space="preserve"> </w:t>
      </w:r>
      <w:r>
        <w:rPr>
          <w:i/>
          <w:sz w:val="24"/>
        </w:rPr>
        <w:t>to the following:</w:t>
      </w:r>
    </w:p>
    <w:p w14:paraId="2E38E03A" w14:textId="77777777" w:rsidR="00E41992" w:rsidRDefault="00E41992">
      <w:pPr>
        <w:pStyle w:val="BodyText"/>
        <w:spacing w:before="2"/>
        <w:rPr>
          <w:i/>
        </w:rPr>
      </w:pPr>
    </w:p>
    <w:p w14:paraId="2E38E03B" w14:textId="77777777" w:rsidR="00E41992" w:rsidRDefault="00EE4C4C">
      <w:pPr>
        <w:pStyle w:val="ListParagraph"/>
        <w:numPr>
          <w:ilvl w:val="0"/>
          <w:numId w:val="1"/>
        </w:numPr>
        <w:tabs>
          <w:tab w:val="left" w:pos="1200"/>
        </w:tabs>
        <w:spacing w:line="240" w:lineRule="auto"/>
        <w:ind w:right="216"/>
        <w:jc w:val="both"/>
        <w:rPr>
          <w:i/>
          <w:sz w:val="24"/>
        </w:rPr>
      </w:pPr>
      <w:r>
        <w:rPr>
          <w:i/>
          <w:sz w:val="24"/>
        </w:rPr>
        <w:t xml:space="preserve">Comply with the applicable provisions of WIOA, Health and Human Services Code, Nevada Education Code, Rehabilitation Act, and any other appropriate statutes or </w:t>
      </w:r>
      <w:r>
        <w:rPr>
          <w:i/>
          <w:spacing w:val="-2"/>
          <w:sz w:val="24"/>
        </w:rPr>
        <w:t>requirements.</w:t>
      </w:r>
    </w:p>
    <w:p w14:paraId="2E38E03C" w14:textId="77777777" w:rsidR="00E41992" w:rsidRDefault="00EE4C4C">
      <w:pPr>
        <w:pStyle w:val="ListParagraph"/>
        <w:numPr>
          <w:ilvl w:val="0"/>
          <w:numId w:val="1"/>
        </w:numPr>
        <w:tabs>
          <w:tab w:val="left" w:pos="1200"/>
        </w:tabs>
        <w:spacing w:before="4" w:line="237" w:lineRule="auto"/>
        <w:ind w:right="219"/>
        <w:jc w:val="both"/>
        <w:rPr>
          <w:i/>
          <w:sz w:val="24"/>
        </w:rPr>
      </w:pPr>
      <w:r>
        <w:rPr>
          <w:i/>
          <w:sz w:val="24"/>
        </w:rPr>
        <w:t>The principles of common reporting and shared information through electronic mechanisms, including shared technology.</w:t>
      </w:r>
    </w:p>
    <w:p w14:paraId="2E38E03D" w14:textId="77777777" w:rsidR="00E41992" w:rsidRDefault="00EE4C4C">
      <w:pPr>
        <w:pStyle w:val="ListParagraph"/>
        <w:numPr>
          <w:ilvl w:val="0"/>
          <w:numId w:val="1"/>
        </w:numPr>
        <w:tabs>
          <w:tab w:val="left" w:pos="1200"/>
        </w:tabs>
        <w:spacing w:before="4" w:line="237" w:lineRule="auto"/>
        <w:ind w:right="218"/>
        <w:jc w:val="both"/>
        <w:rPr>
          <w:i/>
          <w:sz w:val="24"/>
        </w:rPr>
      </w:pPr>
      <w:r>
        <w:rPr>
          <w:i/>
          <w:sz w:val="24"/>
        </w:rPr>
        <w:t>Commit to share information to the greatest extent allowable under their governing legislation and confidentiality requirements.</w:t>
      </w:r>
    </w:p>
    <w:p w14:paraId="2E38E03E" w14:textId="77777777" w:rsidR="00E41992" w:rsidRDefault="00EE4C4C">
      <w:pPr>
        <w:pStyle w:val="ListParagraph"/>
        <w:numPr>
          <w:ilvl w:val="0"/>
          <w:numId w:val="1"/>
        </w:numPr>
        <w:tabs>
          <w:tab w:val="left" w:pos="1200"/>
        </w:tabs>
        <w:spacing w:before="2" w:line="240" w:lineRule="auto"/>
        <w:ind w:right="217"/>
        <w:jc w:val="both"/>
        <w:rPr>
          <w:i/>
          <w:sz w:val="24"/>
        </w:rPr>
      </w:pPr>
      <w:r>
        <w:rPr>
          <w:i/>
          <w:sz w:val="24"/>
        </w:rPr>
        <w:t>Maintain all records of the AJC customers or partners (e.g. applications, eligibility and referral records, or any other individual records related to services provided under this MOU)</w:t>
      </w:r>
      <w:r>
        <w:rPr>
          <w:i/>
          <w:spacing w:val="-1"/>
          <w:sz w:val="24"/>
        </w:rPr>
        <w:t xml:space="preserve"> </w:t>
      </w:r>
      <w:r>
        <w:rPr>
          <w:i/>
          <w:sz w:val="24"/>
        </w:rPr>
        <w:t>in the</w:t>
      </w:r>
      <w:r>
        <w:rPr>
          <w:i/>
          <w:spacing w:val="-1"/>
          <w:sz w:val="24"/>
        </w:rPr>
        <w:t xml:space="preserve"> </w:t>
      </w:r>
      <w:r>
        <w:rPr>
          <w:i/>
          <w:sz w:val="24"/>
        </w:rPr>
        <w:t>strictest confidence, and use</w:t>
      </w:r>
      <w:r>
        <w:rPr>
          <w:i/>
          <w:spacing w:val="-1"/>
          <w:sz w:val="24"/>
        </w:rPr>
        <w:t xml:space="preserve"> </w:t>
      </w:r>
      <w:r>
        <w:rPr>
          <w:i/>
          <w:sz w:val="24"/>
        </w:rPr>
        <w:t>them</w:t>
      </w:r>
      <w:r>
        <w:rPr>
          <w:i/>
          <w:spacing w:val="-1"/>
          <w:sz w:val="24"/>
        </w:rPr>
        <w:t xml:space="preserve"> </w:t>
      </w:r>
      <w:r>
        <w:rPr>
          <w:i/>
          <w:sz w:val="24"/>
        </w:rPr>
        <w:t>solely</w:t>
      </w:r>
      <w:r>
        <w:rPr>
          <w:i/>
          <w:spacing w:val="-1"/>
          <w:sz w:val="24"/>
        </w:rPr>
        <w:t xml:space="preserve"> </w:t>
      </w:r>
      <w:r>
        <w:rPr>
          <w:i/>
          <w:sz w:val="24"/>
        </w:rPr>
        <w:t>for purposes directly related to such services.</w:t>
      </w:r>
    </w:p>
    <w:p w14:paraId="2E38E03F" w14:textId="77777777" w:rsidR="00E41992" w:rsidRDefault="00EE4C4C">
      <w:pPr>
        <w:pStyle w:val="ListParagraph"/>
        <w:numPr>
          <w:ilvl w:val="0"/>
          <w:numId w:val="1"/>
        </w:numPr>
        <w:tabs>
          <w:tab w:val="left" w:pos="1200"/>
        </w:tabs>
        <w:spacing w:before="2" w:line="237" w:lineRule="auto"/>
        <w:ind w:right="218"/>
        <w:jc w:val="both"/>
        <w:rPr>
          <w:i/>
          <w:sz w:val="24"/>
        </w:rPr>
      </w:pPr>
      <w:r>
        <w:rPr>
          <w:i/>
          <w:sz w:val="24"/>
        </w:rPr>
        <w:t>Develop technological enhancements that allow interfaces of common information needs, as appropriate.</w:t>
      </w:r>
    </w:p>
    <w:p w14:paraId="2E38E040" w14:textId="77777777" w:rsidR="00E41992" w:rsidRDefault="00E41992">
      <w:pPr>
        <w:spacing w:line="237" w:lineRule="auto"/>
        <w:jc w:val="both"/>
        <w:rPr>
          <w:sz w:val="24"/>
        </w:rPr>
        <w:sectPr w:rsidR="00E41992">
          <w:pgSz w:w="12240" w:h="15840"/>
          <w:pgMar w:top="600" w:right="1220" w:bottom="1440" w:left="1320" w:header="0" w:footer="1233" w:gutter="0"/>
          <w:cols w:space="720"/>
        </w:sectPr>
      </w:pPr>
    </w:p>
    <w:p w14:paraId="2E38E041" w14:textId="77777777" w:rsidR="00E41992" w:rsidRDefault="00EE4C4C">
      <w:pPr>
        <w:spacing w:before="80"/>
        <w:ind w:right="242"/>
        <w:jc w:val="right"/>
      </w:pPr>
      <w:r>
        <w:lastRenderedPageBreak/>
        <w:t>Attachment</w:t>
      </w:r>
      <w:r>
        <w:rPr>
          <w:spacing w:val="-6"/>
        </w:rPr>
        <w:t xml:space="preserve"> </w:t>
      </w:r>
      <w:r>
        <w:rPr>
          <w:spacing w:val="-10"/>
        </w:rPr>
        <w:t>1</w:t>
      </w:r>
    </w:p>
    <w:p w14:paraId="2E38E042" w14:textId="77777777" w:rsidR="00E41992" w:rsidRDefault="00E41992">
      <w:pPr>
        <w:pStyle w:val="BodyText"/>
        <w:spacing w:before="224"/>
      </w:pPr>
    </w:p>
    <w:p w14:paraId="2E38E043" w14:textId="77777777" w:rsidR="00E41992" w:rsidRDefault="00EE4C4C">
      <w:pPr>
        <w:pStyle w:val="ListParagraph"/>
        <w:numPr>
          <w:ilvl w:val="0"/>
          <w:numId w:val="1"/>
        </w:numPr>
        <w:tabs>
          <w:tab w:val="left" w:pos="1199"/>
        </w:tabs>
        <w:spacing w:before="1" w:line="240" w:lineRule="auto"/>
        <w:ind w:left="1199" w:hanging="359"/>
        <w:rPr>
          <w:i/>
          <w:sz w:val="24"/>
        </w:rPr>
      </w:pPr>
      <w:r>
        <w:rPr>
          <w:i/>
          <w:sz w:val="24"/>
        </w:rPr>
        <w:t>Understand</w:t>
      </w:r>
      <w:r>
        <w:rPr>
          <w:i/>
          <w:spacing w:val="-3"/>
          <w:sz w:val="24"/>
        </w:rPr>
        <w:t xml:space="preserve"> </w:t>
      </w:r>
      <w:r>
        <w:rPr>
          <w:i/>
          <w:sz w:val="24"/>
        </w:rPr>
        <w:t>that</w:t>
      </w:r>
      <w:r>
        <w:rPr>
          <w:i/>
          <w:spacing w:val="-1"/>
          <w:sz w:val="24"/>
        </w:rPr>
        <w:t xml:space="preserve"> </w:t>
      </w:r>
      <w:r>
        <w:rPr>
          <w:i/>
          <w:sz w:val="24"/>
        </w:rPr>
        <w:t>system</w:t>
      </w:r>
      <w:r>
        <w:rPr>
          <w:i/>
          <w:spacing w:val="-1"/>
          <w:sz w:val="24"/>
        </w:rPr>
        <w:t xml:space="preserve"> </w:t>
      </w:r>
      <w:r>
        <w:rPr>
          <w:i/>
          <w:sz w:val="24"/>
        </w:rPr>
        <w:t>security</w:t>
      </w:r>
      <w:r>
        <w:rPr>
          <w:i/>
          <w:spacing w:val="-2"/>
          <w:sz w:val="24"/>
        </w:rPr>
        <w:t xml:space="preserve"> </w:t>
      </w:r>
      <w:r>
        <w:rPr>
          <w:i/>
          <w:sz w:val="24"/>
        </w:rPr>
        <w:t>provisions</w:t>
      </w:r>
      <w:r>
        <w:rPr>
          <w:i/>
          <w:spacing w:val="-1"/>
          <w:sz w:val="24"/>
        </w:rPr>
        <w:t xml:space="preserve"> </w:t>
      </w:r>
      <w:r>
        <w:rPr>
          <w:i/>
          <w:sz w:val="24"/>
        </w:rPr>
        <w:t>shall be</w:t>
      </w:r>
      <w:r>
        <w:rPr>
          <w:i/>
          <w:spacing w:val="-2"/>
          <w:sz w:val="24"/>
        </w:rPr>
        <w:t xml:space="preserve"> </w:t>
      </w:r>
      <w:r>
        <w:rPr>
          <w:i/>
          <w:sz w:val="24"/>
        </w:rPr>
        <w:t>agreed</w:t>
      </w:r>
      <w:r>
        <w:rPr>
          <w:i/>
          <w:spacing w:val="-1"/>
          <w:sz w:val="24"/>
        </w:rPr>
        <w:t xml:space="preserve"> </w:t>
      </w:r>
      <w:r>
        <w:rPr>
          <w:i/>
          <w:sz w:val="24"/>
        </w:rPr>
        <w:t>upon by</w:t>
      </w:r>
      <w:r>
        <w:rPr>
          <w:i/>
          <w:spacing w:val="-2"/>
          <w:sz w:val="24"/>
        </w:rPr>
        <w:t xml:space="preserve"> </w:t>
      </w:r>
      <w:r>
        <w:rPr>
          <w:i/>
          <w:sz w:val="24"/>
        </w:rPr>
        <w:t xml:space="preserve">all </w:t>
      </w:r>
      <w:r>
        <w:rPr>
          <w:i/>
          <w:spacing w:val="-2"/>
          <w:sz w:val="24"/>
        </w:rPr>
        <w:t>partners.</w:t>
      </w:r>
    </w:p>
    <w:p w14:paraId="2E38E044" w14:textId="77777777" w:rsidR="00E41992" w:rsidRDefault="00E41992">
      <w:pPr>
        <w:pStyle w:val="BodyText"/>
        <w:spacing w:before="1"/>
        <w:rPr>
          <w:i/>
        </w:rPr>
      </w:pPr>
    </w:p>
    <w:p w14:paraId="2E38E045" w14:textId="77777777" w:rsidR="00E41992" w:rsidRDefault="00EE4C4C">
      <w:pPr>
        <w:pStyle w:val="Heading2"/>
        <w:jc w:val="left"/>
        <w:rPr>
          <w:u w:val="none"/>
        </w:rPr>
      </w:pPr>
      <w:r>
        <w:rPr>
          <w:spacing w:val="-2"/>
        </w:rPr>
        <w:t>Confidentiality</w:t>
      </w:r>
    </w:p>
    <w:p w14:paraId="2E38E046" w14:textId="77777777" w:rsidR="00E41992" w:rsidRDefault="00EE4C4C">
      <w:pPr>
        <w:pStyle w:val="BodyText"/>
        <w:ind w:left="120" w:right="41"/>
      </w:pPr>
      <w:r>
        <w:t>This section should</w:t>
      </w:r>
      <w:r>
        <w:rPr>
          <w:spacing w:val="28"/>
        </w:rPr>
        <w:t xml:space="preserve"> </w:t>
      </w:r>
      <w:r>
        <w:t>address compliance with the confidentiality requirements of all applicable</w:t>
      </w:r>
      <w:r>
        <w:rPr>
          <w:spacing w:val="80"/>
        </w:rPr>
        <w:t xml:space="preserve"> </w:t>
      </w:r>
      <w:r>
        <w:t>laws, regulations, and rules.</w:t>
      </w:r>
    </w:p>
    <w:p w14:paraId="2E38E047" w14:textId="77777777" w:rsidR="00E41992" w:rsidRDefault="00EE4C4C">
      <w:pPr>
        <w:spacing w:before="274"/>
        <w:ind w:left="120" w:right="217"/>
        <w:jc w:val="both"/>
        <w:rPr>
          <w:i/>
          <w:sz w:val="24"/>
        </w:rPr>
      </w:pPr>
      <w:r>
        <w:rPr>
          <w:i/>
          <w:sz w:val="24"/>
        </w:rPr>
        <w:t>The AJC Partner agrees to comply with the provisions of WIOA as well as the applicable</w:t>
      </w:r>
      <w:r>
        <w:rPr>
          <w:i/>
          <w:spacing w:val="40"/>
          <w:sz w:val="24"/>
        </w:rPr>
        <w:t xml:space="preserve"> </w:t>
      </w:r>
      <w:r>
        <w:rPr>
          <w:i/>
          <w:sz w:val="24"/>
        </w:rPr>
        <w:t>sections of the Health and Human Services Code, the Nevada Education Code, the</w:t>
      </w:r>
      <w:r>
        <w:rPr>
          <w:i/>
          <w:spacing w:val="40"/>
          <w:sz w:val="24"/>
        </w:rPr>
        <w:t xml:space="preserve"> </w:t>
      </w:r>
      <w:r>
        <w:rPr>
          <w:i/>
          <w:sz w:val="24"/>
        </w:rPr>
        <w:t>Rehabilitation Act, and any other appropriate statute or requirement to assure the following:</w:t>
      </w:r>
    </w:p>
    <w:p w14:paraId="2E38E048" w14:textId="77777777" w:rsidR="00E41992" w:rsidRDefault="00E41992">
      <w:pPr>
        <w:pStyle w:val="BodyText"/>
        <w:spacing w:before="2"/>
        <w:rPr>
          <w:i/>
        </w:rPr>
      </w:pPr>
    </w:p>
    <w:p w14:paraId="2E38E049" w14:textId="77777777" w:rsidR="00E41992" w:rsidRDefault="00EE4C4C">
      <w:pPr>
        <w:pStyle w:val="ListParagraph"/>
        <w:numPr>
          <w:ilvl w:val="0"/>
          <w:numId w:val="1"/>
        </w:numPr>
        <w:tabs>
          <w:tab w:val="left" w:pos="1200"/>
        </w:tabs>
        <w:spacing w:line="240" w:lineRule="auto"/>
        <w:ind w:right="215"/>
        <w:jc w:val="both"/>
        <w:rPr>
          <w:i/>
          <w:sz w:val="24"/>
        </w:rPr>
      </w:pPr>
      <w:r>
        <w:rPr>
          <w:i/>
          <w:sz w:val="24"/>
        </w:rPr>
        <w:t>All applications and individual records related to services provided under this MOU, including eligibility for services and enrollment and referral, shall be confidential</w:t>
      </w:r>
      <w:r>
        <w:rPr>
          <w:i/>
          <w:spacing w:val="40"/>
          <w:sz w:val="24"/>
        </w:rPr>
        <w:t xml:space="preserve"> </w:t>
      </w:r>
      <w:r>
        <w:rPr>
          <w:i/>
          <w:sz w:val="24"/>
        </w:rPr>
        <w:t>and shall not be open to examination for any purpose not directly connected with the delivery of such services.</w:t>
      </w:r>
    </w:p>
    <w:p w14:paraId="2E38E04A" w14:textId="77777777" w:rsidR="00E41992" w:rsidRDefault="00EE4C4C">
      <w:pPr>
        <w:pStyle w:val="ListParagraph"/>
        <w:numPr>
          <w:ilvl w:val="0"/>
          <w:numId w:val="1"/>
        </w:numPr>
        <w:tabs>
          <w:tab w:val="left" w:pos="1199"/>
        </w:tabs>
        <w:spacing w:line="240" w:lineRule="auto"/>
        <w:ind w:left="1199" w:right="216"/>
        <w:jc w:val="both"/>
        <w:rPr>
          <w:i/>
          <w:sz w:val="24"/>
        </w:rPr>
      </w:pPr>
      <w:r>
        <w:rPr>
          <w:i/>
          <w:sz w:val="24"/>
        </w:rPr>
        <w:t xml:space="preserve">No person will publish, disclose use, or permit, cause to be published, disclosed or used, any confidential information pertaining to AJC applicants, participants, or customers overall unless a specific release is voluntarily signed by the participant or </w:t>
      </w:r>
      <w:r>
        <w:rPr>
          <w:i/>
          <w:spacing w:val="-2"/>
          <w:sz w:val="24"/>
        </w:rPr>
        <w:t>customer.</w:t>
      </w:r>
    </w:p>
    <w:p w14:paraId="2E38E04B" w14:textId="77777777" w:rsidR="00E41992" w:rsidRDefault="00EE4C4C">
      <w:pPr>
        <w:pStyle w:val="ListParagraph"/>
        <w:numPr>
          <w:ilvl w:val="0"/>
          <w:numId w:val="1"/>
        </w:numPr>
        <w:tabs>
          <w:tab w:val="left" w:pos="1200"/>
        </w:tabs>
        <w:spacing w:line="240" w:lineRule="auto"/>
        <w:ind w:right="215"/>
        <w:jc w:val="both"/>
        <w:rPr>
          <w:i/>
          <w:sz w:val="24"/>
        </w:rPr>
      </w:pPr>
      <w:r>
        <w:rPr>
          <w:i/>
          <w:sz w:val="24"/>
        </w:rPr>
        <w:t>The AJC partner agrees to abide by the current confidentiality provisions of the respective statutes to which AJC operators and other AJC partners must adhere, and shall share information necessary for the administration of the program as allowed under law and regulation. The AJC partner, therefore, agrees to share client information necessary for the provision of services such as assessment, universal intake, program or training referral, job development or placement activities, and other services as needed for employment or program support purposes.</w:t>
      </w:r>
    </w:p>
    <w:p w14:paraId="2E38E04C" w14:textId="77777777" w:rsidR="00E41992" w:rsidRDefault="00EE4C4C">
      <w:pPr>
        <w:pStyle w:val="ListParagraph"/>
        <w:numPr>
          <w:ilvl w:val="0"/>
          <w:numId w:val="1"/>
        </w:numPr>
        <w:tabs>
          <w:tab w:val="left" w:pos="1200"/>
        </w:tabs>
        <w:spacing w:line="240" w:lineRule="auto"/>
        <w:ind w:right="216"/>
        <w:jc w:val="both"/>
        <w:rPr>
          <w:i/>
          <w:sz w:val="24"/>
        </w:rPr>
      </w:pPr>
      <w:r>
        <w:rPr>
          <w:i/>
          <w:sz w:val="24"/>
        </w:rPr>
        <w:t>Client information shall be shared solely for the purpose of enrollment, referral or provision of services. In carrying out their respective responsibilities, each party</w:t>
      </w:r>
      <w:r>
        <w:rPr>
          <w:i/>
          <w:spacing w:val="40"/>
          <w:sz w:val="24"/>
        </w:rPr>
        <w:t xml:space="preserve"> </w:t>
      </w:r>
      <w:r>
        <w:rPr>
          <w:i/>
          <w:sz w:val="24"/>
        </w:rPr>
        <w:t>shall respect and abide by the confidentiality policies of the other parties.</w:t>
      </w:r>
    </w:p>
    <w:p w14:paraId="2E38E04D" w14:textId="77777777" w:rsidR="00E41992" w:rsidRDefault="00E41992">
      <w:pPr>
        <w:pStyle w:val="BodyText"/>
        <w:rPr>
          <w:i/>
        </w:rPr>
      </w:pPr>
    </w:p>
    <w:p w14:paraId="2E38E04E" w14:textId="77777777" w:rsidR="00E41992" w:rsidRDefault="00E41992">
      <w:pPr>
        <w:pStyle w:val="BodyText"/>
        <w:spacing w:before="1"/>
        <w:rPr>
          <w:i/>
        </w:rPr>
      </w:pPr>
    </w:p>
    <w:p w14:paraId="2E38E04F" w14:textId="77777777" w:rsidR="00E41992" w:rsidRDefault="00EE4C4C">
      <w:pPr>
        <w:pStyle w:val="Heading2"/>
        <w:jc w:val="left"/>
        <w:rPr>
          <w:u w:val="none"/>
        </w:rPr>
      </w:pPr>
      <w:r>
        <w:t>Non-Discrimination</w:t>
      </w:r>
      <w:r>
        <w:rPr>
          <w:spacing w:val="-4"/>
        </w:rPr>
        <w:t xml:space="preserve"> </w:t>
      </w:r>
      <w:r>
        <w:t>and</w:t>
      </w:r>
      <w:r>
        <w:rPr>
          <w:spacing w:val="-4"/>
        </w:rPr>
        <w:t xml:space="preserve"> </w:t>
      </w:r>
      <w:r>
        <w:t>Equal</w:t>
      </w:r>
      <w:r>
        <w:rPr>
          <w:spacing w:val="-3"/>
        </w:rPr>
        <w:t xml:space="preserve"> </w:t>
      </w:r>
      <w:r>
        <w:rPr>
          <w:spacing w:val="-2"/>
        </w:rPr>
        <w:t>Opportunity</w:t>
      </w:r>
    </w:p>
    <w:p w14:paraId="2E38E050" w14:textId="77777777" w:rsidR="00E41992" w:rsidRDefault="00EE4C4C">
      <w:pPr>
        <w:pStyle w:val="BodyText"/>
        <w:ind w:left="120"/>
      </w:pPr>
      <w:r>
        <w:t>This</w:t>
      </w:r>
      <w:r>
        <w:rPr>
          <w:spacing w:val="40"/>
        </w:rPr>
        <w:t xml:space="preserve"> </w:t>
      </w:r>
      <w:r>
        <w:t>section</w:t>
      </w:r>
      <w:r>
        <w:rPr>
          <w:spacing w:val="40"/>
        </w:rPr>
        <w:t xml:space="preserve"> </w:t>
      </w:r>
      <w:r>
        <w:t>should</w:t>
      </w:r>
      <w:r>
        <w:rPr>
          <w:spacing w:val="40"/>
        </w:rPr>
        <w:t xml:space="preserve"> </w:t>
      </w:r>
      <w:r>
        <w:t>address</w:t>
      </w:r>
      <w:r>
        <w:rPr>
          <w:spacing w:val="40"/>
        </w:rPr>
        <w:t xml:space="preserve"> </w:t>
      </w:r>
      <w:r>
        <w:t>compliance</w:t>
      </w:r>
      <w:r>
        <w:rPr>
          <w:spacing w:val="40"/>
        </w:rPr>
        <w:t xml:space="preserve"> </w:t>
      </w:r>
      <w:r>
        <w:t>with</w:t>
      </w:r>
      <w:r>
        <w:rPr>
          <w:spacing w:val="40"/>
        </w:rPr>
        <w:t xml:space="preserve"> </w:t>
      </w:r>
      <w:r>
        <w:t>all</w:t>
      </w:r>
      <w:r>
        <w:rPr>
          <w:spacing w:val="40"/>
        </w:rPr>
        <w:t xml:space="preserve"> </w:t>
      </w:r>
      <w:r>
        <w:t>non-discrimination</w:t>
      </w:r>
      <w:r>
        <w:rPr>
          <w:spacing w:val="40"/>
        </w:rPr>
        <w:t xml:space="preserve"> </w:t>
      </w:r>
      <w:r>
        <w:t>and</w:t>
      </w:r>
      <w:r>
        <w:rPr>
          <w:spacing w:val="40"/>
        </w:rPr>
        <w:t xml:space="preserve"> </w:t>
      </w:r>
      <w:r>
        <w:t>equal</w:t>
      </w:r>
      <w:r>
        <w:rPr>
          <w:spacing w:val="40"/>
        </w:rPr>
        <w:t xml:space="preserve"> </w:t>
      </w:r>
      <w:r>
        <w:t>opportunity</w:t>
      </w:r>
      <w:r>
        <w:rPr>
          <w:spacing w:val="80"/>
        </w:rPr>
        <w:t xml:space="preserve"> </w:t>
      </w:r>
      <w:r>
        <w:rPr>
          <w:spacing w:val="-2"/>
        </w:rPr>
        <w:t>provisions.</w:t>
      </w:r>
    </w:p>
    <w:p w14:paraId="2E38E051" w14:textId="77777777" w:rsidR="00E41992" w:rsidRDefault="00EE4C4C">
      <w:pPr>
        <w:spacing w:before="273"/>
        <w:ind w:left="120" w:right="216"/>
        <w:jc w:val="both"/>
        <w:rPr>
          <w:i/>
          <w:sz w:val="24"/>
        </w:rPr>
      </w:pPr>
      <w:r>
        <w:rPr>
          <w:i/>
          <w:sz w:val="24"/>
        </w:rPr>
        <w:t>The AJC partner shall not unlawfully discriminate, harass or allow harassment against any employee, applicant for employment or AJC applicant due to gender, race, color, ancestry, religion, national origin, veteran status, physical disability, mental disability, medical condition(s), age, sexual orientation or marital status. The AJC partner agrees to comply with the provisions of the Fair Employment and Housing Act (Government Code Section 12990) and related, applicable regulations.</w:t>
      </w:r>
    </w:p>
    <w:p w14:paraId="2E38E052" w14:textId="77777777" w:rsidR="00E41992" w:rsidRDefault="00EE4C4C">
      <w:pPr>
        <w:spacing w:before="274"/>
        <w:ind w:left="120" w:right="218"/>
        <w:jc w:val="both"/>
        <w:rPr>
          <w:i/>
          <w:sz w:val="24"/>
        </w:rPr>
      </w:pPr>
      <w:r>
        <w:rPr>
          <w:i/>
          <w:sz w:val="24"/>
        </w:rPr>
        <w:t>The</w:t>
      </w:r>
      <w:r>
        <w:rPr>
          <w:i/>
          <w:spacing w:val="-1"/>
          <w:sz w:val="24"/>
        </w:rPr>
        <w:t xml:space="preserve"> </w:t>
      </w:r>
      <w:r>
        <w:rPr>
          <w:i/>
          <w:sz w:val="24"/>
        </w:rPr>
        <w:t>AJC partner will assure</w:t>
      </w:r>
      <w:r>
        <w:rPr>
          <w:i/>
          <w:spacing w:val="-1"/>
          <w:sz w:val="24"/>
        </w:rPr>
        <w:t xml:space="preserve"> </w:t>
      </w:r>
      <w:r>
        <w:rPr>
          <w:i/>
          <w:sz w:val="24"/>
        </w:rPr>
        <w:t>compliance</w:t>
      </w:r>
      <w:r>
        <w:rPr>
          <w:i/>
          <w:spacing w:val="-1"/>
          <w:sz w:val="24"/>
        </w:rPr>
        <w:t xml:space="preserve"> </w:t>
      </w:r>
      <w:r>
        <w:rPr>
          <w:i/>
          <w:sz w:val="24"/>
        </w:rPr>
        <w:t>with the Americans with Disabilities Act of 1990 and its amendments, which prohibits discrimination on the basis of disability, as well as other</w:t>
      </w:r>
      <w:r>
        <w:rPr>
          <w:i/>
          <w:spacing w:val="40"/>
          <w:sz w:val="24"/>
        </w:rPr>
        <w:t xml:space="preserve"> </w:t>
      </w:r>
      <w:r>
        <w:rPr>
          <w:i/>
          <w:sz w:val="24"/>
        </w:rPr>
        <w:t>applicable regulations and guidelines issued pursuant to the Americans with Disabilities Act.</w:t>
      </w:r>
    </w:p>
    <w:p w14:paraId="2E38E053" w14:textId="77777777" w:rsidR="00E41992" w:rsidRDefault="00E41992">
      <w:pPr>
        <w:jc w:val="both"/>
        <w:rPr>
          <w:sz w:val="24"/>
        </w:rPr>
        <w:sectPr w:rsidR="00E41992">
          <w:pgSz w:w="12240" w:h="15840"/>
          <w:pgMar w:top="600" w:right="1220" w:bottom="1440" w:left="1320" w:header="0" w:footer="1233" w:gutter="0"/>
          <w:cols w:space="720"/>
        </w:sectPr>
      </w:pPr>
    </w:p>
    <w:p w14:paraId="2E38E054" w14:textId="77777777" w:rsidR="00E41992" w:rsidRDefault="00EE4C4C">
      <w:pPr>
        <w:spacing w:before="66"/>
        <w:ind w:right="558"/>
        <w:jc w:val="right"/>
      </w:pPr>
      <w:r>
        <w:lastRenderedPageBreak/>
        <w:t>Attachment</w:t>
      </w:r>
      <w:r>
        <w:rPr>
          <w:spacing w:val="-6"/>
        </w:rPr>
        <w:t xml:space="preserve"> </w:t>
      </w:r>
      <w:r>
        <w:rPr>
          <w:spacing w:val="-10"/>
        </w:rPr>
        <w:t>1</w:t>
      </w:r>
    </w:p>
    <w:p w14:paraId="2E38E055" w14:textId="77777777" w:rsidR="00E41992" w:rsidRDefault="00E41992">
      <w:pPr>
        <w:pStyle w:val="BodyText"/>
        <w:spacing w:before="261"/>
      </w:pPr>
    </w:p>
    <w:p w14:paraId="2E38E056" w14:textId="77777777" w:rsidR="00E41992" w:rsidRDefault="00EE4C4C">
      <w:pPr>
        <w:pStyle w:val="Heading2"/>
        <w:rPr>
          <w:u w:val="none"/>
        </w:rPr>
      </w:pPr>
      <w:r>
        <w:t>Grievances</w:t>
      </w:r>
      <w:r>
        <w:rPr>
          <w:spacing w:val="-3"/>
        </w:rPr>
        <w:t xml:space="preserve"> </w:t>
      </w:r>
      <w:r>
        <w:t>and</w:t>
      </w:r>
      <w:r>
        <w:rPr>
          <w:spacing w:val="-3"/>
        </w:rPr>
        <w:t xml:space="preserve"> </w:t>
      </w:r>
      <w:r>
        <w:t>Complaints</w:t>
      </w:r>
      <w:r>
        <w:rPr>
          <w:spacing w:val="-2"/>
        </w:rPr>
        <w:t xml:space="preserve"> Procedure</w:t>
      </w:r>
    </w:p>
    <w:p w14:paraId="2E38E057" w14:textId="77777777" w:rsidR="00E41992" w:rsidRDefault="00EE4C4C">
      <w:pPr>
        <w:pStyle w:val="BodyText"/>
        <w:ind w:left="120" w:right="219"/>
        <w:jc w:val="both"/>
      </w:pPr>
      <w:r>
        <w:t>This section should including a commitment to establish and maintain a procedure for handling grievances and complaints as outlined in WIOA.</w:t>
      </w:r>
    </w:p>
    <w:p w14:paraId="2E38E058" w14:textId="77777777" w:rsidR="00E41992" w:rsidRDefault="00EE4C4C">
      <w:pPr>
        <w:spacing w:before="274"/>
        <w:ind w:left="120" w:right="216"/>
        <w:jc w:val="both"/>
        <w:rPr>
          <w:i/>
          <w:sz w:val="24"/>
        </w:rPr>
      </w:pPr>
      <w:r>
        <w:rPr>
          <w:i/>
          <w:sz w:val="24"/>
        </w:rPr>
        <w:t>The AJC partner agrees to establish and maintain a procedure for grievance and complaints as outlined in WIOA. The process for handling grievances and complaints is applicable to customers and partners. These procedures will allow the customer or entity filing the complaint to exhaust every administrative level in receiving a fair and complete hearing and resolution of their grievance. The partner further agrees to communicate openly and directly to resolve any problems or disputes related to the provision of services in a cooperative manner and at the lowest level of intervention possible.</w:t>
      </w:r>
    </w:p>
    <w:p w14:paraId="2E38E059" w14:textId="77777777" w:rsidR="00E41992" w:rsidRDefault="00E41992">
      <w:pPr>
        <w:pStyle w:val="BodyText"/>
        <w:spacing w:before="5"/>
        <w:rPr>
          <w:i/>
        </w:rPr>
      </w:pPr>
    </w:p>
    <w:p w14:paraId="2E38E05A" w14:textId="77777777" w:rsidR="00E41992" w:rsidRDefault="00EE4C4C">
      <w:pPr>
        <w:pStyle w:val="Heading2"/>
        <w:rPr>
          <w:u w:val="none"/>
        </w:rPr>
      </w:pPr>
      <w:r>
        <w:t>American’s</w:t>
      </w:r>
      <w:r>
        <w:rPr>
          <w:spacing w:val="-5"/>
        </w:rPr>
        <w:t xml:space="preserve"> </w:t>
      </w:r>
      <w:r>
        <w:t>with</w:t>
      </w:r>
      <w:r>
        <w:rPr>
          <w:spacing w:val="-3"/>
        </w:rPr>
        <w:t xml:space="preserve"> </w:t>
      </w:r>
      <w:r>
        <w:t>Disabilities</w:t>
      </w:r>
      <w:r>
        <w:rPr>
          <w:spacing w:val="-3"/>
        </w:rPr>
        <w:t xml:space="preserve"> </w:t>
      </w:r>
      <w:r>
        <w:t>Act</w:t>
      </w:r>
      <w:r>
        <w:rPr>
          <w:spacing w:val="-3"/>
        </w:rPr>
        <w:t xml:space="preserve"> </w:t>
      </w:r>
      <w:r>
        <w:t>and</w:t>
      </w:r>
      <w:r>
        <w:rPr>
          <w:spacing w:val="-3"/>
        </w:rPr>
        <w:t xml:space="preserve"> </w:t>
      </w:r>
      <w:r>
        <w:t>Amendments</w:t>
      </w:r>
      <w:r>
        <w:rPr>
          <w:spacing w:val="-2"/>
        </w:rPr>
        <w:t xml:space="preserve"> Compliance</w:t>
      </w:r>
    </w:p>
    <w:p w14:paraId="2E38E05B" w14:textId="77777777" w:rsidR="00E41992" w:rsidRDefault="00EE4C4C">
      <w:pPr>
        <w:pStyle w:val="BodyText"/>
        <w:ind w:left="120" w:right="219"/>
        <w:jc w:val="both"/>
      </w:pPr>
      <w:r>
        <w:t>This section should include language on how each AJC partner will ensure that the policies and procedures of the AJC system and the services being provided are in compliance with the Americans with Disabilities Act of 1990 and its amendments.</w:t>
      </w:r>
    </w:p>
    <w:p w14:paraId="2E38E05C" w14:textId="77777777" w:rsidR="00E41992" w:rsidRDefault="00EE4C4C">
      <w:pPr>
        <w:spacing w:before="274"/>
        <w:ind w:left="120" w:right="214"/>
        <w:jc w:val="both"/>
        <w:rPr>
          <w:i/>
          <w:sz w:val="24"/>
        </w:rPr>
      </w:pPr>
      <w:r>
        <w:rPr>
          <w:i/>
          <w:sz w:val="24"/>
        </w:rPr>
        <w:t>The AJC partner agrees to ensure that the policies and procedures as well as the programs and services provided at the AJC are in compliance with the Americans with Disabilities Act and its amendments. Additionally, partners agree to fully comply with the provisions of WIOA, Title VII of the civil Rights act of 1964, the Age Decimation Act of 1975, Title IX of the Education Amendments of 1972, 29 CRF Part 37 and all other regulations implementing the aforementioned laws.</w:t>
      </w:r>
    </w:p>
    <w:p w14:paraId="2E38E05D" w14:textId="77777777" w:rsidR="00E41992" w:rsidRDefault="00E41992">
      <w:pPr>
        <w:pStyle w:val="BodyText"/>
        <w:spacing w:before="5"/>
        <w:rPr>
          <w:i/>
        </w:rPr>
      </w:pPr>
    </w:p>
    <w:p w14:paraId="2E38E05E" w14:textId="77777777" w:rsidR="00E41992" w:rsidRDefault="00EE4C4C">
      <w:pPr>
        <w:pStyle w:val="Heading2"/>
        <w:rPr>
          <w:u w:val="none"/>
        </w:rPr>
      </w:pPr>
      <w:r>
        <w:t>Effective</w:t>
      </w:r>
      <w:r>
        <w:rPr>
          <w:spacing w:val="-3"/>
        </w:rPr>
        <w:t xml:space="preserve"> </w:t>
      </w:r>
      <w:r>
        <w:t>Dates</w:t>
      </w:r>
      <w:r>
        <w:rPr>
          <w:spacing w:val="-1"/>
        </w:rPr>
        <w:t xml:space="preserve"> </w:t>
      </w:r>
      <w:r>
        <w:t>and</w:t>
      </w:r>
      <w:r>
        <w:rPr>
          <w:spacing w:val="-1"/>
        </w:rPr>
        <w:t xml:space="preserve"> </w:t>
      </w:r>
      <w:r>
        <w:t>Term</w:t>
      </w:r>
      <w:r>
        <w:rPr>
          <w:spacing w:val="-5"/>
        </w:rPr>
        <w:t xml:space="preserve"> </w:t>
      </w:r>
      <w:r>
        <w:t xml:space="preserve">of </w:t>
      </w:r>
      <w:r>
        <w:rPr>
          <w:spacing w:val="-5"/>
        </w:rPr>
        <w:t>MOU</w:t>
      </w:r>
    </w:p>
    <w:p w14:paraId="2E38E05F" w14:textId="77777777" w:rsidR="00E41992" w:rsidRDefault="00EE4C4C">
      <w:pPr>
        <w:pStyle w:val="BodyText"/>
        <w:spacing w:line="274" w:lineRule="exact"/>
        <w:ind w:left="120"/>
      </w:pPr>
      <w:r>
        <w:t>This</w:t>
      </w:r>
      <w:r>
        <w:rPr>
          <w:spacing w:val="-1"/>
        </w:rPr>
        <w:t xml:space="preserve"> </w:t>
      </w:r>
      <w:r>
        <w:t>section</w:t>
      </w:r>
      <w:r>
        <w:rPr>
          <w:spacing w:val="-1"/>
        </w:rPr>
        <w:t xml:space="preserve"> </w:t>
      </w:r>
      <w:r>
        <w:t>should</w:t>
      </w:r>
      <w:r>
        <w:rPr>
          <w:spacing w:val="-2"/>
        </w:rPr>
        <w:t xml:space="preserve"> </w:t>
      </w:r>
      <w:r>
        <w:t>include</w:t>
      </w:r>
      <w:r>
        <w:rPr>
          <w:spacing w:val="-1"/>
        </w:rPr>
        <w:t xml:space="preserve"> </w:t>
      </w:r>
      <w:r>
        <w:t>the</w:t>
      </w:r>
      <w:r>
        <w:rPr>
          <w:spacing w:val="-2"/>
        </w:rPr>
        <w:t xml:space="preserve"> </w:t>
      </w:r>
      <w:r>
        <w:t>effective</w:t>
      </w:r>
      <w:r>
        <w:rPr>
          <w:spacing w:val="-2"/>
        </w:rPr>
        <w:t xml:space="preserve"> </w:t>
      </w:r>
      <w:r>
        <w:t>dates</w:t>
      </w:r>
      <w:r>
        <w:rPr>
          <w:spacing w:val="-1"/>
        </w:rPr>
        <w:t xml:space="preserve"> </w:t>
      </w:r>
      <w:r>
        <w:t>and term</w:t>
      </w:r>
      <w:r>
        <w:rPr>
          <w:spacing w:val="-1"/>
        </w:rPr>
        <w:t xml:space="preserve"> </w:t>
      </w:r>
      <w:r>
        <w:t>length</w:t>
      </w:r>
      <w:r>
        <w:rPr>
          <w:spacing w:val="-1"/>
        </w:rPr>
        <w:t xml:space="preserve"> </w:t>
      </w:r>
      <w:r>
        <w:t>of</w:t>
      </w:r>
      <w:r>
        <w:rPr>
          <w:spacing w:val="-2"/>
        </w:rPr>
        <w:t xml:space="preserve"> </w:t>
      </w:r>
      <w:r>
        <w:t>the</w:t>
      </w:r>
      <w:r>
        <w:rPr>
          <w:spacing w:val="-1"/>
        </w:rPr>
        <w:t xml:space="preserve"> </w:t>
      </w:r>
      <w:r>
        <w:rPr>
          <w:spacing w:val="-4"/>
        </w:rPr>
        <w:t>MOU.</w:t>
      </w:r>
    </w:p>
    <w:p w14:paraId="2E38E060" w14:textId="77777777" w:rsidR="00E41992" w:rsidRDefault="00E41992">
      <w:pPr>
        <w:pStyle w:val="BodyText"/>
      </w:pPr>
    </w:p>
    <w:p w14:paraId="2E38E061" w14:textId="77777777" w:rsidR="00E41992" w:rsidRDefault="00EE4C4C">
      <w:pPr>
        <w:ind w:left="120" w:right="217"/>
        <w:jc w:val="both"/>
        <w:rPr>
          <w:i/>
          <w:sz w:val="24"/>
        </w:rPr>
      </w:pPr>
      <w:r>
        <w:rPr>
          <w:i/>
          <w:sz w:val="24"/>
        </w:rPr>
        <w:t>This MOU shall be binding upon each party hereto upon execution by such party. The term of this MOU shall be three years, commencing on the date of execution by all parties. The MOU will be reviewed not less than once every three years to identify any substantial changes that have occurred.</w:t>
      </w:r>
    </w:p>
    <w:p w14:paraId="2E38E062" w14:textId="77777777" w:rsidR="00E41992" w:rsidRDefault="00E41992">
      <w:pPr>
        <w:pStyle w:val="BodyText"/>
        <w:spacing w:before="5"/>
        <w:rPr>
          <w:i/>
        </w:rPr>
      </w:pPr>
    </w:p>
    <w:p w14:paraId="2E38E063" w14:textId="77777777" w:rsidR="00E41992" w:rsidRDefault="00EE4C4C">
      <w:pPr>
        <w:pStyle w:val="Heading2"/>
        <w:jc w:val="left"/>
        <w:rPr>
          <w:u w:val="none"/>
        </w:rPr>
      </w:pPr>
      <w:r>
        <w:t>Modifications</w:t>
      </w:r>
      <w:r>
        <w:rPr>
          <w:spacing w:val="-2"/>
        </w:rPr>
        <w:t xml:space="preserve"> </w:t>
      </w:r>
      <w:r>
        <w:t>and</w:t>
      </w:r>
      <w:r>
        <w:rPr>
          <w:spacing w:val="-2"/>
        </w:rPr>
        <w:t xml:space="preserve"> Revisions</w:t>
      </w:r>
    </w:p>
    <w:p w14:paraId="2E38E064" w14:textId="77777777" w:rsidR="00E41992" w:rsidRDefault="00EE4C4C">
      <w:pPr>
        <w:pStyle w:val="BodyText"/>
        <w:spacing w:line="274" w:lineRule="exact"/>
        <w:ind w:left="120"/>
      </w:pPr>
      <w:r>
        <w:t>This</w:t>
      </w:r>
      <w:r>
        <w:rPr>
          <w:spacing w:val="-1"/>
        </w:rPr>
        <w:t xml:space="preserve"> </w:t>
      </w:r>
      <w:r>
        <w:t>section</w:t>
      </w:r>
      <w:r>
        <w:rPr>
          <w:spacing w:val="-1"/>
        </w:rPr>
        <w:t xml:space="preserve"> </w:t>
      </w:r>
      <w:r>
        <w:t>should include</w:t>
      </w:r>
      <w:r>
        <w:rPr>
          <w:spacing w:val="-2"/>
        </w:rPr>
        <w:t xml:space="preserve"> </w:t>
      </w:r>
      <w:r>
        <w:t>information regarding</w:t>
      </w:r>
      <w:r>
        <w:rPr>
          <w:spacing w:val="-1"/>
        </w:rPr>
        <w:t xml:space="preserve"> </w:t>
      </w:r>
      <w:r>
        <w:t>any</w:t>
      </w:r>
      <w:r>
        <w:rPr>
          <w:spacing w:val="-6"/>
        </w:rPr>
        <w:t xml:space="preserve"> </w:t>
      </w:r>
      <w:r>
        <w:t>modifications or</w:t>
      </w:r>
      <w:r>
        <w:rPr>
          <w:spacing w:val="-2"/>
        </w:rPr>
        <w:t xml:space="preserve"> </w:t>
      </w:r>
      <w:r>
        <w:t>revisions of</w:t>
      </w:r>
      <w:r>
        <w:rPr>
          <w:spacing w:val="-2"/>
        </w:rPr>
        <w:t xml:space="preserve"> </w:t>
      </w:r>
      <w:r>
        <w:t>the</w:t>
      </w:r>
      <w:r>
        <w:rPr>
          <w:spacing w:val="-1"/>
        </w:rPr>
        <w:t xml:space="preserve"> </w:t>
      </w:r>
      <w:r>
        <w:rPr>
          <w:spacing w:val="-4"/>
        </w:rPr>
        <w:t>MOU.</w:t>
      </w:r>
    </w:p>
    <w:p w14:paraId="2E38E065" w14:textId="77777777" w:rsidR="00E41992" w:rsidRDefault="00E41992">
      <w:pPr>
        <w:pStyle w:val="BodyText"/>
      </w:pPr>
    </w:p>
    <w:p w14:paraId="2E38E066" w14:textId="77777777" w:rsidR="00E41992" w:rsidRDefault="00EE4C4C">
      <w:pPr>
        <w:ind w:left="120" w:right="216"/>
        <w:jc w:val="both"/>
        <w:rPr>
          <w:i/>
          <w:sz w:val="24"/>
        </w:rPr>
      </w:pPr>
      <w:r>
        <w:rPr>
          <w:i/>
          <w:sz w:val="24"/>
        </w:rPr>
        <w:t>This MOU constitutes the entire agreement between the parties and no oral understanding not incorporated herein shall be binding on any of the parties hereto. This MOU may be modified, altered, or revised, as necessary, by mutual consent of the parties, by the issuance of a written amendment, signed and dated by the parties.</w:t>
      </w:r>
    </w:p>
    <w:p w14:paraId="2E38E067" w14:textId="77777777" w:rsidR="00E41992" w:rsidRDefault="00E41992">
      <w:pPr>
        <w:pStyle w:val="BodyText"/>
        <w:spacing w:before="5"/>
        <w:rPr>
          <w:i/>
        </w:rPr>
      </w:pPr>
    </w:p>
    <w:p w14:paraId="2E38E068" w14:textId="77777777" w:rsidR="00E41992" w:rsidRDefault="00EE4C4C">
      <w:pPr>
        <w:pStyle w:val="Heading2"/>
        <w:jc w:val="left"/>
        <w:rPr>
          <w:u w:val="none"/>
        </w:rPr>
      </w:pPr>
      <w:r>
        <w:rPr>
          <w:spacing w:val="-2"/>
        </w:rPr>
        <w:t>Termination</w:t>
      </w:r>
    </w:p>
    <w:p w14:paraId="2E38E069" w14:textId="77777777" w:rsidR="00E41992" w:rsidRDefault="00EE4C4C">
      <w:pPr>
        <w:pStyle w:val="BodyText"/>
        <w:spacing w:line="274" w:lineRule="exact"/>
        <w:ind w:left="120"/>
      </w:pPr>
      <w:r>
        <w:t>This</w:t>
      </w:r>
      <w:r>
        <w:rPr>
          <w:spacing w:val="-2"/>
        </w:rPr>
        <w:t xml:space="preserve"> </w:t>
      </w:r>
      <w:r>
        <w:t>section</w:t>
      </w:r>
      <w:r>
        <w:rPr>
          <w:spacing w:val="-1"/>
        </w:rPr>
        <w:t xml:space="preserve"> </w:t>
      </w:r>
      <w:r>
        <w:t>should</w:t>
      </w:r>
      <w:r>
        <w:rPr>
          <w:spacing w:val="-1"/>
        </w:rPr>
        <w:t xml:space="preserve"> </w:t>
      </w:r>
      <w:r>
        <w:t>include</w:t>
      </w:r>
      <w:r>
        <w:rPr>
          <w:spacing w:val="-2"/>
        </w:rPr>
        <w:t xml:space="preserve"> </w:t>
      </w:r>
      <w:r>
        <w:t>information</w:t>
      </w:r>
      <w:r>
        <w:rPr>
          <w:spacing w:val="-1"/>
        </w:rPr>
        <w:t xml:space="preserve"> </w:t>
      </w:r>
      <w:r>
        <w:t>regarding</w:t>
      </w:r>
      <w:r>
        <w:rPr>
          <w:spacing w:val="-1"/>
        </w:rPr>
        <w:t xml:space="preserve"> </w:t>
      </w:r>
      <w:r>
        <w:t>termination</w:t>
      </w:r>
      <w:r>
        <w:rPr>
          <w:spacing w:val="-1"/>
        </w:rPr>
        <w:t xml:space="preserve"> </w:t>
      </w:r>
      <w:r>
        <w:t>of</w:t>
      </w:r>
      <w:r>
        <w:rPr>
          <w:spacing w:val="-2"/>
        </w:rPr>
        <w:t xml:space="preserve"> </w:t>
      </w:r>
      <w:r>
        <w:t>the</w:t>
      </w:r>
      <w:r>
        <w:rPr>
          <w:spacing w:val="-2"/>
        </w:rPr>
        <w:t xml:space="preserve"> </w:t>
      </w:r>
      <w:r>
        <w:rPr>
          <w:spacing w:val="-4"/>
        </w:rPr>
        <w:t>MOU.</w:t>
      </w:r>
    </w:p>
    <w:p w14:paraId="2E38E06A" w14:textId="77777777" w:rsidR="00E41992" w:rsidRDefault="00E41992">
      <w:pPr>
        <w:pStyle w:val="BodyText"/>
      </w:pPr>
    </w:p>
    <w:p w14:paraId="2E38E06B" w14:textId="77777777" w:rsidR="00E41992" w:rsidRDefault="00EE4C4C">
      <w:pPr>
        <w:ind w:left="120" w:right="216"/>
        <w:jc w:val="both"/>
        <w:rPr>
          <w:i/>
          <w:sz w:val="24"/>
        </w:rPr>
      </w:pPr>
      <w:r>
        <w:rPr>
          <w:i/>
          <w:sz w:val="24"/>
        </w:rPr>
        <w:t>The parties understand that implementation of the AJC system is dependent on the good faith effort of every partner to work together to improve services to the community. The parties also agree</w:t>
      </w:r>
      <w:r>
        <w:rPr>
          <w:i/>
          <w:spacing w:val="8"/>
          <w:sz w:val="24"/>
        </w:rPr>
        <w:t xml:space="preserve"> </w:t>
      </w:r>
      <w:r>
        <w:rPr>
          <w:i/>
          <w:sz w:val="24"/>
        </w:rPr>
        <w:t>that</w:t>
      </w:r>
      <w:r>
        <w:rPr>
          <w:i/>
          <w:spacing w:val="11"/>
          <w:sz w:val="24"/>
        </w:rPr>
        <w:t xml:space="preserve"> </w:t>
      </w:r>
      <w:r>
        <w:rPr>
          <w:i/>
          <w:sz w:val="24"/>
        </w:rPr>
        <w:t>this</w:t>
      </w:r>
      <w:r>
        <w:rPr>
          <w:i/>
          <w:spacing w:val="11"/>
          <w:sz w:val="24"/>
        </w:rPr>
        <w:t xml:space="preserve"> </w:t>
      </w:r>
      <w:r>
        <w:rPr>
          <w:i/>
          <w:sz w:val="24"/>
        </w:rPr>
        <w:t>is</w:t>
      </w:r>
      <w:r>
        <w:rPr>
          <w:i/>
          <w:spacing w:val="11"/>
          <w:sz w:val="24"/>
        </w:rPr>
        <w:t xml:space="preserve"> </w:t>
      </w:r>
      <w:r>
        <w:rPr>
          <w:i/>
          <w:sz w:val="24"/>
        </w:rPr>
        <w:t>a</w:t>
      </w:r>
      <w:r>
        <w:rPr>
          <w:i/>
          <w:spacing w:val="13"/>
          <w:sz w:val="24"/>
        </w:rPr>
        <w:t xml:space="preserve"> </w:t>
      </w:r>
      <w:r>
        <w:rPr>
          <w:i/>
          <w:sz w:val="24"/>
        </w:rPr>
        <w:t>project</w:t>
      </w:r>
      <w:r>
        <w:rPr>
          <w:i/>
          <w:spacing w:val="11"/>
          <w:sz w:val="24"/>
        </w:rPr>
        <w:t xml:space="preserve"> </w:t>
      </w:r>
      <w:r>
        <w:rPr>
          <w:i/>
          <w:sz w:val="24"/>
        </w:rPr>
        <w:t>where</w:t>
      </w:r>
      <w:r>
        <w:rPr>
          <w:i/>
          <w:spacing w:val="10"/>
          <w:sz w:val="24"/>
        </w:rPr>
        <w:t xml:space="preserve"> </w:t>
      </w:r>
      <w:r>
        <w:rPr>
          <w:i/>
          <w:sz w:val="24"/>
        </w:rPr>
        <w:t>different</w:t>
      </w:r>
      <w:r>
        <w:rPr>
          <w:i/>
          <w:spacing w:val="14"/>
          <w:sz w:val="24"/>
        </w:rPr>
        <w:t xml:space="preserve"> </w:t>
      </w:r>
      <w:r>
        <w:rPr>
          <w:i/>
          <w:sz w:val="24"/>
        </w:rPr>
        <w:t>ways</w:t>
      </w:r>
      <w:r>
        <w:rPr>
          <w:i/>
          <w:spacing w:val="13"/>
          <w:sz w:val="24"/>
        </w:rPr>
        <w:t xml:space="preserve"> </w:t>
      </w:r>
      <w:r>
        <w:rPr>
          <w:i/>
          <w:sz w:val="24"/>
        </w:rPr>
        <w:t>of</w:t>
      </w:r>
      <w:r>
        <w:rPr>
          <w:i/>
          <w:spacing w:val="11"/>
          <w:sz w:val="24"/>
        </w:rPr>
        <w:t xml:space="preserve"> </w:t>
      </w:r>
      <w:r>
        <w:rPr>
          <w:i/>
          <w:sz w:val="24"/>
        </w:rPr>
        <w:t>working</w:t>
      </w:r>
      <w:r>
        <w:rPr>
          <w:i/>
          <w:spacing w:val="11"/>
          <w:sz w:val="24"/>
        </w:rPr>
        <w:t xml:space="preserve"> </w:t>
      </w:r>
      <w:r>
        <w:rPr>
          <w:i/>
          <w:sz w:val="24"/>
        </w:rPr>
        <w:t>together</w:t>
      </w:r>
      <w:r>
        <w:rPr>
          <w:i/>
          <w:spacing w:val="11"/>
          <w:sz w:val="24"/>
        </w:rPr>
        <w:t xml:space="preserve"> </w:t>
      </w:r>
      <w:r>
        <w:rPr>
          <w:i/>
          <w:sz w:val="24"/>
        </w:rPr>
        <w:t>and</w:t>
      </w:r>
      <w:r>
        <w:rPr>
          <w:i/>
          <w:spacing w:val="15"/>
          <w:sz w:val="24"/>
        </w:rPr>
        <w:t xml:space="preserve"> </w:t>
      </w:r>
      <w:r>
        <w:rPr>
          <w:i/>
          <w:sz w:val="24"/>
        </w:rPr>
        <w:t>providing</w:t>
      </w:r>
      <w:r>
        <w:rPr>
          <w:i/>
          <w:spacing w:val="11"/>
          <w:sz w:val="24"/>
        </w:rPr>
        <w:t xml:space="preserve"> </w:t>
      </w:r>
      <w:r>
        <w:rPr>
          <w:i/>
          <w:sz w:val="24"/>
        </w:rPr>
        <w:t>services</w:t>
      </w:r>
      <w:r>
        <w:rPr>
          <w:i/>
          <w:spacing w:val="14"/>
          <w:sz w:val="24"/>
        </w:rPr>
        <w:t xml:space="preserve"> </w:t>
      </w:r>
      <w:r>
        <w:rPr>
          <w:i/>
          <w:spacing w:val="-5"/>
          <w:sz w:val="24"/>
        </w:rPr>
        <w:t>are</w:t>
      </w:r>
    </w:p>
    <w:p w14:paraId="2E38E06C" w14:textId="77777777" w:rsidR="00E41992" w:rsidRDefault="00E41992">
      <w:pPr>
        <w:jc w:val="both"/>
        <w:rPr>
          <w:sz w:val="24"/>
        </w:rPr>
        <w:sectPr w:rsidR="00E41992">
          <w:pgSz w:w="12240" w:h="15840"/>
          <w:pgMar w:top="580" w:right="1220" w:bottom="1440" w:left="1320" w:header="0" w:footer="1233" w:gutter="0"/>
          <w:cols w:space="720"/>
        </w:sectPr>
      </w:pPr>
    </w:p>
    <w:p w14:paraId="2E38E06D" w14:textId="77777777" w:rsidR="00E41992" w:rsidRDefault="00EE4C4C">
      <w:pPr>
        <w:spacing w:before="81"/>
        <w:ind w:right="208"/>
        <w:jc w:val="right"/>
      </w:pPr>
      <w:r>
        <w:lastRenderedPageBreak/>
        <w:t>Attachment</w:t>
      </w:r>
      <w:r>
        <w:rPr>
          <w:spacing w:val="-6"/>
        </w:rPr>
        <w:t xml:space="preserve"> </w:t>
      </w:r>
      <w:r>
        <w:rPr>
          <w:spacing w:val="-10"/>
        </w:rPr>
        <w:t>1</w:t>
      </w:r>
    </w:p>
    <w:p w14:paraId="2E38E06E" w14:textId="77777777" w:rsidR="00E41992" w:rsidRDefault="00E41992">
      <w:pPr>
        <w:pStyle w:val="BodyText"/>
        <w:spacing w:before="121"/>
      </w:pPr>
    </w:p>
    <w:p w14:paraId="2E38E06F" w14:textId="77777777" w:rsidR="00E41992" w:rsidRDefault="00EE4C4C">
      <w:pPr>
        <w:spacing w:before="1"/>
        <w:ind w:left="120" w:right="217"/>
        <w:jc w:val="both"/>
        <w:rPr>
          <w:i/>
          <w:sz w:val="24"/>
        </w:rPr>
      </w:pPr>
      <w:r>
        <w:rPr>
          <w:i/>
          <w:sz w:val="24"/>
        </w:rPr>
        <w:t xml:space="preserve">being tried. In the event that it becomes necessary for one or more parties to cease being a part of this this MOU, said entity shall notify the other parties, in writing, 30 days in advance of that </w:t>
      </w:r>
      <w:r>
        <w:rPr>
          <w:i/>
          <w:spacing w:val="-2"/>
          <w:sz w:val="24"/>
        </w:rPr>
        <w:t>intention.</w:t>
      </w:r>
    </w:p>
    <w:p w14:paraId="2E38E070" w14:textId="77777777" w:rsidR="00E41992" w:rsidRDefault="00E41992">
      <w:pPr>
        <w:pStyle w:val="BodyText"/>
        <w:spacing w:before="4"/>
        <w:rPr>
          <w:i/>
        </w:rPr>
      </w:pPr>
    </w:p>
    <w:p w14:paraId="2E38E071" w14:textId="77777777" w:rsidR="00E41992" w:rsidRDefault="00EE4C4C">
      <w:pPr>
        <w:pStyle w:val="Heading2"/>
        <w:spacing w:before="1"/>
        <w:rPr>
          <w:u w:val="none"/>
        </w:rPr>
      </w:pPr>
      <w:r>
        <w:t>Administrative</w:t>
      </w:r>
      <w:r>
        <w:rPr>
          <w:spacing w:val="-7"/>
        </w:rPr>
        <w:t xml:space="preserve"> </w:t>
      </w:r>
      <w:r>
        <w:t>and</w:t>
      </w:r>
      <w:r>
        <w:rPr>
          <w:spacing w:val="-3"/>
        </w:rPr>
        <w:t xml:space="preserve"> </w:t>
      </w:r>
      <w:r>
        <w:t>Operations</w:t>
      </w:r>
      <w:r>
        <w:rPr>
          <w:spacing w:val="-3"/>
        </w:rPr>
        <w:t xml:space="preserve"> </w:t>
      </w:r>
      <w:r>
        <w:t>Management</w:t>
      </w:r>
      <w:r>
        <w:rPr>
          <w:spacing w:val="-4"/>
        </w:rPr>
        <w:t xml:space="preserve"> </w:t>
      </w:r>
      <w:r>
        <w:rPr>
          <w:spacing w:val="-2"/>
        </w:rPr>
        <w:t>Sections</w:t>
      </w:r>
    </w:p>
    <w:p w14:paraId="2E38E072" w14:textId="77777777" w:rsidR="00E41992" w:rsidRDefault="00EE4C4C">
      <w:pPr>
        <w:pStyle w:val="BodyText"/>
        <w:ind w:left="120" w:right="219"/>
        <w:jc w:val="both"/>
      </w:pPr>
      <w:r>
        <w:t>The following is sample language for the Administrative and Operations Management sections</w:t>
      </w:r>
      <w:r>
        <w:rPr>
          <w:spacing w:val="40"/>
        </w:rPr>
        <w:t xml:space="preserve"> </w:t>
      </w:r>
      <w:r>
        <w:t>of the MOU, should the Local Board wish to include them.</w:t>
      </w:r>
    </w:p>
    <w:p w14:paraId="2E38E073" w14:textId="77777777" w:rsidR="00E41992" w:rsidRDefault="00E41992">
      <w:pPr>
        <w:pStyle w:val="BodyText"/>
        <w:spacing w:before="2"/>
      </w:pPr>
    </w:p>
    <w:p w14:paraId="2E38E074" w14:textId="77777777" w:rsidR="00E41992" w:rsidRDefault="00EE4C4C">
      <w:pPr>
        <w:pStyle w:val="Heading2"/>
        <w:spacing w:line="240" w:lineRule="auto"/>
        <w:rPr>
          <w:u w:val="none"/>
        </w:rPr>
      </w:pPr>
      <w:r>
        <w:rPr>
          <w:u w:val="none"/>
        </w:rPr>
        <w:t>License</w:t>
      </w:r>
      <w:r>
        <w:rPr>
          <w:spacing w:val="-2"/>
          <w:u w:val="none"/>
        </w:rPr>
        <w:t xml:space="preserve"> </w:t>
      </w:r>
      <w:r>
        <w:rPr>
          <w:u w:val="none"/>
        </w:rPr>
        <w:t>for</w:t>
      </w:r>
      <w:r>
        <w:rPr>
          <w:spacing w:val="-1"/>
          <w:u w:val="none"/>
        </w:rPr>
        <w:t xml:space="preserve"> </w:t>
      </w:r>
      <w:r>
        <w:rPr>
          <w:spacing w:val="-5"/>
          <w:u w:val="none"/>
        </w:rPr>
        <w:t>Use</w:t>
      </w:r>
    </w:p>
    <w:p w14:paraId="2E38E075" w14:textId="77777777" w:rsidR="00E41992" w:rsidRDefault="00EE4C4C">
      <w:pPr>
        <w:spacing w:before="271"/>
        <w:ind w:left="120" w:right="220"/>
        <w:jc w:val="both"/>
        <w:rPr>
          <w:i/>
          <w:sz w:val="24"/>
        </w:rPr>
      </w:pPr>
      <w:r>
        <w:rPr>
          <w:i/>
          <w:sz w:val="24"/>
        </w:rPr>
        <w:t>During the term of this MOU, all partners to this MOU shall have a license to use all of the space</w:t>
      </w:r>
      <w:r>
        <w:rPr>
          <w:i/>
          <w:spacing w:val="-1"/>
          <w:sz w:val="24"/>
        </w:rPr>
        <w:t xml:space="preserve"> </w:t>
      </w:r>
      <w:r>
        <w:rPr>
          <w:i/>
          <w:sz w:val="24"/>
        </w:rPr>
        <w:t>of the</w:t>
      </w:r>
      <w:r>
        <w:rPr>
          <w:i/>
          <w:spacing w:val="-1"/>
          <w:sz w:val="24"/>
        </w:rPr>
        <w:t xml:space="preserve"> </w:t>
      </w:r>
      <w:r>
        <w:rPr>
          <w:i/>
          <w:sz w:val="24"/>
        </w:rPr>
        <w:t>AJCs for the sole</w:t>
      </w:r>
      <w:r>
        <w:rPr>
          <w:i/>
          <w:spacing w:val="-1"/>
          <w:sz w:val="24"/>
        </w:rPr>
        <w:t xml:space="preserve"> </w:t>
      </w:r>
      <w:r>
        <w:rPr>
          <w:i/>
          <w:sz w:val="24"/>
        </w:rPr>
        <w:t>purpose</w:t>
      </w:r>
      <w:r>
        <w:rPr>
          <w:i/>
          <w:spacing w:val="-1"/>
          <w:sz w:val="24"/>
        </w:rPr>
        <w:t xml:space="preserve"> </w:t>
      </w:r>
      <w:r>
        <w:rPr>
          <w:i/>
          <w:sz w:val="24"/>
        </w:rPr>
        <w:t>of conducting acceptable</w:t>
      </w:r>
      <w:r>
        <w:rPr>
          <w:i/>
          <w:spacing w:val="-1"/>
          <w:sz w:val="24"/>
        </w:rPr>
        <w:t xml:space="preserve"> </w:t>
      </w:r>
      <w:r>
        <w:rPr>
          <w:i/>
          <w:sz w:val="24"/>
        </w:rPr>
        <w:t>AJC services as outlined herein.</w:t>
      </w:r>
    </w:p>
    <w:p w14:paraId="2E38E076" w14:textId="77777777" w:rsidR="00E41992" w:rsidRDefault="00E41992">
      <w:pPr>
        <w:pStyle w:val="BodyText"/>
        <w:spacing w:before="5"/>
        <w:rPr>
          <w:i/>
        </w:rPr>
      </w:pPr>
    </w:p>
    <w:p w14:paraId="2E38E077" w14:textId="77777777" w:rsidR="00E41992" w:rsidRDefault="00EE4C4C">
      <w:pPr>
        <w:pStyle w:val="Heading2"/>
        <w:spacing w:line="240" w:lineRule="auto"/>
        <w:rPr>
          <w:u w:val="none"/>
        </w:rPr>
      </w:pPr>
      <w:r>
        <w:rPr>
          <w:u w:val="none"/>
        </w:rPr>
        <w:t>Supervision/Day</w:t>
      </w:r>
      <w:r>
        <w:rPr>
          <w:spacing w:val="-2"/>
          <w:u w:val="none"/>
        </w:rPr>
        <w:t xml:space="preserve"> </w:t>
      </w:r>
      <w:r>
        <w:rPr>
          <w:u w:val="none"/>
        </w:rPr>
        <w:t>to</w:t>
      </w:r>
      <w:r>
        <w:rPr>
          <w:spacing w:val="-2"/>
          <w:u w:val="none"/>
        </w:rPr>
        <w:t xml:space="preserve"> </w:t>
      </w:r>
      <w:r>
        <w:rPr>
          <w:u w:val="none"/>
        </w:rPr>
        <w:t>Day</w:t>
      </w:r>
      <w:r>
        <w:rPr>
          <w:spacing w:val="-4"/>
          <w:u w:val="none"/>
        </w:rPr>
        <w:t xml:space="preserve"> </w:t>
      </w:r>
      <w:r>
        <w:rPr>
          <w:spacing w:val="-2"/>
          <w:u w:val="none"/>
        </w:rPr>
        <w:t>Operations</w:t>
      </w:r>
    </w:p>
    <w:p w14:paraId="2E38E078" w14:textId="77777777" w:rsidR="00E41992" w:rsidRDefault="00EE4C4C">
      <w:pPr>
        <w:spacing w:before="271"/>
        <w:ind w:left="119" w:right="215"/>
        <w:jc w:val="both"/>
        <w:rPr>
          <w:i/>
          <w:sz w:val="24"/>
        </w:rPr>
      </w:pPr>
      <w:r>
        <w:rPr>
          <w:i/>
          <w:sz w:val="24"/>
        </w:rPr>
        <w:t>The day-to-day supervision of staff assigned to the AJCs will be the responsibility of the site supervisor(s). The original employer of staff assigned to the AJCs will continue to set the priorities of its staff. Any change in work assignments or any problems at the worksite will be handled by the site supervisor(s) and the management of the original employer.</w:t>
      </w:r>
    </w:p>
    <w:p w14:paraId="2E38E079" w14:textId="77777777" w:rsidR="00E41992" w:rsidRDefault="00E41992">
      <w:pPr>
        <w:pStyle w:val="BodyText"/>
        <w:rPr>
          <w:i/>
        </w:rPr>
      </w:pPr>
    </w:p>
    <w:p w14:paraId="2E38E07A" w14:textId="77777777" w:rsidR="00E41992" w:rsidRDefault="00EE4C4C">
      <w:pPr>
        <w:ind w:left="120" w:right="217"/>
        <w:jc w:val="both"/>
        <w:rPr>
          <w:i/>
          <w:sz w:val="24"/>
        </w:rPr>
      </w:pPr>
      <w:r>
        <w:rPr>
          <w:i/>
          <w:sz w:val="24"/>
        </w:rPr>
        <w:t>The office hours for the staff at the AJCs will be established by the site supervisor(s) and the primary employer. All staff will comply with the holiday schedule of their primary employer and will provide a copy of their holiday schedule to the operator and host agency at the beginning of each fiscal year.</w:t>
      </w:r>
    </w:p>
    <w:p w14:paraId="2E38E07B" w14:textId="77777777" w:rsidR="00E41992" w:rsidRDefault="00E41992">
      <w:pPr>
        <w:pStyle w:val="BodyText"/>
        <w:rPr>
          <w:i/>
        </w:rPr>
      </w:pPr>
    </w:p>
    <w:p w14:paraId="2E38E07C" w14:textId="77777777" w:rsidR="00E41992" w:rsidRDefault="00EE4C4C">
      <w:pPr>
        <w:spacing w:before="1"/>
        <w:ind w:left="120" w:right="216"/>
        <w:jc w:val="both"/>
        <w:rPr>
          <w:i/>
          <w:sz w:val="24"/>
        </w:rPr>
      </w:pPr>
      <w:r>
        <w:rPr>
          <w:i/>
          <w:sz w:val="24"/>
        </w:rPr>
        <w:t>Disciplinary actions may result in removal of co-located staff from the AJCs and each party will take appropriate action.</w:t>
      </w:r>
    </w:p>
    <w:p w14:paraId="2E38E07D" w14:textId="77777777" w:rsidR="00E41992" w:rsidRDefault="00EE4C4C">
      <w:pPr>
        <w:spacing w:before="276"/>
        <w:ind w:left="120" w:right="216"/>
        <w:jc w:val="both"/>
        <w:rPr>
          <w:i/>
          <w:sz w:val="24"/>
        </w:rPr>
      </w:pPr>
      <w:r>
        <w:rPr>
          <w:i/>
          <w:sz w:val="24"/>
        </w:rPr>
        <w:t>Each party shall be solely liable and responsible for providing to, or on behalf of, its employee(s), all legally-required employee benefits. In addition, each party shall be solely responsive and save all other parties harmless from all matters relating to payment of each party's employee(s), including compliance with social security withholding, workers' compensation, and all other regulations governing such matters.</w:t>
      </w:r>
    </w:p>
    <w:p w14:paraId="2E38E07E" w14:textId="77777777" w:rsidR="00E41992" w:rsidRDefault="00E41992">
      <w:pPr>
        <w:pStyle w:val="BodyText"/>
        <w:spacing w:before="4"/>
        <w:rPr>
          <w:i/>
        </w:rPr>
      </w:pPr>
    </w:p>
    <w:p w14:paraId="2E38E07F" w14:textId="77777777" w:rsidR="00E41992" w:rsidRDefault="00EE4C4C">
      <w:pPr>
        <w:pStyle w:val="Heading2"/>
        <w:spacing w:before="1" w:line="240" w:lineRule="auto"/>
        <w:rPr>
          <w:u w:val="none"/>
        </w:rPr>
      </w:pPr>
      <w:r>
        <w:rPr>
          <w:u w:val="none"/>
        </w:rPr>
        <w:t>Dispute</w:t>
      </w:r>
      <w:r>
        <w:rPr>
          <w:spacing w:val="-3"/>
          <w:u w:val="none"/>
        </w:rPr>
        <w:t xml:space="preserve"> </w:t>
      </w:r>
      <w:r>
        <w:rPr>
          <w:spacing w:val="-2"/>
          <w:u w:val="none"/>
        </w:rPr>
        <w:t>Resolution</w:t>
      </w:r>
    </w:p>
    <w:p w14:paraId="2E38E080" w14:textId="77777777" w:rsidR="00E41992" w:rsidRDefault="00EE4C4C">
      <w:pPr>
        <w:spacing w:before="271"/>
        <w:ind w:left="119" w:right="218"/>
        <w:jc w:val="both"/>
        <w:rPr>
          <w:i/>
          <w:sz w:val="24"/>
        </w:rPr>
      </w:pPr>
      <w:r>
        <w:rPr>
          <w:i/>
          <w:sz w:val="24"/>
        </w:rPr>
        <w:t>The</w:t>
      </w:r>
      <w:r>
        <w:rPr>
          <w:i/>
          <w:spacing w:val="-3"/>
          <w:sz w:val="24"/>
        </w:rPr>
        <w:t xml:space="preserve"> </w:t>
      </w:r>
      <w:r>
        <w:rPr>
          <w:i/>
          <w:sz w:val="24"/>
        </w:rPr>
        <w:t>parties</w:t>
      </w:r>
      <w:r>
        <w:rPr>
          <w:i/>
          <w:spacing w:val="-2"/>
          <w:sz w:val="24"/>
        </w:rPr>
        <w:t xml:space="preserve"> </w:t>
      </w:r>
      <w:r>
        <w:rPr>
          <w:i/>
          <w:sz w:val="24"/>
        </w:rPr>
        <w:t>agree</w:t>
      </w:r>
      <w:r>
        <w:rPr>
          <w:i/>
          <w:spacing w:val="-3"/>
          <w:sz w:val="24"/>
        </w:rPr>
        <w:t xml:space="preserve"> </w:t>
      </w:r>
      <w:r>
        <w:rPr>
          <w:i/>
          <w:sz w:val="24"/>
        </w:rPr>
        <w:t>to</w:t>
      </w:r>
      <w:r>
        <w:rPr>
          <w:i/>
          <w:spacing w:val="-2"/>
          <w:sz w:val="24"/>
        </w:rPr>
        <w:t xml:space="preserve"> </w:t>
      </w:r>
      <w:r>
        <w:rPr>
          <w:i/>
          <w:sz w:val="24"/>
        </w:rPr>
        <w:t>try</w:t>
      </w:r>
      <w:r>
        <w:rPr>
          <w:i/>
          <w:spacing w:val="-3"/>
          <w:sz w:val="24"/>
        </w:rPr>
        <w:t xml:space="preserve"> </w:t>
      </w:r>
      <w:r>
        <w:rPr>
          <w:i/>
          <w:sz w:val="24"/>
        </w:rPr>
        <w:t>to</w:t>
      </w:r>
      <w:r>
        <w:rPr>
          <w:i/>
          <w:spacing w:val="-2"/>
          <w:sz w:val="24"/>
        </w:rPr>
        <w:t xml:space="preserve"> </w:t>
      </w:r>
      <w:r>
        <w:rPr>
          <w:i/>
          <w:sz w:val="24"/>
        </w:rPr>
        <w:t>resolve</w:t>
      </w:r>
      <w:r>
        <w:rPr>
          <w:i/>
          <w:spacing w:val="-3"/>
          <w:sz w:val="24"/>
        </w:rPr>
        <w:t xml:space="preserve"> </w:t>
      </w:r>
      <w:r>
        <w:rPr>
          <w:i/>
          <w:sz w:val="24"/>
        </w:rPr>
        <w:t>policy</w:t>
      </w:r>
      <w:r>
        <w:rPr>
          <w:i/>
          <w:spacing w:val="-3"/>
          <w:sz w:val="24"/>
        </w:rPr>
        <w:t xml:space="preserve"> </w:t>
      </w:r>
      <w:r>
        <w:rPr>
          <w:i/>
          <w:sz w:val="24"/>
        </w:rPr>
        <w:t>or</w:t>
      </w:r>
      <w:r>
        <w:rPr>
          <w:i/>
          <w:spacing w:val="-2"/>
          <w:sz w:val="24"/>
        </w:rPr>
        <w:t xml:space="preserve"> </w:t>
      </w:r>
      <w:r>
        <w:rPr>
          <w:i/>
          <w:sz w:val="24"/>
        </w:rPr>
        <w:t>practice</w:t>
      </w:r>
      <w:r>
        <w:rPr>
          <w:i/>
          <w:spacing w:val="-3"/>
          <w:sz w:val="24"/>
        </w:rPr>
        <w:t xml:space="preserve"> </w:t>
      </w:r>
      <w:r>
        <w:rPr>
          <w:i/>
          <w:sz w:val="24"/>
        </w:rPr>
        <w:t>disputes</w:t>
      </w:r>
      <w:r>
        <w:rPr>
          <w:i/>
          <w:spacing w:val="-2"/>
          <w:sz w:val="24"/>
        </w:rPr>
        <w:t xml:space="preserve"> </w:t>
      </w:r>
      <w:r>
        <w:rPr>
          <w:i/>
          <w:sz w:val="24"/>
        </w:rPr>
        <w:t>at</w:t>
      </w:r>
      <w:r>
        <w:rPr>
          <w:i/>
          <w:spacing w:val="-2"/>
          <w:sz w:val="24"/>
        </w:rPr>
        <w:t xml:space="preserve"> </w:t>
      </w:r>
      <w:r>
        <w:rPr>
          <w:i/>
          <w:sz w:val="24"/>
        </w:rPr>
        <w:t>the</w:t>
      </w:r>
      <w:r>
        <w:rPr>
          <w:i/>
          <w:spacing w:val="-3"/>
          <w:sz w:val="24"/>
        </w:rPr>
        <w:t xml:space="preserve"> </w:t>
      </w:r>
      <w:r>
        <w:rPr>
          <w:i/>
          <w:sz w:val="24"/>
        </w:rPr>
        <w:t>lowest</w:t>
      </w:r>
      <w:r>
        <w:rPr>
          <w:i/>
          <w:spacing w:val="-2"/>
          <w:sz w:val="24"/>
        </w:rPr>
        <w:t xml:space="preserve"> </w:t>
      </w:r>
      <w:r>
        <w:rPr>
          <w:i/>
          <w:sz w:val="24"/>
        </w:rPr>
        <w:t>level,</w:t>
      </w:r>
      <w:r>
        <w:rPr>
          <w:i/>
          <w:spacing w:val="-2"/>
          <w:sz w:val="24"/>
        </w:rPr>
        <w:t xml:space="preserve"> </w:t>
      </w:r>
      <w:r>
        <w:rPr>
          <w:i/>
          <w:sz w:val="24"/>
        </w:rPr>
        <w:t>starting</w:t>
      </w:r>
      <w:r>
        <w:rPr>
          <w:i/>
          <w:spacing w:val="-2"/>
          <w:sz w:val="24"/>
        </w:rPr>
        <w:t xml:space="preserve"> </w:t>
      </w:r>
      <w:r>
        <w:rPr>
          <w:i/>
          <w:sz w:val="24"/>
        </w:rPr>
        <w:t>with</w:t>
      </w:r>
      <w:r>
        <w:rPr>
          <w:i/>
          <w:spacing w:val="-2"/>
          <w:sz w:val="24"/>
        </w:rPr>
        <w:t xml:space="preserve"> </w:t>
      </w:r>
      <w:r>
        <w:rPr>
          <w:i/>
          <w:sz w:val="24"/>
        </w:rPr>
        <w:t>the site supervisor(s) and staff. If issues cannot be resolved at this level, they shall be referred to the management staff of the respective staff employer and the operator, for discussion and</w:t>
      </w:r>
      <w:r>
        <w:rPr>
          <w:i/>
          <w:spacing w:val="40"/>
          <w:sz w:val="24"/>
        </w:rPr>
        <w:t xml:space="preserve"> </w:t>
      </w:r>
      <w:r>
        <w:rPr>
          <w:i/>
          <w:spacing w:val="-2"/>
          <w:sz w:val="24"/>
        </w:rPr>
        <w:t>resolution.</w:t>
      </w:r>
    </w:p>
    <w:p w14:paraId="2E38E081" w14:textId="77777777" w:rsidR="00E41992" w:rsidRDefault="00E41992">
      <w:pPr>
        <w:pStyle w:val="BodyText"/>
        <w:rPr>
          <w:i/>
        </w:rPr>
      </w:pPr>
    </w:p>
    <w:p w14:paraId="2E38E082" w14:textId="77777777" w:rsidR="00E41992" w:rsidRDefault="00E41992">
      <w:pPr>
        <w:pStyle w:val="BodyText"/>
        <w:spacing w:before="5"/>
        <w:rPr>
          <w:i/>
        </w:rPr>
      </w:pPr>
    </w:p>
    <w:p w14:paraId="2E38E083" w14:textId="77777777" w:rsidR="00E41992" w:rsidRDefault="00EE4C4C">
      <w:pPr>
        <w:pStyle w:val="Heading2"/>
        <w:spacing w:line="240" w:lineRule="auto"/>
        <w:ind w:left="119"/>
        <w:rPr>
          <w:u w:val="none"/>
        </w:rPr>
      </w:pPr>
      <w:r>
        <w:rPr>
          <w:u w:val="none"/>
        </w:rPr>
        <w:t>Press</w:t>
      </w:r>
      <w:r>
        <w:rPr>
          <w:spacing w:val="-2"/>
          <w:u w:val="none"/>
        </w:rPr>
        <w:t xml:space="preserve"> </w:t>
      </w:r>
      <w:r>
        <w:rPr>
          <w:u w:val="none"/>
        </w:rPr>
        <w:t>Releases</w:t>
      </w:r>
      <w:r>
        <w:rPr>
          <w:spacing w:val="-2"/>
          <w:u w:val="none"/>
        </w:rPr>
        <w:t xml:space="preserve"> </w:t>
      </w:r>
      <w:r>
        <w:rPr>
          <w:u w:val="none"/>
        </w:rPr>
        <w:t>and</w:t>
      </w:r>
      <w:r>
        <w:rPr>
          <w:spacing w:val="-1"/>
          <w:u w:val="none"/>
        </w:rPr>
        <w:t xml:space="preserve"> </w:t>
      </w:r>
      <w:r>
        <w:rPr>
          <w:spacing w:val="-2"/>
          <w:u w:val="none"/>
        </w:rPr>
        <w:t>Communications</w:t>
      </w:r>
    </w:p>
    <w:p w14:paraId="2E38E084" w14:textId="77777777" w:rsidR="00E41992" w:rsidRDefault="00E41992">
      <w:pPr>
        <w:pStyle w:val="BodyText"/>
        <w:spacing w:before="194"/>
        <w:rPr>
          <w:b/>
        </w:rPr>
      </w:pPr>
    </w:p>
    <w:p w14:paraId="2E38E085" w14:textId="77777777" w:rsidR="00E41992" w:rsidRDefault="00EE4C4C">
      <w:pPr>
        <w:ind w:left="119" w:right="215"/>
        <w:jc w:val="both"/>
        <w:rPr>
          <w:i/>
          <w:sz w:val="24"/>
        </w:rPr>
      </w:pPr>
      <w:r>
        <w:rPr>
          <w:i/>
          <w:sz w:val="24"/>
        </w:rPr>
        <w:t>All parties shall be included when communicating with the press, television, radio or any other form</w:t>
      </w:r>
      <w:r>
        <w:rPr>
          <w:i/>
          <w:spacing w:val="9"/>
          <w:sz w:val="24"/>
        </w:rPr>
        <w:t xml:space="preserve"> </w:t>
      </w:r>
      <w:r>
        <w:rPr>
          <w:i/>
          <w:sz w:val="24"/>
        </w:rPr>
        <w:t>of</w:t>
      </w:r>
      <w:r>
        <w:rPr>
          <w:i/>
          <w:spacing w:val="10"/>
          <w:sz w:val="24"/>
        </w:rPr>
        <w:t xml:space="preserve"> </w:t>
      </w:r>
      <w:r>
        <w:rPr>
          <w:i/>
          <w:sz w:val="24"/>
        </w:rPr>
        <w:t>media</w:t>
      </w:r>
      <w:r>
        <w:rPr>
          <w:i/>
          <w:spacing w:val="11"/>
          <w:sz w:val="24"/>
        </w:rPr>
        <w:t xml:space="preserve"> </w:t>
      </w:r>
      <w:r>
        <w:rPr>
          <w:i/>
          <w:sz w:val="24"/>
        </w:rPr>
        <w:t>regarding</w:t>
      </w:r>
      <w:r>
        <w:rPr>
          <w:i/>
          <w:spacing w:val="7"/>
          <w:sz w:val="24"/>
        </w:rPr>
        <w:t xml:space="preserve"> </w:t>
      </w:r>
      <w:r>
        <w:rPr>
          <w:i/>
          <w:sz w:val="24"/>
        </w:rPr>
        <w:t>its</w:t>
      </w:r>
      <w:r>
        <w:rPr>
          <w:i/>
          <w:spacing w:val="10"/>
          <w:sz w:val="24"/>
        </w:rPr>
        <w:t xml:space="preserve"> </w:t>
      </w:r>
      <w:r>
        <w:rPr>
          <w:i/>
          <w:sz w:val="24"/>
        </w:rPr>
        <w:t>duties</w:t>
      </w:r>
      <w:r>
        <w:rPr>
          <w:i/>
          <w:spacing w:val="11"/>
          <w:sz w:val="24"/>
        </w:rPr>
        <w:t xml:space="preserve"> </w:t>
      </w:r>
      <w:r>
        <w:rPr>
          <w:i/>
          <w:sz w:val="24"/>
        </w:rPr>
        <w:t>or</w:t>
      </w:r>
      <w:r>
        <w:rPr>
          <w:i/>
          <w:spacing w:val="10"/>
          <w:sz w:val="24"/>
        </w:rPr>
        <w:t xml:space="preserve"> </w:t>
      </w:r>
      <w:r>
        <w:rPr>
          <w:i/>
          <w:sz w:val="24"/>
        </w:rPr>
        <w:t>performance</w:t>
      </w:r>
      <w:r>
        <w:rPr>
          <w:i/>
          <w:spacing w:val="9"/>
          <w:sz w:val="24"/>
        </w:rPr>
        <w:t xml:space="preserve"> </w:t>
      </w:r>
      <w:r>
        <w:rPr>
          <w:i/>
          <w:sz w:val="24"/>
        </w:rPr>
        <w:t>under</w:t>
      </w:r>
      <w:r>
        <w:rPr>
          <w:i/>
          <w:spacing w:val="11"/>
          <w:sz w:val="24"/>
        </w:rPr>
        <w:t xml:space="preserve"> </w:t>
      </w:r>
      <w:r>
        <w:rPr>
          <w:i/>
          <w:sz w:val="24"/>
        </w:rPr>
        <w:t>this</w:t>
      </w:r>
      <w:r>
        <w:rPr>
          <w:i/>
          <w:spacing w:val="10"/>
          <w:sz w:val="24"/>
        </w:rPr>
        <w:t xml:space="preserve"> </w:t>
      </w:r>
      <w:r>
        <w:rPr>
          <w:i/>
          <w:sz w:val="24"/>
        </w:rPr>
        <w:t>MOU.</w:t>
      </w:r>
      <w:r>
        <w:rPr>
          <w:i/>
          <w:spacing w:val="10"/>
          <w:sz w:val="24"/>
        </w:rPr>
        <w:t xml:space="preserve"> </w:t>
      </w:r>
      <w:r>
        <w:rPr>
          <w:i/>
          <w:sz w:val="24"/>
        </w:rPr>
        <w:t>Participation</w:t>
      </w:r>
      <w:r>
        <w:rPr>
          <w:i/>
          <w:spacing w:val="11"/>
          <w:sz w:val="24"/>
        </w:rPr>
        <w:t xml:space="preserve"> </w:t>
      </w:r>
      <w:r>
        <w:rPr>
          <w:i/>
          <w:sz w:val="24"/>
        </w:rPr>
        <w:t>of</w:t>
      </w:r>
      <w:r>
        <w:rPr>
          <w:i/>
          <w:spacing w:val="10"/>
          <w:sz w:val="24"/>
        </w:rPr>
        <w:t xml:space="preserve"> </w:t>
      </w:r>
      <w:r>
        <w:rPr>
          <w:i/>
          <w:sz w:val="24"/>
        </w:rPr>
        <w:t>each</w:t>
      </w:r>
      <w:r>
        <w:rPr>
          <w:i/>
          <w:spacing w:val="11"/>
          <w:sz w:val="24"/>
        </w:rPr>
        <w:t xml:space="preserve"> </w:t>
      </w:r>
      <w:r>
        <w:rPr>
          <w:i/>
          <w:spacing w:val="-2"/>
          <w:sz w:val="24"/>
        </w:rPr>
        <w:t>party</w:t>
      </w:r>
    </w:p>
    <w:p w14:paraId="2E38E086" w14:textId="77777777" w:rsidR="00E41992" w:rsidRDefault="00E41992">
      <w:pPr>
        <w:jc w:val="both"/>
        <w:rPr>
          <w:sz w:val="24"/>
        </w:rPr>
        <w:sectPr w:rsidR="00E41992">
          <w:pgSz w:w="12240" w:h="15840"/>
          <w:pgMar w:top="700" w:right="1220" w:bottom="1420" w:left="1320" w:header="0" w:footer="1233" w:gutter="0"/>
          <w:cols w:space="720"/>
        </w:sectPr>
      </w:pPr>
    </w:p>
    <w:p w14:paraId="2E38E087" w14:textId="77777777" w:rsidR="00E41992" w:rsidRDefault="00EE4C4C">
      <w:pPr>
        <w:spacing w:before="81"/>
        <w:ind w:right="642"/>
        <w:jc w:val="right"/>
      </w:pPr>
      <w:r>
        <w:lastRenderedPageBreak/>
        <w:t>Attachment</w:t>
      </w:r>
      <w:r>
        <w:rPr>
          <w:spacing w:val="-6"/>
        </w:rPr>
        <w:t xml:space="preserve"> </w:t>
      </w:r>
      <w:r>
        <w:rPr>
          <w:spacing w:val="-10"/>
        </w:rPr>
        <w:t>1</w:t>
      </w:r>
    </w:p>
    <w:p w14:paraId="2E38E088" w14:textId="77777777" w:rsidR="00E41992" w:rsidRDefault="00E41992">
      <w:pPr>
        <w:pStyle w:val="BodyText"/>
        <w:spacing w:before="121"/>
      </w:pPr>
    </w:p>
    <w:p w14:paraId="2E38E089" w14:textId="77777777" w:rsidR="00E41992" w:rsidRDefault="00EE4C4C">
      <w:pPr>
        <w:spacing w:before="1"/>
        <w:ind w:left="120" w:right="219"/>
        <w:jc w:val="both"/>
        <w:rPr>
          <w:i/>
          <w:sz w:val="24"/>
        </w:rPr>
      </w:pPr>
      <w:r>
        <w:rPr>
          <w:i/>
          <w:sz w:val="24"/>
        </w:rPr>
        <w:t>in press/media presentations will be determined by each party's public relations policies. Unless otherwise directed by the other parties, in all communications, each party shall make specific reference to all other parties.</w:t>
      </w:r>
    </w:p>
    <w:p w14:paraId="2E38E08A" w14:textId="77777777" w:rsidR="00E41992" w:rsidRDefault="00E41992">
      <w:pPr>
        <w:pStyle w:val="BodyText"/>
        <w:rPr>
          <w:i/>
        </w:rPr>
      </w:pPr>
    </w:p>
    <w:p w14:paraId="2E38E08B" w14:textId="77777777" w:rsidR="00E41992" w:rsidRDefault="00EE4C4C">
      <w:pPr>
        <w:ind w:left="120" w:right="216"/>
        <w:jc w:val="both"/>
        <w:rPr>
          <w:i/>
          <w:sz w:val="24"/>
        </w:rPr>
      </w:pPr>
      <w:r>
        <w:rPr>
          <w:i/>
          <w:sz w:val="24"/>
        </w:rPr>
        <w:t>The parties agree to utilize the AJC logo developed by the State of Nevada and the Local Board on buildings identified for AJC usage. This also includes letterhead, envelopes, business cards, any written correspondence and fax transmittals.</w:t>
      </w:r>
    </w:p>
    <w:p w14:paraId="2E38E08C" w14:textId="77777777" w:rsidR="00E41992" w:rsidRDefault="00E41992">
      <w:pPr>
        <w:pStyle w:val="BodyText"/>
        <w:spacing w:before="4"/>
        <w:rPr>
          <w:i/>
        </w:rPr>
      </w:pPr>
    </w:p>
    <w:p w14:paraId="2E38E08D" w14:textId="77777777" w:rsidR="00E41992" w:rsidRDefault="00EE4C4C">
      <w:pPr>
        <w:pStyle w:val="Heading2"/>
        <w:spacing w:before="1" w:line="240" w:lineRule="auto"/>
        <w:rPr>
          <w:u w:val="none"/>
        </w:rPr>
      </w:pPr>
      <w:r>
        <w:rPr>
          <w:u w:val="none"/>
        </w:rPr>
        <w:t>Hold</w:t>
      </w:r>
      <w:r>
        <w:rPr>
          <w:spacing w:val="-2"/>
          <w:u w:val="none"/>
        </w:rPr>
        <w:t xml:space="preserve"> Harmless/Indemnification/Liability</w:t>
      </w:r>
    </w:p>
    <w:p w14:paraId="2E38E08E" w14:textId="77777777" w:rsidR="00E41992" w:rsidRDefault="00EE4C4C">
      <w:pPr>
        <w:spacing w:before="271"/>
        <w:ind w:left="120" w:right="216"/>
        <w:jc w:val="both"/>
        <w:rPr>
          <w:i/>
          <w:sz w:val="24"/>
        </w:rPr>
      </w:pPr>
      <w:r>
        <w:rPr>
          <w:i/>
          <w:sz w:val="24"/>
        </w:rPr>
        <w:t>In accordance with provisions of Nevada Revised Statues and other applicable laws, each party hereby agrees to indemnify, defend and hold harmless all other parties identified in this MOU from and against any and all claims, demands, damages and costs arising out of or resulting from any acts or omissions which arise from the performance of the obligations by such indemnifying party pursuant to this MOU. In addition, except for Departments of the State of Nevada which cannot provide for indemnification of court costs and attorneys fees under the indemnification policy of the State of Nevada, all other parties to this MOU agree to indemnify, defend and hold harmless each other from and against all court costs and attorneys fees arising out of or resulting from any acts or omissions which arise from the performance of the obligations by such indemnifying party pursuant to this MOU. It is understood and agreed that all indemnity provided herein shall survive the termination of this MOU.</w:t>
      </w:r>
    </w:p>
    <w:sectPr w:rsidR="00E41992">
      <w:pgSz w:w="12240" w:h="15840"/>
      <w:pgMar w:top="700" w:right="1220" w:bottom="1440" w:left="1320" w:header="0" w:footer="12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8B2A" w14:textId="77777777" w:rsidR="00185DFA" w:rsidRDefault="00185DFA">
      <w:r>
        <w:separator/>
      </w:r>
    </w:p>
  </w:endnote>
  <w:endnote w:type="continuationSeparator" w:id="0">
    <w:p w14:paraId="5CA2F317" w14:textId="77777777" w:rsidR="00185DFA" w:rsidRDefault="00185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E093" w14:textId="77777777" w:rsidR="00E41992" w:rsidRDefault="00EE4C4C">
    <w:pPr>
      <w:pStyle w:val="BodyText"/>
      <w:spacing w:line="14" w:lineRule="auto"/>
      <w:rPr>
        <w:sz w:val="20"/>
      </w:rPr>
    </w:pPr>
    <w:r>
      <w:rPr>
        <w:noProof/>
      </w:rPr>
      <mc:AlternateContent>
        <mc:Choice Requires="wps">
          <w:drawing>
            <wp:anchor distT="0" distB="0" distL="0" distR="0" simplePos="0" relativeHeight="251661312" behindDoc="1" locked="0" layoutInCell="1" allowOverlap="1" wp14:anchorId="2E38E094" wp14:editId="4F620920">
              <wp:simplePos x="0" y="0"/>
              <wp:positionH relativeFrom="page">
                <wp:posOffset>898497</wp:posOffset>
              </wp:positionH>
              <wp:positionV relativeFrom="page">
                <wp:posOffset>9136049</wp:posOffset>
              </wp:positionV>
              <wp:extent cx="2172970" cy="6122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612250"/>
                      </a:xfrm>
                      <a:prstGeom prst="rect">
                        <a:avLst/>
                      </a:prstGeom>
                    </wps:spPr>
                    <wps:txbx>
                      <w:txbxContent>
                        <w:p w14:paraId="67EF86D0" w14:textId="77777777" w:rsidR="00BD18EB" w:rsidRPr="00BD18EB" w:rsidRDefault="00EE4C4C">
                          <w:pPr>
                            <w:spacing w:before="14"/>
                            <w:ind w:left="20"/>
                            <w:rPr>
                              <w:spacing w:val="40"/>
                              <w:sz w:val="18"/>
                              <w:szCs w:val="18"/>
                            </w:rPr>
                          </w:pPr>
                          <w:r w:rsidRPr="00BD18EB">
                            <w:rPr>
                              <w:sz w:val="18"/>
                              <w:szCs w:val="18"/>
                            </w:rPr>
                            <w:t>DETR/ESD/Workforce</w:t>
                          </w:r>
                          <w:r w:rsidRPr="00BD18EB">
                            <w:rPr>
                              <w:spacing w:val="-10"/>
                              <w:sz w:val="18"/>
                              <w:szCs w:val="18"/>
                            </w:rPr>
                            <w:t xml:space="preserve"> </w:t>
                          </w:r>
                          <w:r w:rsidR="00BD18EB" w:rsidRPr="00BD18EB">
                            <w:rPr>
                              <w:sz w:val="18"/>
                              <w:szCs w:val="18"/>
                            </w:rPr>
                            <w:t>Programs</w:t>
                          </w:r>
                          <w:r w:rsidRPr="00BD18EB">
                            <w:rPr>
                              <w:spacing w:val="40"/>
                              <w:sz w:val="18"/>
                              <w:szCs w:val="18"/>
                            </w:rPr>
                            <w:t xml:space="preserve"> </w:t>
                          </w:r>
                        </w:p>
                        <w:p w14:paraId="2E38E096" w14:textId="47BAE4FD" w:rsidR="00E41992" w:rsidRPr="00BD18EB" w:rsidRDefault="00EE4C4C">
                          <w:pPr>
                            <w:spacing w:before="14"/>
                            <w:ind w:left="20"/>
                            <w:rPr>
                              <w:sz w:val="18"/>
                              <w:szCs w:val="18"/>
                            </w:rPr>
                          </w:pPr>
                          <w:r w:rsidRPr="00BD18EB">
                            <w:rPr>
                              <w:sz w:val="18"/>
                              <w:szCs w:val="18"/>
                            </w:rPr>
                            <w:t>WIOA State Compliance Policies</w:t>
                          </w:r>
                        </w:p>
                        <w:p w14:paraId="2E38E097" w14:textId="428A5003" w:rsidR="00E41992" w:rsidRDefault="00EE4C4C">
                          <w:pPr>
                            <w:spacing w:before="1" w:line="183" w:lineRule="exact"/>
                            <w:ind w:left="20"/>
                            <w:rPr>
                              <w:spacing w:val="-5"/>
                              <w:sz w:val="18"/>
                              <w:szCs w:val="18"/>
                            </w:rPr>
                          </w:pPr>
                          <w:r w:rsidRPr="00BD18EB">
                            <w:rPr>
                              <w:sz w:val="18"/>
                              <w:szCs w:val="18"/>
                            </w:rPr>
                            <w:t>S</w:t>
                          </w:r>
                          <w:r w:rsidR="00BD18EB" w:rsidRPr="00BD18EB">
                            <w:rPr>
                              <w:sz w:val="18"/>
                              <w:szCs w:val="18"/>
                            </w:rPr>
                            <w:t>CP</w:t>
                          </w:r>
                          <w:r w:rsidRPr="00BD18EB">
                            <w:rPr>
                              <w:spacing w:val="-6"/>
                              <w:sz w:val="18"/>
                              <w:szCs w:val="18"/>
                            </w:rPr>
                            <w:t xml:space="preserve"> </w:t>
                          </w:r>
                          <w:r w:rsidRPr="00BD18EB">
                            <w:rPr>
                              <w:spacing w:val="-5"/>
                              <w:sz w:val="18"/>
                              <w:szCs w:val="18"/>
                            </w:rPr>
                            <w:t>1.5</w:t>
                          </w:r>
                        </w:p>
                        <w:p w14:paraId="4CA96376" w14:textId="75C637A0" w:rsidR="00DE1D89" w:rsidRPr="00BD18EB" w:rsidRDefault="00DE1D89">
                          <w:pPr>
                            <w:spacing w:before="1" w:line="183" w:lineRule="exact"/>
                            <w:ind w:left="20"/>
                            <w:rPr>
                              <w:sz w:val="18"/>
                              <w:szCs w:val="18"/>
                            </w:rPr>
                          </w:pPr>
                          <w:r>
                            <w:rPr>
                              <w:spacing w:val="-5"/>
                              <w:sz w:val="18"/>
                              <w:szCs w:val="18"/>
                            </w:rPr>
                            <w:t>April 2016</w:t>
                          </w:r>
                        </w:p>
                        <w:p w14:paraId="2E38E098" w14:textId="77777777" w:rsidR="00E41992" w:rsidRPr="00BD18EB" w:rsidRDefault="00EE4C4C">
                          <w:pPr>
                            <w:spacing w:line="183" w:lineRule="exact"/>
                            <w:ind w:left="20"/>
                            <w:rPr>
                              <w:sz w:val="18"/>
                              <w:szCs w:val="18"/>
                            </w:rPr>
                          </w:pPr>
                          <w:r w:rsidRPr="00BD18EB">
                            <w:rPr>
                              <w:sz w:val="18"/>
                              <w:szCs w:val="18"/>
                            </w:rPr>
                            <w:t>Page</w:t>
                          </w:r>
                          <w:r w:rsidRPr="00BD18EB">
                            <w:rPr>
                              <w:spacing w:val="-3"/>
                              <w:sz w:val="18"/>
                              <w:szCs w:val="18"/>
                            </w:rPr>
                            <w:t xml:space="preserve"> </w:t>
                          </w:r>
                          <w:r w:rsidRPr="00BD18EB">
                            <w:rPr>
                              <w:sz w:val="18"/>
                              <w:szCs w:val="18"/>
                            </w:rPr>
                            <w:fldChar w:fldCharType="begin"/>
                          </w:r>
                          <w:r w:rsidRPr="00BD18EB">
                            <w:rPr>
                              <w:sz w:val="18"/>
                              <w:szCs w:val="18"/>
                            </w:rPr>
                            <w:instrText xml:space="preserve"> PAGE </w:instrText>
                          </w:r>
                          <w:r w:rsidRPr="00BD18EB">
                            <w:rPr>
                              <w:sz w:val="18"/>
                              <w:szCs w:val="18"/>
                            </w:rPr>
                            <w:fldChar w:fldCharType="separate"/>
                          </w:r>
                          <w:r w:rsidRPr="00BD18EB">
                            <w:rPr>
                              <w:sz w:val="18"/>
                              <w:szCs w:val="18"/>
                            </w:rPr>
                            <w:t>16</w:t>
                          </w:r>
                          <w:r w:rsidRPr="00BD18EB">
                            <w:rPr>
                              <w:sz w:val="18"/>
                              <w:szCs w:val="18"/>
                            </w:rPr>
                            <w:fldChar w:fldCharType="end"/>
                          </w:r>
                          <w:r w:rsidRPr="00BD18EB">
                            <w:rPr>
                              <w:sz w:val="18"/>
                              <w:szCs w:val="18"/>
                            </w:rPr>
                            <w:t xml:space="preserve"> of</w:t>
                          </w:r>
                          <w:r w:rsidRPr="00BD18EB">
                            <w:rPr>
                              <w:spacing w:val="-4"/>
                              <w:sz w:val="18"/>
                              <w:szCs w:val="18"/>
                            </w:rPr>
                            <w:t xml:space="preserve"> </w:t>
                          </w:r>
                          <w:r w:rsidRPr="00BD18EB">
                            <w:rPr>
                              <w:spacing w:val="-5"/>
                              <w:sz w:val="18"/>
                              <w:szCs w:val="18"/>
                            </w:rPr>
                            <w:fldChar w:fldCharType="begin"/>
                          </w:r>
                          <w:r w:rsidRPr="00BD18EB">
                            <w:rPr>
                              <w:spacing w:val="-5"/>
                              <w:sz w:val="18"/>
                              <w:szCs w:val="18"/>
                            </w:rPr>
                            <w:instrText xml:space="preserve"> NUMPAGES </w:instrText>
                          </w:r>
                          <w:r w:rsidRPr="00BD18EB">
                            <w:rPr>
                              <w:spacing w:val="-5"/>
                              <w:sz w:val="18"/>
                              <w:szCs w:val="18"/>
                            </w:rPr>
                            <w:fldChar w:fldCharType="separate"/>
                          </w:r>
                          <w:r w:rsidRPr="00BD18EB">
                            <w:rPr>
                              <w:spacing w:val="-5"/>
                              <w:sz w:val="18"/>
                              <w:szCs w:val="18"/>
                            </w:rPr>
                            <w:t>17</w:t>
                          </w:r>
                          <w:r w:rsidRPr="00BD18EB">
                            <w:rPr>
                              <w:spacing w:val="-5"/>
                              <w:sz w:val="18"/>
                              <w:szCs w:val="18"/>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2E38E094" id="_x0000_t202" coordsize="21600,21600" o:spt="202" path="m,l,21600r21600,l21600,xe">
              <v:stroke joinstyle="miter"/>
              <v:path gradientshapeok="t" o:connecttype="rect"/>
            </v:shapetype>
            <v:shape id="Textbox 1" o:spid="_x0000_s1026" type="#_x0000_t202" style="position:absolute;margin-left:70.75pt;margin-top:719.35pt;width:171.1pt;height:48.2pt;z-index:-2516551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" filled="f" stroked="f">
              <v:textbox inset="0,0,0,0">
                <w:txbxContent>
                  <w:p w14:paraId="67EF86D0" w14:textId="77777777" w:rsidR="00BD18EB" w:rsidRPr="00BD18EB" w:rsidRDefault="00EE4C4C">
                    <w:pPr>
                      <w:spacing w:before="14"/>
                      <w:ind w:left="20"/>
                      <w:rPr>
                        <w:spacing w:val="40"/>
                        <w:sz w:val="18"/>
                        <w:szCs w:val="18"/>
                      </w:rPr>
                    </w:pPr>
                    <w:r w:rsidRPr="00BD18EB">
                      <w:rPr>
                        <w:sz w:val="18"/>
                        <w:szCs w:val="18"/>
                      </w:rPr>
                      <w:t>DETR/ESD/Workforce</w:t>
                    </w:r>
                    <w:r w:rsidRPr="00BD18EB">
                      <w:rPr>
                        <w:spacing w:val="-10"/>
                        <w:sz w:val="18"/>
                        <w:szCs w:val="18"/>
                      </w:rPr>
                      <w:t xml:space="preserve"> </w:t>
                    </w:r>
                    <w:r w:rsidR="00BD18EB" w:rsidRPr="00BD18EB">
                      <w:rPr>
                        <w:sz w:val="18"/>
                        <w:szCs w:val="18"/>
                      </w:rPr>
                      <w:t>Programs</w:t>
                    </w:r>
                    <w:r w:rsidRPr="00BD18EB">
                      <w:rPr>
                        <w:spacing w:val="40"/>
                        <w:sz w:val="18"/>
                        <w:szCs w:val="18"/>
                      </w:rPr>
                      <w:t xml:space="preserve"> </w:t>
                    </w:r>
                  </w:p>
                  <w:p w14:paraId="2E38E096" w14:textId="47BAE4FD" w:rsidR="00E41992" w:rsidRPr="00BD18EB" w:rsidRDefault="00EE4C4C">
                    <w:pPr>
                      <w:spacing w:before="14"/>
                      <w:ind w:left="20"/>
                      <w:rPr>
                        <w:sz w:val="18"/>
                        <w:szCs w:val="18"/>
                      </w:rPr>
                    </w:pPr>
                    <w:r w:rsidRPr="00BD18EB">
                      <w:rPr>
                        <w:sz w:val="18"/>
                        <w:szCs w:val="18"/>
                      </w:rPr>
                      <w:t>WIOA State Compliance Policies</w:t>
                    </w:r>
                  </w:p>
                  <w:p w14:paraId="2E38E097" w14:textId="428A5003" w:rsidR="00E41992" w:rsidRDefault="00EE4C4C">
                    <w:pPr>
                      <w:spacing w:before="1" w:line="183" w:lineRule="exact"/>
                      <w:ind w:left="20"/>
                      <w:rPr>
                        <w:spacing w:val="-5"/>
                        <w:sz w:val="18"/>
                        <w:szCs w:val="18"/>
                      </w:rPr>
                    </w:pPr>
                    <w:r w:rsidRPr="00BD18EB">
                      <w:rPr>
                        <w:sz w:val="18"/>
                        <w:szCs w:val="18"/>
                      </w:rPr>
                      <w:t>S</w:t>
                    </w:r>
                    <w:r w:rsidR="00BD18EB" w:rsidRPr="00BD18EB">
                      <w:rPr>
                        <w:sz w:val="18"/>
                        <w:szCs w:val="18"/>
                      </w:rPr>
                      <w:t>CP</w:t>
                    </w:r>
                    <w:r w:rsidRPr="00BD18EB">
                      <w:rPr>
                        <w:spacing w:val="-6"/>
                        <w:sz w:val="18"/>
                        <w:szCs w:val="18"/>
                      </w:rPr>
                      <w:t xml:space="preserve"> </w:t>
                    </w:r>
                    <w:r w:rsidRPr="00BD18EB">
                      <w:rPr>
                        <w:spacing w:val="-5"/>
                        <w:sz w:val="18"/>
                        <w:szCs w:val="18"/>
                      </w:rPr>
                      <w:t>1.5</w:t>
                    </w:r>
                  </w:p>
                  <w:p w14:paraId="4CA96376" w14:textId="75C637A0" w:rsidR="00DE1D89" w:rsidRPr="00BD18EB" w:rsidRDefault="00DE1D89">
                    <w:pPr>
                      <w:spacing w:before="1" w:line="183" w:lineRule="exact"/>
                      <w:ind w:left="20"/>
                      <w:rPr>
                        <w:sz w:val="18"/>
                        <w:szCs w:val="18"/>
                      </w:rPr>
                    </w:pPr>
                    <w:r>
                      <w:rPr>
                        <w:spacing w:val="-5"/>
                        <w:sz w:val="18"/>
                        <w:szCs w:val="18"/>
                      </w:rPr>
                      <w:t>April 2016</w:t>
                    </w:r>
                  </w:p>
                  <w:p w14:paraId="2E38E098" w14:textId="77777777" w:rsidR="00E41992" w:rsidRPr="00BD18EB" w:rsidRDefault="00EE4C4C">
                    <w:pPr>
                      <w:spacing w:line="183" w:lineRule="exact"/>
                      <w:ind w:left="20"/>
                      <w:rPr>
                        <w:sz w:val="18"/>
                        <w:szCs w:val="18"/>
                      </w:rPr>
                    </w:pPr>
                    <w:r w:rsidRPr="00BD18EB">
                      <w:rPr>
                        <w:sz w:val="18"/>
                        <w:szCs w:val="18"/>
                      </w:rPr>
                      <w:t>Page</w:t>
                    </w:r>
                    <w:r w:rsidRPr="00BD18EB">
                      <w:rPr>
                        <w:spacing w:val="-3"/>
                        <w:sz w:val="18"/>
                        <w:szCs w:val="18"/>
                      </w:rPr>
                      <w:t xml:space="preserve"> </w:t>
                    </w:r>
                    <w:r w:rsidRPr="00BD18EB">
                      <w:rPr>
                        <w:sz w:val="18"/>
                        <w:szCs w:val="18"/>
                      </w:rPr>
                      <w:fldChar w:fldCharType="begin"/>
                    </w:r>
                    <w:r w:rsidRPr="00BD18EB">
                      <w:rPr>
                        <w:sz w:val="18"/>
                        <w:szCs w:val="18"/>
                      </w:rPr>
                      <w:instrText xml:space="preserve"> PAGE </w:instrText>
                    </w:r>
                    <w:r w:rsidRPr="00BD18EB">
                      <w:rPr>
                        <w:sz w:val="18"/>
                        <w:szCs w:val="18"/>
                      </w:rPr>
                      <w:fldChar w:fldCharType="separate"/>
                    </w:r>
                    <w:r w:rsidRPr="00BD18EB">
                      <w:rPr>
                        <w:sz w:val="18"/>
                        <w:szCs w:val="18"/>
                      </w:rPr>
                      <w:t>16</w:t>
                    </w:r>
                    <w:r w:rsidRPr="00BD18EB">
                      <w:rPr>
                        <w:sz w:val="18"/>
                        <w:szCs w:val="18"/>
                      </w:rPr>
                      <w:fldChar w:fldCharType="end"/>
                    </w:r>
                    <w:r w:rsidRPr="00BD18EB">
                      <w:rPr>
                        <w:sz w:val="18"/>
                        <w:szCs w:val="18"/>
                      </w:rPr>
                      <w:t xml:space="preserve"> of</w:t>
                    </w:r>
                    <w:r w:rsidRPr="00BD18EB">
                      <w:rPr>
                        <w:spacing w:val="-4"/>
                        <w:sz w:val="18"/>
                        <w:szCs w:val="18"/>
                      </w:rPr>
                      <w:t xml:space="preserve"> </w:t>
                    </w:r>
                    <w:r w:rsidRPr="00BD18EB">
                      <w:rPr>
                        <w:spacing w:val="-5"/>
                        <w:sz w:val="18"/>
                        <w:szCs w:val="18"/>
                      </w:rPr>
                      <w:fldChar w:fldCharType="begin"/>
                    </w:r>
                    <w:r w:rsidRPr="00BD18EB">
                      <w:rPr>
                        <w:spacing w:val="-5"/>
                        <w:sz w:val="18"/>
                        <w:szCs w:val="18"/>
                      </w:rPr>
                      <w:instrText xml:space="preserve"> NUMPAGES </w:instrText>
                    </w:r>
                    <w:r w:rsidRPr="00BD18EB">
                      <w:rPr>
                        <w:spacing w:val="-5"/>
                        <w:sz w:val="18"/>
                        <w:szCs w:val="18"/>
                      </w:rPr>
                      <w:fldChar w:fldCharType="separate"/>
                    </w:r>
                    <w:r w:rsidRPr="00BD18EB">
                      <w:rPr>
                        <w:spacing w:val="-5"/>
                        <w:sz w:val="18"/>
                        <w:szCs w:val="18"/>
                      </w:rPr>
                      <w:t>17</w:t>
                    </w:r>
                    <w:r w:rsidRPr="00BD18EB">
                      <w:rPr>
                        <w:spacing w:val="-5"/>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16632" w14:textId="77777777" w:rsidR="00185DFA" w:rsidRDefault="00185DFA">
      <w:r>
        <w:separator/>
      </w:r>
    </w:p>
  </w:footnote>
  <w:footnote w:type="continuationSeparator" w:id="0">
    <w:p w14:paraId="2C1325FF" w14:textId="77777777" w:rsidR="00185DFA" w:rsidRDefault="00185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688"/>
    <w:multiLevelType w:val="hybridMultilevel"/>
    <w:tmpl w:val="19E8497A"/>
    <w:lvl w:ilvl="0" w:tplc="19C61C26">
      <w:numFmt w:val="bullet"/>
      <w:lvlText w:val=""/>
      <w:lvlJc w:val="left"/>
      <w:pPr>
        <w:ind w:left="960" w:hanging="360"/>
      </w:pPr>
      <w:rPr>
        <w:rFonts w:ascii="Symbol" w:eastAsia="Symbol" w:hAnsi="Symbol" w:cs="Symbol" w:hint="default"/>
        <w:b w:val="0"/>
        <w:bCs w:val="0"/>
        <w:i w:val="0"/>
        <w:iCs w:val="0"/>
        <w:spacing w:val="0"/>
        <w:w w:val="100"/>
        <w:sz w:val="24"/>
        <w:szCs w:val="24"/>
        <w:lang w:val="en-US" w:eastAsia="en-US" w:bidi="ar-SA"/>
      </w:rPr>
    </w:lvl>
    <w:lvl w:ilvl="1" w:tplc="4A02A380">
      <w:numFmt w:val="bullet"/>
      <w:lvlText w:val="•"/>
      <w:lvlJc w:val="left"/>
      <w:pPr>
        <w:ind w:left="1834" w:hanging="360"/>
      </w:pPr>
      <w:rPr>
        <w:rFonts w:hint="default"/>
        <w:lang w:val="en-US" w:eastAsia="en-US" w:bidi="ar-SA"/>
      </w:rPr>
    </w:lvl>
    <w:lvl w:ilvl="2" w:tplc="09B83A26">
      <w:numFmt w:val="bullet"/>
      <w:lvlText w:val="•"/>
      <w:lvlJc w:val="left"/>
      <w:pPr>
        <w:ind w:left="2708" w:hanging="360"/>
      </w:pPr>
      <w:rPr>
        <w:rFonts w:hint="default"/>
        <w:lang w:val="en-US" w:eastAsia="en-US" w:bidi="ar-SA"/>
      </w:rPr>
    </w:lvl>
    <w:lvl w:ilvl="3" w:tplc="5712CD52">
      <w:numFmt w:val="bullet"/>
      <w:lvlText w:val="•"/>
      <w:lvlJc w:val="left"/>
      <w:pPr>
        <w:ind w:left="3582" w:hanging="360"/>
      </w:pPr>
      <w:rPr>
        <w:rFonts w:hint="default"/>
        <w:lang w:val="en-US" w:eastAsia="en-US" w:bidi="ar-SA"/>
      </w:rPr>
    </w:lvl>
    <w:lvl w:ilvl="4" w:tplc="7C2AC0FA">
      <w:numFmt w:val="bullet"/>
      <w:lvlText w:val="•"/>
      <w:lvlJc w:val="left"/>
      <w:pPr>
        <w:ind w:left="4456" w:hanging="360"/>
      </w:pPr>
      <w:rPr>
        <w:rFonts w:hint="default"/>
        <w:lang w:val="en-US" w:eastAsia="en-US" w:bidi="ar-SA"/>
      </w:rPr>
    </w:lvl>
    <w:lvl w:ilvl="5" w:tplc="E4029C78">
      <w:numFmt w:val="bullet"/>
      <w:lvlText w:val="•"/>
      <w:lvlJc w:val="left"/>
      <w:pPr>
        <w:ind w:left="5330" w:hanging="360"/>
      </w:pPr>
      <w:rPr>
        <w:rFonts w:hint="default"/>
        <w:lang w:val="en-US" w:eastAsia="en-US" w:bidi="ar-SA"/>
      </w:rPr>
    </w:lvl>
    <w:lvl w:ilvl="6" w:tplc="4CE6939C">
      <w:numFmt w:val="bullet"/>
      <w:lvlText w:val="•"/>
      <w:lvlJc w:val="left"/>
      <w:pPr>
        <w:ind w:left="6204" w:hanging="360"/>
      </w:pPr>
      <w:rPr>
        <w:rFonts w:hint="default"/>
        <w:lang w:val="en-US" w:eastAsia="en-US" w:bidi="ar-SA"/>
      </w:rPr>
    </w:lvl>
    <w:lvl w:ilvl="7" w:tplc="2E40A02A">
      <w:numFmt w:val="bullet"/>
      <w:lvlText w:val="•"/>
      <w:lvlJc w:val="left"/>
      <w:pPr>
        <w:ind w:left="7078" w:hanging="360"/>
      </w:pPr>
      <w:rPr>
        <w:rFonts w:hint="default"/>
        <w:lang w:val="en-US" w:eastAsia="en-US" w:bidi="ar-SA"/>
      </w:rPr>
    </w:lvl>
    <w:lvl w:ilvl="8" w:tplc="0DD046F6">
      <w:numFmt w:val="bullet"/>
      <w:lvlText w:val="•"/>
      <w:lvlJc w:val="left"/>
      <w:pPr>
        <w:ind w:left="7952" w:hanging="360"/>
      </w:pPr>
      <w:rPr>
        <w:rFonts w:hint="default"/>
        <w:lang w:val="en-US" w:eastAsia="en-US" w:bidi="ar-SA"/>
      </w:rPr>
    </w:lvl>
  </w:abstractNum>
  <w:abstractNum w:abstractNumId="1" w15:restartNumberingAfterBreak="0">
    <w:nsid w:val="13C05CB1"/>
    <w:multiLevelType w:val="hybridMultilevel"/>
    <w:tmpl w:val="7E9C8C22"/>
    <w:lvl w:ilvl="0" w:tplc="9F027654">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02AA6C06">
      <w:numFmt w:val="bullet"/>
      <w:lvlText w:val="•"/>
      <w:lvlJc w:val="left"/>
      <w:pPr>
        <w:ind w:left="889" w:hanging="360"/>
      </w:pPr>
      <w:rPr>
        <w:rFonts w:hint="default"/>
        <w:lang w:val="en-US" w:eastAsia="en-US" w:bidi="ar-SA"/>
      </w:rPr>
    </w:lvl>
    <w:lvl w:ilvl="2" w:tplc="AC6E6726">
      <w:numFmt w:val="bullet"/>
      <w:lvlText w:val="•"/>
      <w:lvlJc w:val="left"/>
      <w:pPr>
        <w:ind w:left="1298" w:hanging="360"/>
      </w:pPr>
      <w:rPr>
        <w:rFonts w:hint="default"/>
        <w:lang w:val="en-US" w:eastAsia="en-US" w:bidi="ar-SA"/>
      </w:rPr>
    </w:lvl>
    <w:lvl w:ilvl="3" w:tplc="9A16BA32">
      <w:numFmt w:val="bullet"/>
      <w:lvlText w:val="•"/>
      <w:lvlJc w:val="left"/>
      <w:pPr>
        <w:ind w:left="1707" w:hanging="360"/>
      </w:pPr>
      <w:rPr>
        <w:rFonts w:hint="default"/>
        <w:lang w:val="en-US" w:eastAsia="en-US" w:bidi="ar-SA"/>
      </w:rPr>
    </w:lvl>
    <w:lvl w:ilvl="4" w:tplc="88D02A50">
      <w:numFmt w:val="bullet"/>
      <w:lvlText w:val="•"/>
      <w:lvlJc w:val="left"/>
      <w:pPr>
        <w:ind w:left="2116" w:hanging="360"/>
      </w:pPr>
      <w:rPr>
        <w:rFonts w:hint="default"/>
        <w:lang w:val="en-US" w:eastAsia="en-US" w:bidi="ar-SA"/>
      </w:rPr>
    </w:lvl>
    <w:lvl w:ilvl="5" w:tplc="9E406540">
      <w:numFmt w:val="bullet"/>
      <w:lvlText w:val="•"/>
      <w:lvlJc w:val="left"/>
      <w:pPr>
        <w:ind w:left="2525" w:hanging="360"/>
      </w:pPr>
      <w:rPr>
        <w:rFonts w:hint="default"/>
        <w:lang w:val="en-US" w:eastAsia="en-US" w:bidi="ar-SA"/>
      </w:rPr>
    </w:lvl>
    <w:lvl w:ilvl="6" w:tplc="E65E411C">
      <w:numFmt w:val="bullet"/>
      <w:lvlText w:val="•"/>
      <w:lvlJc w:val="left"/>
      <w:pPr>
        <w:ind w:left="2934" w:hanging="360"/>
      </w:pPr>
      <w:rPr>
        <w:rFonts w:hint="default"/>
        <w:lang w:val="en-US" w:eastAsia="en-US" w:bidi="ar-SA"/>
      </w:rPr>
    </w:lvl>
    <w:lvl w:ilvl="7" w:tplc="53B26192">
      <w:numFmt w:val="bullet"/>
      <w:lvlText w:val="•"/>
      <w:lvlJc w:val="left"/>
      <w:pPr>
        <w:ind w:left="3343" w:hanging="360"/>
      </w:pPr>
      <w:rPr>
        <w:rFonts w:hint="default"/>
        <w:lang w:val="en-US" w:eastAsia="en-US" w:bidi="ar-SA"/>
      </w:rPr>
    </w:lvl>
    <w:lvl w:ilvl="8" w:tplc="BB70706A">
      <w:numFmt w:val="bullet"/>
      <w:lvlText w:val="•"/>
      <w:lvlJc w:val="left"/>
      <w:pPr>
        <w:ind w:left="3752" w:hanging="360"/>
      </w:pPr>
      <w:rPr>
        <w:rFonts w:hint="default"/>
        <w:lang w:val="en-US" w:eastAsia="en-US" w:bidi="ar-SA"/>
      </w:rPr>
    </w:lvl>
  </w:abstractNum>
  <w:abstractNum w:abstractNumId="2" w15:restartNumberingAfterBreak="0">
    <w:nsid w:val="192C56C3"/>
    <w:multiLevelType w:val="hybridMultilevel"/>
    <w:tmpl w:val="5DE0F47A"/>
    <w:lvl w:ilvl="0" w:tplc="948079A6">
      <w:numFmt w:val="bullet"/>
      <w:lvlText w:val=""/>
      <w:lvlJc w:val="left"/>
      <w:pPr>
        <w:ind w:left="434" w:hanging="269"/>
      </w:pPr>
      <w:rPr>
        <w:rFonts w:ascii="Symbol" w:eastAsia="Symbol" w:hAnsi="Symbol" w:cs="Symbol" w:hint="default"/>
        <w:b w:val="0"/>
        <w:bCs w:val="0"/>
        <w:i w:val="0"/>
        <w:iCs w:val="0"/>
        <w:spacing w:val="0"/>
        <w:w w:val="100"/>
        <w:sz w:val="24"/>
        <w:szCs w:val="24"/>
        <w:lang w:val="en-US" w:eastAsia="en-US" w:bidi="ar-SA"/>
      </w:rPr>
    </w:lvl>
    <w:lvl w:ilvl="1" w:tplc="6602BECC">
      <w:numFmt w:val="bullet"/>
      <w:lvlText w:val="•"/>
      <w:lvlJc w:val="left"/>
      <w:pPr>
        <w:ind w:left="853" w:hanging="269"/>
      </w:pPr>
      <w:rPr>
        <w:rFonts w:hint="default"/>
        <w:lang w:val="en-US" w:eastAsia="en-US" w:bidi="ar-SA"/>
      </w:rPr>
    </w:lvl>
    <w:lvl w:ilvl="2" w:tplc="34B450EC">
      <w:numFmt w:val="bullet"/>
      <w:lvlText w:val="•"/>
      <w:lvlJc w:val="left"/>
      <w:pPr>
        <w:ind w:left="1266" w:hanging="269"/>
      </w:pPr>
      <w:rPr>
        <w:rFonts w:hint="default"/>
        <w:lang w:val="en-US" w:eastAsia="en-US" w:bidi="ar-SA"/>
      </w:rPr>
    </w:lvl>
    <w:lvl w:ilvl="3" w:tplc="DF28BFF6">
      <w:numFmt w:val="bullet"/>
      <w:lvlText w:val="•"/>
      <w:lvlJc w:val="left"/>
      <w:pPr>
        <w:ind w:left="1679" w:hanging="269"/>
      </w:pPr>
      <w:rPr>
        <w:rFonts w:hint="default"/>
        <w:lang w:val="en-US" w:eastAsia="en-US" w:bidi="ar-SA"/>
      </w:rPr>
    </w:lvl>
    <w:lvl w:ilvl="4" w:tplc="F800DA8E">
      <w:numFmt w:val="bullet"/>
      <w:lvlText w:val="•"/>
      <w:lvlJc w:val="left"/>
      <w:pPr>
        <w:ind w:left="2092" w:hanging="269"/>
      </w:pPr>
      <w:rPr>
        <w:rFonts w:hint="default"/>
        <w:lang w:val="en-US" w:eastAsia="en-US" w:bidi="ar-SA"/>
      </w:rPr>
    </w:lvl>
    <w:lvl w:ilvl="5" w:tplc="322C26C8">
      <w:numFmt w:val="bullet"/>
      <w:lvlText w:val="•"/>
      <w:lvlJc w:val="left"/>
      <w:pPr>
        <w:ind w:left="2505" w:hanging="269"/>
      </w:pPr>
      <w:rPr>
        <w:rFonts w:hint="default"/>
        <w:lang w:val="en-US" w:eastAsia="en-US" w:bidi="ar-SA"/>
      </w:rPr>
    </w:lvl>
    <w:lvl w:ilvl="6" w:tplc="489E625C">
      <w:numFmt w:val="bullet"/>
      <w:lvlText w:val="•"/>
      <w:lvlJc w:val="left"/>
      <w:pPr>
        <w:ind w:left="2918" w:hanging="269"/>
      </w:pPr>
      <w:rPr>
        <w:rFonts w:hint="default"/>
        <w:lang w:val="en-US" w:eastAsia="en-US" w:bidi="ar-SA"/>
      </w:rPr>
    </w:lvl>
    <w:lvl w:ilvl="7" w:tplc="029214F2">
      <w:numFmt w:val="bullet"/>
      <w:lvlText w:val="•"/>
      <w:lvlJc w:val="left"/>
      <w:pPr>
        <w:ind w:left="3331" w:hanging="269"/>
      </w:pPr>
      <w:rPr>
        <w:rFonts w:hint="default"/>
        <w:lang w:val="en-US" w:eastAsia="en-US" w:bidi="ar-SA"/>
      </w:rPr>
    </w:lvl>
    <w:lvl w:ilvl="8" w:tplc="CF9E7A7E">
      <w:numFmt w:val="bullet"/>
      <w:lvlText w:val="•"/>
      <w:lvlJc w:val="left"/>
      <w:pPr>
        <w:ind w:left="3744" w:hanging="269"/>
      </w:pPr>
      <w:rPr>
        <w:rFonts w:hint="default"/>
        <w:lang w:val="en-US" w:eastAsia="en-US" w:bidi="ar-SA"/>
      </w:rPr>
    </w:lvl>
  </w:abstractNum>
  <w:abstractNum w:abstractNumId="3" w15:restartNumberingAfterBreak="0">
    <w:nsid w:val="2B9E0047"/>
    <w:multiLevelType w:val="hybridMultilevel"/>
    <w:tmpl w:val="9860377C"/>
    <w:lvl w:ilvl="0" w:tplc="FA74C6E6">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F12CD880">
      <w:numFmt w:val="bullet"/>
      <w:lvlText w:val="•"/>
      <w:lvlJc w:val="left"/>
      <w:pPr>
        <w:ind w:left="2050" w:hanging="360"/>
      </w:pPr>
      <w:rPr>
        <w:rFonts w:hint="default"/>
        <w:lang w:val="en-US" w:eastAsia="en-US" w:bidi="ar-SA"/>
      </w:rPr>
    </w:lvl>
    <w:lvl w:ilvl="2" w:tplc="66727EA8">
      <w:numFmt w:val="bullet"/>
      <w:lvlText w:val="•"/>
      <w:lvlJc w:val="left"/>
      <w:pPr>
        <w:ind w:left="2900" w:hanging="360"/>
      </w:pPr>
      <w:rPr>
        <w:rFonts w:hint="default"/>
        <w:lang w:val="en-US" w:eastAsia="en-US" w:bidi="ar-SA"/>
      </w:rPr>
    </w:lvl>
    <w:lvl w:ilvl="3" w:tplc="67C0A5F2">
      <w:numFmt w:val="bullet"/>
      <w:lvlText w:val="•"/>
      <w:lvlJc w:val="left"/>
      <w:pPr>
        <w:ind w:left="3750" w:hanging="360"/>
      </w:pPr>
      <w:rPr>
        <w:rFonts w:hint="default"/>
        <w:lang w:val="en-US" w:eastAsia="en-US" w:bidi="ar-SA"/>
      </w:rPr>
    </w:lvl>
    <w:lvl w:ilvl="4" w:tplc="B51EED7E">
      <w:numFmt w:val="bullet"/>
      <w:lvlText w:val="•"/>
      <w:lvlJc w:val="left"/>
      <w:pPr>
        <w:ind w:left="4600" w:hanging="360"/>
      </w:pPr>
      <w:rPr>
        <w:rFonts w:hint="default"/>
        <w:lang w:val="en-US" w:eastAsia="en-US" w:bidi="ar-SA"/>
      </w:rPr>
    </w:lvl>
    <w:lvl w:ilvl="5" w:tplc="8F8EB48C">
      <w:numFmt w:val="bullet"/>
      <w:lvlText w:val="•"/>
      <w:lvlJc w:val="left"/>
      <w:pPr>
        <w:ind w:left="5450" w:hanging="360"/>
      </w:pPr>
      <w:rPr>
        <w:rFonts w:hint="default"/>
        <w:lang w:val="en-US" w:eastAsia="en-US" w:bidi="ar-SA"/>
      </w:rPr>
    </w:lvl>
    <w:lvl w:ilvl="6" w:tplc="D80E1C34">
      <w:numFmt w:val="bullet"/>
      <w:lvlText w:val="•"/>
      <w:lvlJc w:val="left"/>
      <w:pPr>
        <w:ind w:left="6300" w:hanging="360"/>
      </w:pPr>
      <w:rPr>
        <w:rFonts w:hint="default"/>
        <w:lang w:val="en-US" w:eastAsia="en-US" w:bidi="ar-SA"/>
      </w:rPr>
    </w:lvl>
    <w:lvl w:ilvl="7" w:tplc="51A0FDBA">
      <w:numFmt w:val="bullet"/>
      <w:lvlText w:val="•"/>
      <w:lvlJc w:val="left"/>
      <w:pPr>
        <w:ind w:left="7150" w:hanging="360"/>
      </w:pPr>
      <w:rPr>
        <w:rFonts w:hint="default"/>
        <w:lang w:val="en-US" w:eastAsia="en-US" w:bidi="ar-SA"/>
      </w:rPr>
    </w:lvl>
    <w:lvl w:ilvl="8" w:tplc="71BCDB32">
      <w:numFmt w:val="bullet"/>
      <w:lvlText w:val="•"/>
      <w:lvlJc w:val="left"/>
      <w:pPr>
        <w:ind w:left="8000" w:hanging="360"/>
      </w:pPr>
      <w:rPr>
        <w:rFonts w:hint="default"/>
        <w:lang w:val="en-US" w:eastAsia="en-US" w:bidi="ar-SA"/>
      </w:rPr>
    </w:lvl>
  </w:abstractNum>
  <w:abstractNum w:abstractNumId="4" w15:restartNumberingAfterBreak="0">
    <w:nsid w:val="37A73351"/>
    <w:multiLevelType w:val="hybridMultilevel"/>
    <w:tmpl w:val="D340B5D4"/>
    <w:lvl w:ilvl="0" w:tplc="14AA1E6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99DC2DC6">
      <w:numFmt w:val="bullet"/>
      <w:lvlText w:val="o"/>
      <w:lvlJc w:val="left"/>
      <w:pPr>
        <w:ind w:left="1651" w:hanging="452"/>
      </w:pPr>
      <w:rPr>
        <w:rFonts w:ascii="Courier New" w:eastAsia="Courier New" w:hAnsi="Courier New" w:cs="Courier New" w:hint="default"/>
        <w:b w:val="0"/>
        <w:bCs w:val="0"/>
        <w:i w:val="0"/>
        <w:iCs w:val="0"/>
        <w:spacing w:val="0"/>
        <w:w w:val="100"/>
        <w:sz w:val="24"/>
        <w:szCs w:val="24"/>
        <w:lang w:val="en-US" w:eastAsia="en-US" w:bidi="ar-SA"/>
      </w:rPr>
    </w:lvl>
    <w:lvl w:ilvl="2" w:tplc="82E04DEE">
      <w:numFmt w:val="bullet"/>
      <w:lvlText w:val="•"/>
      <w:lvlJc w:val="left"/>
      <w:pPr>
        <w:ind w:left="2553" w:hanging="452"/>
      </w:pPr>
      <w:rPr>
        <w:rFonts w:hint="default"/>
        <w:lang w:val="en-US" w:eastAsia="en-US" w:bidi="ar-SA"/>
      </w:rPr>
    </w:lvl>
    <w:lvl w:ilvl="3" w:tplc="3A9CD5FE">
      <w:numFmt w:val="bullet"/>
      <w:lvlText w:val="•"/>
      <w:lvlJc w:val="left"/>
      <w:pPr>
        <w:ind w:left="3446" w:hanging="452"/>
      </w:pPr>
      <w:rPr>
        <w:rFonts w:hint="default"/>
        <w:lang w:val="en-US" w:eastAsia="en-US" w:bidi="ar-SA"/>
      </w:rPr>
    </w:lvl>
    <w:lvl w:ilvl="4" w:tplc="267A5B34">
      <w:numFmt w:val="bullet"/>
      <w:lvlText w:val="•"/>
      <w:lvlJc w:val="left"/>
      <w:pPr>
        <w:ind w:left="4340" w:hanging="452"/>
      </w:pPr>
      <w:rPr>
        <w:rFonts w:hint="default"/>
        <w:lang w:val="en-US" w:eastAsia="en-US" w:bidi="ar-SA"/>
      </w:rPr>
    </w:lvl>
    <w:lvl w:ilvl="5" w:tplc="6B227896">
      <w:numFmt w:val="bullet"/>
      <w:lvlText w:val="•"/>
      <w:lvlJc w:val="left"/>
      <w:pPr>
        <w:ind w:left="5233" w:hanging="452"/>
      </w:pPr>
      <w:rPr>
        <w:rFonts w:hint="default"/>
        <w:lang w:val="en-US" w:eastAsia="en-US" w:bidi="ar-SA"/>
      </w:rPr>
    </w:lvl>
    <w:lvl w:ilvl="6" w:tplc="9BEC5CEA">
      <w:numFmt w:val="bullet"/>
      <w:lvlText w:val="•"/>
      <w:lvlJc w:val="left"/>
      <w:pPr>
        <w:ind w:left="6126" w:hanging="452"/>
      </w:pPr>
      <w:rPr>
        <w:rFonts w:hint="default"/>
        <w:lang w:val="en-US" w:eastAsia="en-US" w:bidi="ar-SA"/>
      </w:rPr>
    </w:lvl>
    <w:lvl w:ilvl="7" w:tplc="EE9A2946">
      <w:numFmt w:val="bullet"/>
      <w:lvlText w:val="•"/>
      <w:lvlJc w:val="left"/>
      <w:pPr>
        <w:ind w:left="7020" w:hanging="452"/>
      </w:pPr>
      <w:rPr>
        <w:rFonts w:hint="default"/>
        <w:lang w:val="en-US" w:eastAsia="en-US" w:bidi="ar-SA"/>
      </w:rPr>
    </w:lvl>
    <w:lvl w:ilvl="8" w:tplc="DED2E262">
      <w:numFmt w:val="bullet"/>
      <w:lvlText w:val="•"/>
      <w:lvlJc w:val="left"/>
      <w:pPr>
        <w:ind w:left="7913" w:hanging="452"/>
      </w:pPr>
      <w:rPr>
        <w:rFonts w:hint="default"/>
        <w:lang w:val="en-US" w:eastAsia="en-US" w:bidi="ar-SA"/>
      </w:rPr>
    </w:lvl>
  </w:abstractNum>
  <w:abstractNum w:abstractNumId="5" w15:restartNumberingAfterBreak="0">
    <w:nsid w:val="3A465B98"/>
    <w:multiLevelType w:val="hybridMultilevel"/>
    <w:tmpl w:val="592AFD1C"/>
    <w:lvl w:ilvl="0" w:tplc="B914E468">
      <w:start w:val="1"/>
      <w:numFmt w:val="decimal"/>
      <w:lvlText w:val="%1."/>
      <w:lvlJc w:val="left"/>
      <w:pPr>
        <w:ind w:left="960" w:hanging="360"/>
        <w:jc w:val="left"/>
      </w:pPr>
      <w:rPr>
        <w:rFonts w:ascii="Calibri" w:eastAsia="Calibri" w:hAnsi="Calibri" w:cs="Calibri" w:hint="default"/>
        <w:b w:val="0"/>
        <w:bCs w:val="0"/>
        <w:i w:val="0"/>
        <w:iCs w:val="0"/>
        <w:spacing w:val="0"/>
        <w:w w:val="100"/>
        <w:sz w:val="24"/>
        <w:szCs w:val="24"/>
        <w:lang w:val="en-US" w:eastAsia="en-US" w:bidi="ar-SA"/>
      </w:rPr>
    </w:lvl>
    <w:lvl w:ilvl="1" w:tplc="0E90FB46">
      <w:numFmt w:val="bullet"/>
      <w:lvlText w:val="•"/>
      <w:lvlJc w:val="left"/>
      <w:pPr>
        <w:ind w:left="1834" w:hanging="360"/>
      </w:pPr>
      <w:rPr>
        <w:rFonts w:hint="default"/>
        <w:lang w:val="en-US" w:eastAsia="en-US" w:bidi="ar-SA"/>
      </w:rPr>
    </w:lvl>
    <w:lvl w:ilvl="2" w:tplc="526C5F32">
      <w:numFmt w:val="bullet"/>
      <w:lvlText w:val="•"/>
      <w:lvlJc w:val="left"/>
      <w:pPr>
        <w:ind w:left="2708" w:hanging="360"/>
      </w:pPr>
      <w:rPr>
        <w:rFonts w:hint="default"/>
        <w:lang w:val="en-US" w:eastAsia="en-US" w:bidi="ar-SA"/>
      </w:rPr>
    </w:lvl>
    <w:lvl w:ilvl="3" w:tplc="80ACA408">
      <w:numFmt w:val="bullet"/>
      <w:lvlText w:val="•"/>
      <w:lvlJc w:val="left"/>
      <w:pPr>
        <w:ind w:left="3582" w:hanging="360"/>
      </w:pPr>
      <w:rPr>
        <w:rFonts w:hint="default"/>
        <w:lang w:val="en-US" w:eastAsia="en-US" w:bidi="ar-SA"/>
      </w:rPr>
    </w:lvl>
    <w:lvl w:ilvl="4" w:tplc="41F0DE60">
      <w:numFmt w:val="bullet"/>
      <w:lvlText w:val="•"/>
      <w:lvlJc w:val="left"/>
      <w:pPr>
        <w:ind w:left="4456" w:hanging="360"/>
      </w:pPr>
      <w:rPr>
        <w:rFonts w:hint="default"/>
        <w:lang w:val="en-US" w:eastAsia="en-US" w:bidi="ar-SA"/>
      </w:rPr>
    </w:lvl>
    <w:lvl w:ilvl="5" w:tplc="91C6C5FA">
      <w:numFmt w:val="bullet"/>
      <w:lvlText w:val="•"/>
      <w:lvlJc w:val="left"/>
      <w:pPr>
        <w:ind w:left="5330" w:hanging="360"/>
      </w:pPr>
      <w:rPr>
        <w:rFonts w:hint="default"/>
        <w:lang w:val="en-US" w:eastAsia="en-US" w:bidi="ar-SA"/>
      </w:rPr>
    </w:lvl>
    <w:lvl w:ilvl="6" w:tplc="A9A0F642">
      <w:numFmt w:val="bullet"/>
      <w:lvlText w:val="•"/>
      <w:lvlJc w:val="left"/>
      <w:pPr>
        <w:ind w:left="6204" w:hanging="360"/>
      </w:pPr>
      <w:rPr>
        <w:rFonts w:hint="default"/>
        <w:lang w:val="en-US" w:eastAsia="en-US" w:bidi="ar-SA"/>
      </w:rPr>
    </w:lvl>
    <w:lvl w:ilvl="7" w:tplc="E9E44E18">
      <w:numFmt w:val="bullet"/>
      <w:lvlText w:val="•"/>
      <w:lvlJc w:val="left"/>
      <w:pPr>
        <w:ind w:left="7078" w:hanging="360"/>
      </w:pPr>
      <w:rPr>
        <w:rFonts w:hint="default"/>
        <w:lang w:val="en-US" w:eastAsia="en-US" w:bidi="ar-SA"/>
      </w:rPr>
    </w:lvl>
    <w:lvl w:ilvl="8" w:tplc="767E5650">
      <w:numFmt w:val="bullet"/>
      <w:lvlText w:val="•"/>
      <w:lvlJc w:val="left"/>
      <w:pPr>
        <w:ind w:left="7952" w:hanging="360"/>
      </w:pPr>
      <w:rPr>
        <w:rFonts w:hint="default"/>
        <w:lang w:val="en-US" w:eastAsia="en-US" w:bidi="ar-SA"/>
      </w:rPr>
    </w:lvl>
  </w:abstractNum>
  <w:abstractNum w:abstractNumId="6" w15:restartNumberingAfterBreak="0">
    <w:nsid w:val="40A23C24"/>
    <w:multiLevelType w:val="hybridMultilevel"/>
    <w:tmpl w:val="04521438"/>
    <w:lvl w:ilvl="0" w:tplc="F4F28C54">
      <w:numFmt w:val="bullet"/>
      <w:lvlText w:val=""/>
      <w:lvlJc w:val="left"/>
      <w:pPr>
        <w:ind w:left="960" w:hanging="360"/>
      </w:pPr>
      <w:rPr>
        <w:rFonts w:ascii="Symbol" w:eastAsia="Symbol" w:hAnsi="Symbol" w:cs="Symbol" w:hint="default"/>
        <w:b w:val="0"/>
        <w:bCs w:val="0"/>
        <w:i w:val="0"/>
        <w:iCs w:val="0"/>
        <w:spacing w:val="0"/>
        <w:w w:val="100"/>
        <w:sz w:val="24"/>
        <w:szCs w:val="24"/>
        <w:lang w:val="en-US" w:eastAsia="en-US" w:bidi="ar-SA"/>
      </w:rPr>
    </w:lvl>
    <w:lvl w:ilvl="1" w:tplc="1A209BBE">
      <w:numFmt w:val="bullet"/>
      <w:lvlText w:val="•"/>
      <w:lvlJc w:val="left"/>
      <w:pPr>
        <w:ind w:left="1834" w:hanging="360"/>
      </w:pPr>
      <w:rPr>
        <w:rFonts w:hint="default"/>
        <w:lang w:val="en-US" w:eastAsia="en-US" w:bidi="ar-SA"/>
      </w:rPr>
    </w:lvl>
    <w:lvl w:ilvl="2" w:tplc="490CE7B0">
      <w:numFmt w:val="bullet"/>
      <w:lvlText w:val="•"/>
      <w:lvlJc w:val="left"/>
      <w:pPr>
        <w:ind w:left="2708" w:hanging="360"/>
      </w:pPr>
      <w:rPr>
        <w:rFonts w:hint="default"/>
        <w:lang w:val="en-US" w:eastAsia="en-US" w:bidi="ar-SA"/>
      </w:rPr>
    </w:lvl>
    <w:lvl w:ilvl="3" w:tplc="D97E4626">
      <w:numFmt w:val="bullet"/>
      <w:lvlText w:val="•"/>
      <w:lvlJc w:val="left"/>
      <w:pPr>
        <w:ind w:left="3582" w:hanging="360"/>
      </w:pPr>
      <w:rPr>
        <w:rFonts w:hint="default"/>
        <w:lang w:val="en-US" w:eastAsia="en-US" w:bidi="ar-SA"/>
      </w:rPr>
    </w:lvl>
    <w:lvl w:ilvl="4" w:tplc="86B082BC">
      <w:numFmt w:val="bullet"/>
      <w:lvlText w:val="•"/>
      <w:lvlJc w:val="left"/>
      <w:pPr>
        <w:ind w:left="4456" w:hanging="360"/>
      </w:pPr>
      <w:rPr>
        <w:rFonts w:hint="default"/>
        <w:lang w:val="en-US" w:eastAsia="en-US" w:bidi="ar-SA"/>
      </w:rPr>
    </w:lvl>
    <w:lvl w:ilvl="5" w:tplc="DCA8BCD2">
      <w:numFmt w:val="bullet"/>
      <w:lvlText w:val="•"/>
      <w:lvlJc w:val="left"/>
      <w:pPr>
        <w:ind w:left="5330" w:hanging="360"/>
      </w:pPr>
      <w:rPr>
        <w:rFonts w:hint="default"/>
        <w:lang w:val="en-US" w:eastAsia="en-US" w:bidi="ar-SA"/>
      </w:rPr>
    </w:lvl>
    <w:lvl w:ilvl="6" w:tplc="60B8CC66">
      <w:numFmt w:val="bullet"/>
      <w:lvlText w:val="•"/>
      <w:lvlJc w:val="left"/>
      <w:pPr>
        <w:ind w:left="6204" w:hanging="360"/>
      </w:pPr>
      <w:rPr>
        <w:rFonts w:hint="default"/>
        <w:lang w:val="en-US" w:eastAsia="en-US" w:bidi="ar-SA"/>
      </w:rPr>
    </w:lvl>
    <w:lvl w:ilvl="7" w:tplc="1FC40D16">
      <w:numFmt w:val="bullet"/>
      <w:lvlText w:val="•"/>
      <w:lvlJc w:val="left"/>
      <w:pPr>
        <w:ind w:left="7078" w:hanging="360"/>
      </w:pPr>
      <w:rPr>
        <w:rFonts w:hint="default"/>
        <w:lang w:val="en-US" w:eastAsia="en-US" w:bidi="ar-SA"/>
      </w:rPr>
    </w:lvl>
    <w:lvl w:ilvl="8" w:tplc="4524F416">
      <w:numFmt w:val="bullet"/>
      <w:lvlText w:val="•"/>
      <w:lvlJc w:val="left"/>
      <w:pPr>
        <w:ind w:left="7952" w:hanging="360"/>
      </w:pPr>
      <w:rPr>
        <w:rFonts w:hint="default"/>
        <w:lang w:val="en-US" w:eastAsia="en-US" w:bidi="ar-SA"/>
      </w:rPr>
    </w:lvl>
  </w:abstractNum>
  <w:abstractNum w:abstractNumId="7" w15:restartNumberingAfterBreak="0">
    <w:nsid w:val="56D15332"/>
    <w:multiLevelType w:val="hybridMultilevel"/>
    <w:tmpl w:val="B5287858"/>
    <w:lvl w:ilvl="0" w:tplc="58983484">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352C4BD6">
      <w:numFmt w:val="bullet"/>
      <w:lvlText w:val="•"/>
      <w:lvlJc w:val="left"/>
      <w:pPr>
        <w:ind w:left="2050" w:hanging="360"/>
      </w:pPr>
      <w:rPr>
        <w:rFonts w:hint="default"/>
        <w:lang w:val="en-US" w:eastAsia="en-US" w:bidi="ar-SA"/>
      </w:rPr>
    </w:lvl>
    <w:lvl w:ilvl="2" w:tplc="DDAE1454">
      <w:numFmt w:val="bullet"/>
      <w:lvlText w:val="•"/>
      <w:lvlJc w:val="left"/>
      <w:pPr>
        <w:ind w:left="2900" w:hanging="360"/>
      </w:pPr>
      <w:rPr>
        <w:rFonts w:hint="default"/>
        <w:lang w:val="en-US" w:eastAsia="en-US" w:bidi="ar-SA"/>
      </w:rPr>
    </w:lvl>
    <w:lvl w:ilvl="3" w:tplc="4A2A8454">
      <w:numFmt w:val="bullet"/>
      <w:lvlText w:val="•"/>
      <w:lvlJc w:val="left"/>
      <w:pPr>
        <w:ind w:left="3750" w:hanging="360"/>
      </w:pPr>
      <w:rPr>
        <w:rFonts w:hint="default"/>
        <w:lang w:val="en-US" w:eastAsia="en-US" w:bidi="ar-SA"/>
      </w:rPr>
    </w:lvl>
    <w:lvl w:ilvl="4" w:tplc="1BE20860">
      <w:numFmt w:val="bullet"/>
      <w:lvlText w:val="•"/>
      <w:lvlJc w:val="left"/>
      <w:pPr>
        <w:ind w:left="4600" w:hanging="360"/>
      </w:pPr>
      <w:rPr>
        <w:rFonts w:hint="default"/>
        <w:lang w:val="en-US" w:eastAsia="en-US" w:bidi="ar-SA"/>
      </w:rPr>
    </w:lvl>
    <w:lvl w:ilvl="5" w:tplc="A372C99A">
      <w:numFmt w:val="bullet"/>
      <w:lvlText w:val="•"/>
      <w:lvlJc w:val="left"/>
      <w:pPr>
        <w:ind w:left="5450" w:hanging="360"/>
      </w:pPr>
      <w:rPr>
        <w:rFonts w:hint="default"/>
        <w:lang w:val="en-US" w:eastAsia="en-US" w:bidi="ar-SA"/>
      </w:rPr>
    </w:lvl>
    <w:lvl w:ilvl="6" w:tplc="BC28F004">
      <w:numFmt w:val="bullet"/>
      <w:lvlText w:val="•"/>
      <w:lvlJc w:val="left"/>
      <w:pPr>
        <w:ind w:left="6300" w:hanging="360"/>
      </w:pPr>
      <w:rPr>
        <w:rFonts w:hint="default"/>
        <w:lang w:val="en-US" w:eastAsia="en-US" w:bidi="ar-SA"/>
      </w:rPr>
    </w:lvl>
    <w:lvl w:ilvl="7" w:tplc="5472210E">
      <w:numFmt w:val="bullet"/>
      <w:lvlText w:val="•"/>
      <w:lvlJc w:val="left"/>
      <w:pPr>
        <w:ind w:left="7150" w:hanging="360"/>
      </w:pPr>
      <w:rPr>
        <w:rFonts w:hint="default"/>
        <w:lang w:val="en-US" w:eastAsia="en-US" w:bidi="ar-SA"/>
      </w:rPr>
    </w:lvl>
    <w:lvl w:ilvl="8" w:tplc="A1A0F83A">
      <w:numFmt w:val="bullet"/>
      <w:lvlText w:val="•"/>
      <w:lvlJc w:val="left"/>
      <w:pPr>
        <w:ind w:left="8000" w:hanging="360"/>
      </w:pPr>
      <w:rPr>
        <w:rFonts w:hint="default"/>
        <w:lang w:val="en-US" w:eastAsia="en-US" w:bidi="ar-SA"/>
      </w:rPr>
    </w:lvl>
  </w:abstractNum>
  <w:abstractNum w:abstractNumId="8" w15:restartNumberingAfterBreak="0">
    <w:nsid w:val="5EA07413"/>
    <w:multiLevelType w:val="hybridMultilevel"/>
    <w:tmpl w:val="C0E6EA92"/>
    <w:lvl w:ilvl="0" w:tplc="7D548F5E">
      <w:numFmt w:val="bullet"/>
      <w:lvlText w:val=""/>
      <w:lvlJc w:val="left"/>
      <w:pPr>
        <w:ind w:left="525" w:hanging="360"/>
      </w:pPr>
      <w:rPr>
        <w:rFonts w:ascii="Symbol" w:eastAsia="Symbol" w:hAnsi="Symbol" w:cs="Symbol" w:hint="default"/>
        <w:spacing w:val="0"/>
        <w:w w:val="100"/>
        <w:lang w:val="en-US" w:eastAsia="en-US" w:bidi="ar-SA"/>
      </w:rPr>
    </w:lvl>
    <w:lvl w:ilvl="1" w:tplc="7D00C4A6">
      <w:numFmt w:val="bullet"/>
      <w:lvlText w:val="•"/>
      <w:lvlJc w:val="left"/>
      <w:pPr>
        <w:ind w:left="925" w:hanging="360"/>
      </w:pPr>
      <w:rPr>
        <w:rFonts w:hint="default"/>
        <w:lang w:val="en-US" w:eastAsia="en-US" w:bidi="ar-SA"/>
      </w:rPr>
    </w:lvl>
    <w:lvl w:ilvl="2" w:tplc="C728C670">
      <w:numFmt w:val="bullet"/>
      <w:lvlText w:val="•"/>
      <w:lvlJc w:val="left"/>
      <w:pPr>
        <w:ind w:left="1330" w:hanging="360"/>
      </w:pPr>
      <w:rPr>
        <w:rFonts w:hint="default"/>
        <w:lang w:val="en-US" w:eastAsia="en-US" w:bidi="ar-SA"/>
      </w:rPr>
    </w:lvl>
    <w:lvl w:ilvl="3" w:tplc="48FC6256">
      <w:numFmt w:val="bullet"/>
      <w:lvlText w:val="•"/>
      <w:lvlJc w:val="left"/>
      <w:pPr>
        <w:ind w:left="1735" w:hanging="360"/>
      </w:pPr>
      <w:rPr>
        <w:rFonts w:hint="default"/>
        <w:lang w:val="en-US" w:eastAsia="en-US" w:bidi="ar-SA"/>
      </w:rPr>
    </w:lvl>
    <w:lvl w:ilvl="4" w:tplc="17FC9670">
      <w:numFmt w:val="bullet"/>
      <w:lvlText w:val="•"/>
      <w:lvlJc w:val="left"/>
      <w:pPr>
        <w:ind w:left="2140" w:hanging="360"/>
      </w:pPr>
      <w:rPr>
        <w:rFonts w:hint="default"/>
        <w:lang w:val="en-US" w:eastAsia="en-US" w:bidi="ar-SA"/>
      </w:rPr>
    </w:lvl>
    <w:lvl w:ilvl="5" w:tplc="DB9EDBD4">
      <w:numFmt w:val="bullet"/>
      <w:lvlText w:val="•"/>
      <w:lvlJc w:val="left"/>
      <w:pPr>
        <w:ind w:left="2545" w:hanging="360"/>
      </w:pPr>
      <w:rPr>
        <w:rFonts w:hint="default"/>
        <w:lang w:val="en-US" w:eastAsia="en-US" w:bidi="ar-SA"/>
      </w:rPr>
    </w:lvl>
    <w:lvl w:ilvl="6" w:tplc="E9064FEA">
      <w:numFmt w:val="bullet"/>
      <w:lvlText w:val="•"/>
      <w:lvlJc w:val="left"/>
      <w:pPr>
        <w:ind w:left="2950" w:hanging="360"/>
      </w:pPr>
      <w:rPr>
        <w:rFonts w:hint="default"/>
        <w:lang w:val="en-US" w:eastAsia="en-US" w:bidi="ar-SA"/>
      </w:rPr>
    </w:lvl>
    <w:lvl w:ilvl="7" w:tplc="34AC3114">
      <w:numFmt w:val="bullet"/>
      <w:lvlText w:val="•"/>
      <w:lvlJc w:val="left"/>
      <w:pPr>
        <w:ind w:left="3355" w:hanging="360"/>
      </w:pPr>
      <w:rPr>
        <w:rFonts w:hint="default"/>
        <w:lang w:val="en-US" w:eastAsia="en-US" w:bidi="ar-SA"/>
      </w:rPr>
    </w:lvl>
    <w:lvl w:ilvl="8" w:tplc="280EE750">
      <w:numFmt w:val="bullet"/>
      <w:lvlText w:val="•"/>
      <w:lvlJc w:val="left"/>
      <w:pPr>
        <w:ind w:left="3760" w:hanging="360"/>
      </w:pPr>
      <w:rPr>
        <w:rFonts w:hint="default"/>
        <w:lang w:val="en-US" w:eastAsia="en-US" w:bidi="ar-SA"/>
      </w:rPr>
    </w:lvl>
  </w:abstractNum>
  <w:abstractNum w:abstractNumId="9" w15:restartNumberingAfterBreak="0">
    <w:nsid w:val="5EBF1C20"/>
    <w:multiLevelType w:val="hybridMultilevel"/>
    <w:tmpl w:val="445859EA"/>
    <w:lvl w:ilvl="0" w:tplc="BB0AEE3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7C64A520">
      <w:numFmt w:val="bullet"/>
      <w:lvlText w:val="•"/>
      <w:lvlJc w:val="left"/>
      <w:pPr>
        <w:ind w:left="1726" w:hanging="360"/>
      </w:pPr>
      <w:rPr>
        <w:rFonts w:hint="default"/>
        <w:lang w:val="en-US" w:eastAsia="en-US" w:bidi="ar-SA"/>
      </w:rPr>
    </w:lvl>
    <w:lvl w:ilvl="2" w:tplc="6A7C96D2">
      <w:numFmt w:val="bullet"/>
      <w:lvlText w:val="•"/>
      <w:lvlJc w:val="left"/>
      <w:pPr>
        <w:ind w:left="2612" w:hanging="360"/>
      </w:pPr>
      <w:rPr>
        <w:rFonts w:hint="default"/>
        <w:lang w:val="en-US" w:eastAsia="en-US" w:bidi="ar-SA"/>
      </w:rPr>
    </w:lvl>
    <w:lvl w:ilvl="3" w:tplc="7CD0A0E6">
      <w:numFmt w:val="bullet"/>
      <w:lvlText w:val="•"/>
      <w:lvlJc w:val="left"/>
      <w:pPr>
        <w:ind w:left="3498" w:hanging="360"/>
      </w:pPr>
      <w:rPr>
        <w:rFonts w:hint="default"/>
        <w:lang w:val="en-US" w:eastAsia="en-US" w:bidi="ar-SA"/>
      </w:rPr>
    </w:lvl>
    <w:lvl w:ilvl="4" w:tplc="028E3F04">
      <w:numFmt w:val="bullet"/>
      <w:lvlText w:val="•"/>
      <w:lvlJc w:val="left"/>
      <w:pPr>
        <w:ind w:left="4384" w:hanging="360"/>
      </w:pPr>
      <w:rPr>
        <w:rFonts w:hint="default"/>
        <w:lang w:val="en-US" w:eastAsia="en-US" w:bidi="ar-SA"/>
      </w:rPr>
    </w:lvl>
    <w:lvl w:ilvl="5" w:tplc="079C3256">
      <w:numFmt w:val="bullet"/>
      <w:lvlText w:val="•"/>
      <w:lvlJc w:val="left"/>
      <w:pPr>
        <w:ind w:left="5270" w:hanging="360"/>
      </w:pPr>
      <w:rPr>
        <w:rFonts w:hint="default"/>
        <w:lang w:val="en-US" w:eastAsia="en-US" w:bidi="ar-SA"/>
      </w:rPr>
    </w:lvl>
    <w:lvl w:ilvl="6" w:tplc="69A2FE4E">
      <w:numFmt w:val="bullet"/>
      <w:lvlText w:val="•"/>
      <w:lvlJc w:val="left"/>
      <w:pPr>
        <w:ind w:left="6156" w:hanging="360"/>
      </w:pPr>
      <w:rPr>
        <w:rFonts w:hint="default"/>
        <w:lang w:val="en-US" w:eastAsia="en-US" w:bidi="ar-SA"/>
      </w:rPr>
    </w:lvl>
    <w:lvl w:ilvl="7" w:tplc="95847134">
      <w:numFmt w:val="bullet"/>
      <w:lvlText w:val="•"/>
      <w:lvlJc w:val="left"/>
      <w:pPr>
        <w:ind w:left="7042" w:hanging="360"/>
      </w:pPr>
      <w:rPr>
        <w:rFonts w:hint="default"/>
        <w:lang w:val="en-US" w:eastAsia="en-US" w:bidi="ar-SA"/>
      </w:rPr>
    </w:lvl>
    <w:lvl w:ilvl="8" w:tplc="72E8B13E">
      <w:numFmt w:val="bullet"/>
      <w:lvlText w:val="•"/>
      <w:lvlJc w:val="left"/>
      <w:pPr>
        <w:ind w:left="7928" w:hanging="360"/>
      </w:pPr>
      <w:rPr>
        <w:rFonts w:hint="default"/>
        <w:lang w:val="en-US" w:eastAsia="en-US" w:bidi="ar-SA"/>
      </w:rPr>
    </w:lvl>
  </w:abstractNum>
  <w:abstractNum w:abstractNumId="10" w15:restartNumberingAfterBreak="0">
    <w:nsid w:val="60D922F9"/>
    <w:multiLevelType w:val="hybridMultilevel"/>
    <w:tmpl w:val="AB1259C4"/>
    <w:lvl w:ilvl="0" w:tplc="4AB443DC">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A5843CEC">
      <w:numFmt w:val="bullet"/>
      <w:lvlText w:val="•"/>
      <w:lvlJc w:val="left"/>
      <w:pPr>
        <w:ind w:left="2050" w:hanging="360"/>
      </w:pPr>
      <w:rPr>
        <w:rFonts w:hint="default"/>
        <w:lang w:val="en-US" w:eastAsia="en-US" w:bidi="ar-SA"/>
      </w:rPr>
    </w:lvl>
    <w:lvl w:ilvl="2" w:tplc="BBA2B31A">
      <w:numFmt w:val="bullet"/>
      <w:lvlText w:val="•"/>
      <w:lvlJc w:val="left"/>
      <w:pPr>
        <w:ind w:left="2900" w:hanging="360"/>
      </w:pPr>
      <w:rPr>
        <w:rFonts w:hint="default"/>
        <w:lang w:val="en-US" w:eastAsia="en-US" w:bidi="ar-SA"/>
      </w:rPr>
    </w:lvl>
    <w:lvl w:ilvl="3" w:tplc="746CE9BC">
      <w:numFmt w:val="bullet"/>
      <w:lvlText w:val="•"/>
      <w:lvlJc w:val="left"/>
      <w:pPr>
        <w:ind w:left="3750" w:hanging="360"/>
      </w:pPr>
      <w:rPr>
        <w:rFonts w:hint="default"/>
        <w:lang w:val="en-US" w:eastAsia="en-US" w:bidi="ar-SA"/>
      </w:rPr>
    </w:lvl>
    <w:lvl w:ilvl="4" w:tplc="68505B2C">
      <w:numFmt w:val="bullet"/>
      <w:lvlText w:val="•"/>
      <w:lvlJc w:val="left"/>
      <w:pPr>
        <w:ind w:left="4600" w:hanging="360"/>
      </w:pPr>
      <w:rPr>
        <w:rFonts w:hint="default"/>
        <w:lang w:val="en-US" w:eastAsia="en-US" w:bidi="ar-SA"/>
      </w:rPr>
    </w:lvl>
    <w:lvl w:ilvl="5" w:tplc="0206FE96">
      <w:numFmt w:val="bullet"/>
      <w:lvlText w:val="•"/>
      <w:lvlJc w:val="left"/>
      <w:pPr>
        <w:ind w:left="5450" w:hanging="360"/>
      </w:pPr>
      <w:rPr>
        <w:rFonts w:hint="default"/>
        <w:lang w:val="en-US" w:eastAsia="en-US" w:bidi="ar-SA"/>
      </w:rPr>
    </w:lvl>
    <w:lvl w:ilvl="6" w:tplc="5C42DF86">
      <w:numFmt w:val="bullet"/>
      <w:lvlText w:val="•"/>
      <w:lvlJc w:val="left"/>
      <w:pPr>
        <w:ind w:left="6300" w:hanging="360"/>
      </w:pPr>
      <w:rPr>
        <w:rFonts w:hint="default"/>
        <w:lang w:val="en-US" w:eastAsia="en-US" w:bidi="ar-SA"/>
      </w:rPr>
    </w:lvl>
    <w:lvl w:ilvl="7" w:tplc="A5845FBC">
      <w:numFmt w:val="bullet"/>
      <w:lvlText w:val="•"/>
      <w:lvlJc w:val="left"/>
      <w:pPr>
        <w:ind w:left="7150" w:hanging="360"/>
      </w:pPr>
      <w:rPr>
        <w:rFonts w:hint="default"/>
        <w:lang w:val="en-US" w:eastAsia="en-US" w:bidi="ar-SA"/>
      </w:rPr>
    </w:lvl>
    <w:lvl w:ilvl="8" w:tplc="0DBADC1A">
      <w:numFmt w:val="bullet"/>
      <w:lvlText w:val="•"/>
      <w:lvlJc w:val="left"/>
      <w:pPr>
        <w:ind w:left="8000" w:hanging="360"/>
      </w:pPr>
      <w:rPr>
        <w:rFonts w:hint="default"/>
        <w:lang w:val="en-US" w:eastAsia="en-US" w:bidi="ar-SA"/>
      </w:rPr>
    </w:lvl>
  </w:abstractNum>
  <w:abstractNum w:abstractNumId="11" w15:restartNumberingAfterBreak="0">
    <w:nsid w:val="66D24A97"/>
    <w:multiLevelType w:val="hybridMultilevel"/>
    <w:tmpl w:val="A9AA620A"/>
    <w:lvl w:ilvl="0" w:tplc="A872D0E6">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A6664A6A">
      <w:numFmt w:val="bullet"/>
      <w:lvlText w:val="•"/>
      <w:lvlJc w:val="left"/>
      <w:pPr>
        <w:ind w:left="889" w:hanging="360"/>
      </w:pPr>
      <w:rPr>
        <w:rFonts w:hint="default"/>
        <w:lang w:val="en-US" w:eastAsia="en-US" w:bidi="ar-SA"/>
      </w:rPr>
    </w:lvl>
    <w:lvl w:ilvl="2" w:tplc="1772DCB0">
      <w:numFmt w:val="bullet"/>
      <w:lvlText w:val="•"/>
      <w:lvlJc w:val="left"/>
      <w:pPr>
        <w:ind w:left="1298" w:hanging="360"/>
      </w:pPr>
      <w:rPr>
        <w:rFonts w:hint="default"/>
        <w:lang w:val="en-US" w:eastAsia="en-US" w:bidi="ar-SA"/>
      </w:rPr>
    </w:lvl>
    <w:lvl w:ilvl="3" w:tplc="F4C25492">
      <w:numFmt w:val="bullet"/>
      <w:lvlText w:val="•"/>
      <w:lvlJc w:val="left"/>
      <w:pPr>
        <w:ind w:left="1707" w:hanging="360"/>
      </w:pPr>
      <w:rPr>
        <w:rFonts w:hint="default"/>
        <w:lang w:val="en-US" w:eastAsia="en-US" w:bidi="ar-SA"/>
      </w:rPr>
    </w:lvl>
    <w:lvl w:ilvl="4" w:tplc="FBAEFC16">
      <w:numFmt w:val="bullet"/>
      <w:lvlText w:val="•"/>
      <w:lvlJc w:val="left"/>
      <w:pPr>
        <w:ind w:left="2116" w:hanging="360"/>
      </w:pPr>
      <w:rPr>
        <w:rFonts w:hint="default"/>
        <w:lang w:val="en-US" w:eastAsia="en-US" w:bidi="ar-SA"/>
      </w:rPr>
    </w:lvl>
    <w:lvl w:ilvl="5" w:tplc="5CAEE3EA">
      <w:numFmt w:val="bullet"/>
      <w:lvlText w:val="•"/>
      <w:lvlJc w:val="left"/>
      <w:pPr>
        <w:ind w:left="2525" w:hanging="360"/>
      </w:pPr>
      <w:rPr>
        <w:rFonts w:hint="default"/>
        <w:lang w:val="en-US" w:eastAsia="en-US" w:bidi="ar-SA"/>
      </w:rPr>
    </w:lvl>
    <w:lvl w:ilvl="6" w:tplc="4680F79E">
      <w:numFmt w:val="bullet"/>
      <w:lvlText w:val="•"/>
      <w:lvlJc w:val="left"/>
      <w:pPr>
        <w:ind w:left="2934" w:hanging="360"/>
      </w:pPr>
      <w:rPr>
        <w:rFonts w:hint="default"/>
        <w:lang w:val="en-US" w:eastAsia="en-US" w:bidi="ar-SA"/>
      </w:rPr>
    </w:lvl>
    <w:lvl w:ilvl="7" w:tplc="10001CA4">
      <w:numFmt w:val="bullet"/>
      <w:lvlText w:val="•"/>
      <w:lvlJc w:val="left"/>
      <w:pPr>
        <w:ind w:left="3343" w:hanging="360"/>
      </w:pPr>
      <w:rPr>
        <w:rFonts w:hint="default"/>
        <w:lang w:val="en-US" w:eastAsia="en-US" w:bidi="ar-SA"/>
      </w:rPr>
    </w:lvl>
    <w:lvl w:ilvl="8" w:tplc="19D8E726">
      <w:numFmt w:val="bullet"/>
      <w:lvlText w:val="•"/>
      <w:lvlJc w:val="left"/>
      <w:pPr>
        <w:ind w:left="3752" w:hanging="360"/>
      </w:pPr>
      <w:rPr>
        <w:rFonts w:hint="default"/>
        <w:lang w:val="en-US" w:eastAsia="en-US" w:bidi="ar-SA"/>
      </w:rPr>
    </w:lvl>
  </w:abstractNum>
  <w:abstractNum w:abstractNumId="12" w15:restartNumberingAfterBreak="0">
    <w:nsid w:val="6C4C6EAB"/>
    <w:multiLevelType w:val="hybridMultilevel"/>
    <w:tmpl w:val="BF4C65D8"/>
    <w:lvl w:ilvl="0" w:tplc="740C545C">
      <w:numFmt w:val="bullet"/>
      <w:lvlText w:val=""/>
      <w:lvlJc w:val="left"/>
      <w:pPr>
        <w:ind w:left="559" w:hanging="360"/>
      </w:pPr>
      <w:rPr>
        <w:rFonts w:ascii="Symbol" w:eastAsia="Symbol" w:hAnsi="Symbol" w:cs="Symbol" w:hint="default"/>
        <w:b w:val="0"/>
        <w:bCs w:val="0"/>
        <w:i w:val="0"/>
        <w:iCs w:val="0"/>
        <w:spacing w:val="0"/>
        <w:w w:val="100"/>
        <w:sz w:val="24"/>
        <w:szCs w:val="24"/>
        <w:lang w:val="en-US" w:eastAsia="en-US" w:bidi="ar-SA"/>
      </w:rPr>
    </w:lvl>
    <w:lvl w:ilvl="1" w:tplc="D0F0156C">
      <w:numFmt w:val="bullet"/>
      <w:lvlText w:val="•"/>
      <w:lvlJc w:val="left"/>
      <w:pPr>
        <w:ind w:left="961" w:hanging="360"/>
      </w:pPr>
      <w:rPr>
        <w:rFonts w:hint="default"/>
        <w:lang w:val="en-US" w:eastAsia="en-US" w:bidi="ar-SA"/>
      </w:rPr>
    </w:lvl>
    <w:lvl w:ilvl="2" w:tplc="48E6F548">
      <w:numFmt w:val="bullet"/>
      <w:lvlText w:val="•"/>
      <w:lvlJc w:val="left"/>
      <w:pPr>
        <w:ind w:left="1362" w:hanging="360"/>
      </w:pPr>
      <w:rPr>
        <w:rFonts w:hint="default"/>
        <w:lang w:val="en-US" w:eastAsia="en-US" w:bidi="ar-SA"/>
      </w:rPr>
    </w:lvl>
    <w:lvl w:ilvl="3" w:tplc="64B4AD6E">
      <w:numFmt w:val="bullet"/>
      <w:lvlText w:val="•"/>
      <w:lvlJc w:val="left"/>
      <w:pPr>
        <w:ind w:left="1763" w:hanging="360"/>
      </w:pPr>
      <w:rPr>
        <w:rFonts w:hint="default"/>
        <w:lang w:val="en-US" w:eastAsia="en-US" w:bidi="ar-SA"/>
      </w:rPr>
    </w:lvl>
    <w:lvl w:ilvl="4" w:tplc="DF7E6D02">
      <w:numFmt w:val="bullet"/>
      <w:lvlText w:val="•"/>
      <w:lvlJc w:val="left"/>
      <w:pPr>
        <w:ind w:left="2164" w:hanging="360"/>
      </w:pPr>
      <w:rPr>
        <w:rFonts w:hint="default"/>
        <w:lang w:val="en-US" w:eastAsia="en-US" w:bidi="ar-SA"/>
      </w:rPr>
    </w:lvl>
    <w:lvl w:ilvl="5" w:tplc="6D0E19D4">
      <w:numFmt w:val="bullet"/>
      <w:lvlText w:val="•"/>
      <w:lvlJc w:val="left"/>
      <w:pPr>
        <w:ind w:left="2565" w:hanging="360"/>
      </w:pPr>
      <w:rPr>
        <w:rFonts w:hint="default"/>
        <w:lang w:val="en-US" w:eastAsia="en-US" w:bidi="ar-SA"/>
      </w:rPr>
    </w:lvl>
    <w:lvl w:ilvl="6" w:tplc="626A0BC6">
      <w:numFmt w:val="bullet"/>
      <w:lvlText w:val="•"/>
      <w:lvlJc w:val="left"/>
      <w:pPr>
        <w:ind w:left="2966" w:hanging="360"/>
      </w:pPr>
      <w:rPr>
        <w:rFonts w:hint="default"/>
        <w:lang w:val="en-US" w:eastAsia="en-US" w:bidi="ar-SA"/>
      </w:rPr>
    </w:lvl>
    <w:lvl w:ilvl="7" w:tplc="05468F1E">
      <w:numFmt w:val="bullet"/>
      <w:lvlText w:val="•"/>
      <w:lvlJc w:val="left"/>
      <w:pPr>
        <w:ind w:left="3367" w:hanging="360"/>
      </w:pPr>
      <w:rPr>
        <w:rFonts w:hint="default"/>
        <w:lang w:val="en-US" w:eastAsia="en-US" w:bidi="ar-SA"/>
      </w:rPr>
    </w:lvl>
    <w:lvl w:ilvl="8" w:tplc="E02EEDE8">
      <w:numFmt w:val="bullet"/>
      <w:lvlText w:val="•"/>
      <w:lvlJc w:val="left"/>
      <w:pPr>
        <w:ind w:left="3768" w:hanging="360"/>
      </w:pPr>
      <w:rPr>
        <w:rFonts w:hint="default"/>
        <w:lang w:val="en-US" w:eastAsia="en-US" w:bidi="ar-SA"/>
      </w:rPr>
    </w:lvl>
  </w:abstractNum>
  <w:abstractNum w:abstractNumId="13" w15:restartNumberingAfterBreak="0">
    <w:nsid w:val="77D45DD9"/>
    <w:multiLevelType w:val="hybridMultilevel"/>
    <w:tmpl w:val="1AA443F4"/>
    <w:lvl w:ilvl="0" w:tplc="4B30D75C">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85E89E0A">
      <w:numFmt w:val="bullet"/>
      <w:lvlText w:val="•"/>
      <w:lvlJc w:val="left"/>
      <w:pPr>
        <w:ind w:left="889" w:hanging="360"/>
      </w:pPr>
      <w:rPr>
        <w:rFonts w:hint="default"/>
        <w:lang w:val="en-US" w:eastAsia="en-US" w:bidi="ar-SA"/>
      </w:rPr>
    </w:lvl>
    <w:lvl w:ilvl="2" w:tplc="514AEA20">
      <w:numFmt w:val="bullet"/>
      <w:lvlText w:val="•"/>
      <w:lvlJc w:val="left"/>
      <w:pPr>
        <w:ind w:left="1298" w:hanging="360"/>
      </w:pPr>
      <w:rPr>
        <w:rFonts w:hint="default"/>
        <w:lang w:val="en-US" w:eastAsia="en-US" w:bidi="ar-SA"/>
      </w:rPr>
    </w:lvl>
    <w:lvl w:ilvl="3" w:tplc="86ACFDBC">
      <w:numFmt w:val="bullet"/>
      <w:lvlText w:val="•"/>
      <w:lvlJc w:val="left"/>
      <w:pPr>
        <w:ind w:left="1707" w:hanging="360"/>
      </w:pPr>
      <w:rPr>
        <w:rFonts w:hint="default"/>
        <w:lang w:val="en-US" w:eastAsia="en-US" w:bidi="ar-SA"/>
      </w:rPr>
    </w:lvl>
    <w:lvl w:ilvl="4" w:tplc="E1CA8240">
      <w:numFmt w:val="bullet"/>
      <w:lvlText w:val="•"/>
      <w:lvlJc w:val="left"/>
      <w:pPr>
        <w:ind w:left="2116" w:hanging="360"/>
      </w:pPr>
      <w:rPr>
        <w:rFonts w:hint="default"/>
        <w:lang w:val="en-US" w:eastAsia="en-US" w:bidi="ar-SA"/>
      </w:rPr>
    </w:lvl>
    <w:lvl w:ilvl="5" w:tplc="3AB0D6DE">
      <w:numFmt w:val="bullet"/>
      <w:lvlText w:val="•"/>
      <w:lvlJc w:val="left"/>
      <w:pPr>
        <w:ind w:left="2525" w:hanging="360"/>
      </w:pPr>
      <w:rPr>
        <w:rFonts w:hint="default"/>
        <w:lang w:val="en-US" w:eastAsia="en-US" w:bidi="ar-SA"/>
      </w:rPr>
    </w:lvl>
    <w:lvl w:ilvl="6" w:tplc="AF3403C8">
      <w:numFmt w:val="bullet"/>
      <w:lvlText w:val="•"/>
      <w:lvlJc w:val="left"/>
      <w:pPr>
        <w:ind w:left="2934" w:hanging="360"/>
      </w:pPr>
      <w:rPr>
        <w:rFonts w:hint="default"/>
        <w:lang w:val="en-US" w:eastAsia="en-US" w:bidi="ar-SA"/>
      </w:rPr>
    </w:lvl>
    <w:lvl w:ilvl="7" w:tplc="83B2AFA8">
      <w:numFmt w:val="bullet"/>
      <w:lvlText w:val="•"/>
      <w:lvlJc w:val="left"/>
      <w:pPr>
        <w:ind w:left="3343" w:hanging="360"/>
      </w:pPr>
      <w:rPr>
        <w:rFonts w:hint="default"/>
        <w:lang w:val="en-US" w:eastAsia="en-US" w:bidi="ar-SA"/>
      </w:rPr>
    </w:lvl>
    <w:lvl w:ilvl="8" w:tplc="49580AEC">
      <w:numFmt w:val="bullet"/>
      <w:lvlText w:val="•"/>
      <w:lvlJc w:val="left"/>
      <w:pPr>
        <w:ind w:left="3752" w:hanging="360"/>
      </w:pPr>
      <w:rPr>
        <w:rFonts w:hint="default"/>
        <w:lang w:val="en-US" w:eastAsia="en-US" w:bidi="ar-SA"/>
      </w:rPr>
    </w:lvl>
  </w:abstractNum>
  <w:abstractNum w:abstractNumId="14" w15:restartNumberingAfterBreak="0">
    <w:nsid w:val="78657F5B"/>
    <w:multiLevelType w:val="hybridMultilevel"/>
    <w:tmpl w:val="14648892"/>
    <w:lvl w:ilvl="0" w:tplc="DA243142">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3AEE3D80">
      <w:numFmt w:val="bullet"/>
      <w:lvlText w:val="•"/>
      <w:lvlJc w:val="left"/>
      <w:pPr>
        <w:ind w:left="889" w:hanging="360"/>
      </w:pPr>
      <w:rPr>
        <w:rFonts w:hint="default"/>
        <w:lang w:val="en-US" w:eastAsia="en-US" w:bidi="ar-SA"/>
      </w:rPr>
    </w:lvl>
    <w:lvl w:ilvl="2" w:tplc="B9464910">
      <w:numFmt w:val="bullet"/>
      <w:lvlText w:val="•"/>
      <w:lvlJc w:val="left"/>
      <w:pPr>
        <w:ind w:left="1298" w:hanging="360"/>
      </w:pPr>
      <w:rPr>
        <w:rFonts w:hint="default"/>
        <w:lang w:val="en-US" w:eastAsia="en-US" w:bidi="ar-SA"/>
      </w:rPr>
    </w:lvl>
    <w:lvl w:ilvl="3" w:tplc="510CCFE2">
      <w:numFmt w:val="bullet"/>
      <w:lvlText w:val="•"/>
      <w:lvlJc w:val="left"/>
      <w:pPr>
        <w:ind w:left="1707" w:hanging="360"/>
      </w:pPr>
      <w:rPr>
        <w:rFonts w:hint="default"/>
        <w:lang w:val="en-US" w:eastAsia="en-US" w:bidi="ar-SA"/>
      </w:rPr>
    </w:lvl>
    <w:lvl w:ilvl="4" w:tplc="87622ED4">
      <w:numFmt w:val="bullet"/>
      <w:lvlText w:val="•"/>
      <w:lvlJc w:val="left"/>
      <w:pPr>
        <w:ind w:left="2116" w:hanging="360"/>
      </w:pPr>
      <w:rPr>
        <w:rFonts w:hint="default"/>
        <w:lang w:val="en-US" w:eastAsia="en-US" w:bidi="ar-SA"/>
      </w:rPr>
    </w:lvl>
    <w:lvl w:ilvl="5" w:tplc="0A6629F4">
      <w:numFmt w:val="bullet"/>
      <w:lvlText w:val="•"/>
      <w:lvlJc w:val="left"/>
      <w:pPr>
        <w:ind w:left="2525" w:hanging="360"/>
      </w:pPr>
      <w:rPr>
        <w:rFonts w:hint="default"/>
        <w:lang w:val="en-US" w:eastAsia="en-US" w:bidi="ar-SA"/>
      </w:rPr>
    </w:lvl>
    <w:lvl w:ilvl="6" w:tplc="D15C6CB4">
      <w:numFmt w:val="bullet"/>
      <w:lvlText w:val="•"/>
      <w:lvlJc w:val="left"/>
      <w:pPr>
        <w:ind w:left="2934" w:hanging="360"/>
      </w:pPr>
      <w:rPr>
        <w:rFonts w:hint="default"/>
        <w:lang w:val="en-US" w:eastAsia="en-US" w:bidi="ar-SA"/>
      </w:rPr>
    </w:lvl>
    <w:lvl w:ilvl="7" w:tplc="9698E3E2">
      <w:numFmt w:val="bullet"/>
      <w:lvlText w:val="•"/>
      <w:lvlJc w:val="left"/>
      <w:pPr>
        <w:ind w:left="3343" w:hanging="360"/>
      </w:pPr>
      <w:rPr>
        <w:rFonts w:hint="default"/>
        <w:lang w:val="en-US" w:eastAsia="en-US" w:bidi="ar-SA"/>
      </w:rPr>
    </w:lvl>
    <w:lvl w:ilvl="8" w:tplc="E6D40BF2">
      <w:numFmt w:val="bullet"/>
      <w:lvlText w:val="•"/>
      <w:lvlJc w:val="left"/>
      <w:pPr>
        <w:ind w:left="3752" w:hanging="360"/>
      </w:pPr>
      <w:rPr>
        <w:rFonts w:hint="default"/>
        <w:lang w:val="en-US" w:eastAsia="en-US" w:bidi="ar-SA"/>
      </w:rPr>
    </w:lvl>
  </w:abstractNum>
  <w:num w:numId="1" w16cid:durableId="1193229915">
    <w:abstractNumId w:val="7"/>
  </w:num>
  <w:num w:numId="2" w16cid:durableId="1235623693">
    <w:abstractNumId w:val="10"/>
  </w:num>
  <w:num w:numId="3" w16cid:durableId="1786609606">
    <w:abstractNumId w:val="4"/>
  </w:num>
  <w:num w:numId="4" w16cid:durableId="1086801807">
    <w:abstractNumId w:val="3"/>
  </w:num>
  <w:num w:numId="5" w16cid:durableId="666448140">
    <w:abstractNumId w:val="12"/>
  </w:num>
  <w:num w:numId="6" w16cid:durableId="1247881422">
    <w:abstractNumId w:val="2"/>
  </w:num>
  <w:num w:numId="7" w16cid:durableId="1769423390">
    <w:abstractNumId w:val="13"/>
  </w:num>
  <w:num w:numId="8" w16cid:durableId="321933495">
    <w:abstractNumId w:val="1"/>
  </w:num>
  <w:num w:numId="9" w16cid:durableId="1017543523">
    <w:abstractNumId w:val="8"/>
  </w:num>
  <w:num w:numId="10" w16cid:durableId="1819614084">
    <w:abstractNumId w:val="14"/>
  </w:num>
  <w:num w:numId="11" w16cid:durableId="70779508">
    <w:abstractNumId w:val="11"/>
  </w:num>
  <w:num w:numId="12" w16cid:durableId="2008900694">
    <w:abstractNumId w:val="6"/>
  </w:num>
  <w:num w:numId="13" w16cid:durableId="721246066">
    <w:abstractNumId w:val="5"/>
  </w:num>
  <w:num w:numId="14" w16cid:durableId="1454834389">
    <w:abstractNumId w:val="0"/>
  </w:num>
  <w:num w:numId="15" w16cid:durableId="498423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41992"/>
    <w:rsid w:val="000317D6"/>
    <w:rsid w:val="00185DFA"/>
    <w:rsid w:val="00742F0F"/>
    <w:rsid w:val="00BD18EB"/>
    <w:rsid w:val="00CB5234"/>
    <w:rsid w:val="00D01AFE"/>
    <w:rsid w:val="00DB7F26"/>
    <w:rsid w:val="00DE1D89"/>
    <w:rsid w:val="00E41992"/>
    <w:rsid w:val="00EC31AD"/>
    <w:rsid w:val="00EE4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8DF0F"/>
  <w15:docId w15:val="{7286494E-319B-4FF5-B219-54AE443A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80" w:right="508"/>
      <w:jc w:val="center"/>
      <w:outlineLvl w:val="0"/>
    </w:pPr>
    <w:rPr>
      <w:b/>
      <w:bCs/>
      <w:sz w:val="28"/>
      <w:szCs w:val="28"/>
    </w:rPr>
  </w:style>
  <w:style w:type="paragraph" w:styleId="Heading2">
    <w:name w:val="heading 2"/>
    <w:basedOn w:val="Normal"/>
    <w:uiPriority w:val="9"/>
    <w:unhideWhenUsed/>
    <w:qFormat/>
    <w:pPr>
      <w:spacing w:line="274" w:lineRule="exact"/>
      <w:ind w:left="120"/>
      <w:jc w:val="both"/>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1199" w:hanging="359"/>
    </w:pPr>
  </w:style>
  <w:style w:type="paragraph" w:customStyle="1" w:styleId="TableParagraph">
    <w:name w:val="Table Paragraph"/>
    <w:basedOn w:val="Normal"/>
    <w:uiPriority w:val="1"/>
    <w:qFormat/>
    <w:pPr>
      <w:ind w:left="470"/>
    </w:pPr>
  </w:style>
  <w:style w:type="paragraph" w:styleId="Header">
    <w:name w:val="header"/>
    <w:basedOn w:val="Normal"/>
    <w:link w:val="HeaderChar"/>
    <w:uiPriority w:val="99"/>
    <w:unhideWhenUsed/>
    <w:rsid w:val="00BD18EB"/>
    <w:pPr>
      <w:tabs>
        <w:tab w:val="center" w:pos="4680"/>
        <w:tab w:val="right" w:pos="9360"/>
      </w:tabs>
    </w:pPr>
  </w:style>
  <w:style w:type="character" w:customStyle="1" w:styleId="HeaderChar">
    <w:name w:val="Header Char"/>
    <w:basedOn w:val="DefaultParagraphFont"/>
    <w:link w:val="Header"/>
    <w:uiPriority w:val="99"/>
    <w:rsid w:val="00BD18EB"/>
    <w:rPr>
      <w:rFonts w:ascii="Times New Roman" w:eastAsia="Times New Roman" w:hAnsi="Times New Roman" w:cs="Times New Roman"/>
    </w:rPr>
  </w:style>
  <w:style w:type="paragraph" w:styleId="Footer">
    <w:name w:val="footer"/>
    <w:basedOn w:val="Normal"/>
    <w:link w:val="FooterChar"/>
    <w:uiPriority w:val="99"/>
    <w:unhideWhenUsed/>
    <w:rsid w:val="00BD18EB"/>
    <w:pPr>
      <w:tabs>
        <w:tab w:val="center" w:pos="4680"/>
        <w:tab w:val="right" w:pos="9360"/>
      </w:tabs>
    </w:pPr>
  </w:style>
  <w:style w:type="character" w:customStyle="1" w:styleId="FooterChar">
    <w:name w:val="Footer Char"/>
    <w:basedOn w:val="DefaultParagraphFont"/>
    <w:link w:val="Footer"/>
    <w:uiPriority w:val="99"/>
    <w:rsid w:val="00BD18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dr.doleta.gov/directives/corr_doc.cfm?DOCN=6455" TargetMode="External"/><Relationship Id="rId13" Type="http://schemas.openxmlformats.org/officeDocument/2006/relationships/hyperlink" Target="http://wdr.doleta.gov/directives/attach/UIPL/UIPL_20-15_Acc.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2.ed.gov/about/offices/list/ovae/octae-aefla-vision.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ed.gov/about/offices/list/ovae/octae-aefla-vision.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2.ed.gov/about/offices/list/ovae/octae-aefla-vision.pdf" TargetMode="External"/><Relationship Id="rId4" Type="http://schemas.openxmlformats.org/officeDocument/2006/relationships/webSettings" Target="webSettings.xml"/><Relationship Id="rId9" Type="http://schemas.openxmlformats.org/officeDocument/2006/relationships/hyperlink" Target="http://www2.ed.gov/policy/speced/guid/rsa/tac/2015/tac-15-02.pdf" TargetMode="External"/><Relationship Id="rId14" Type="http://schemas.openxmlformats.org/officeDocument/2006/relationships/hyperlink" Target="https://www.doleta.gov/WIOA/FAQs.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5123</Words>
  <Characters>29204</Characters>
  <Application>Microsoft Office Word</Application>
  <DocSecurity>0</DocSecurity>
  <Lines>243</Lines>
  <Paragraphs>68</Paragraphs>
  <ScaleCrop>false</ScaleCrop>
  <Company>State of Nevada</Company>
  <LinksUpToDate>false</LinksUpToDate>
  <CharactersWithSpaces>34259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8</cp:revision>
  <dcterms:created xsi:type="dcterms:W3CDTF">2026-08-27T19:56:00Z</dcterms:created>
  <dcterms:modified xsi:type="dcterms:W3CDTF">2026-08-27T22:21:00Z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2016-05-18T00:00:00Z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D:20160518202453</vt:lpwstr>
  </property>
</Properties>
</file>