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1DA084" w14:textId="77777777" w:rsidR="002964C0" w:rsidRDefault="004615C7">
      <w:pPr>
        <w:spacing w:before="76"/>
        <w:ind w:left="1153" w:right="768"/>
        <w:jc w:val="center"/>
        <w:rPr>
          <w:b/>
          <w:sz w:val="28"/>
        </w:rPr>
      </w:pPr>
      <w:r>
        <w:rPr>
          <w:b/>
          <w:sz w:val="28"/>
        </w:rPr>
        <w:t>Nevada</w:t>
      </w:r>
      <w:r>
        <w:rPr>
          <w:b/>
          <w:spacing w:val="-6"/>
          <w:sz w:val="28"/>
        </w:rPr>
        <w:t xml:space="preserve"> </w:t>
      </w:r>
      <w:r>
        <w:rPr>
          <w:b/>
          <w:sz w:val="28"/>
        </w:rPr>
        <w:t>Department</w:t>
      </w:r>
      <w:r>
        <w:rPr>
          <w:b/>
          <w:spacing w:val="-7"/>
          <w:sz w:val="28"/>
        </w:rPr>
        <w:t xml:space="preserve"> </w:t>
      </w:r>
      <w:r>
        <w:rPr>
          <w:b/>
          <w:sz w:val="28"/>
        </w:rPr>
        <w:t>of</w:t>
      </w:r>
      <w:r>
        <w:rPr>
          <w:b/>
          <w:spacing w:val="-5"/>
          <w:sz w:val="28"/>
        </w:rPr>
        <w:t xml:space="preserve"> </w:t>
      </w:r>
      <w:r>
        <w:rPr>
          <w:b/>
          <w:sz w:val="28"/>
        </w:rPr>
        <w:t>Employment,</w:t>
      </w:r>
      <w:r>
        <w:rPr>
          <w:b/>
          <w:spacing w:val="-5"/>
          <w:sz w:val="28"/>
        </w:rPr>
        <w:t xml:space="preserve"> </w:t>
      </w:r>
      <w:r>
        <w:rPr>
          <w:b/>
          <w:sz w:val="28"/>
        </w:rPr>
        <w:t>Training</w:t>
      </w:r>
      <w:r>
        <w:rPr>
          <w:b/>
          <w:spacing w:val="-5"/>
          <w:sz w:val="28"/>
        </w:rPr>
        <w:t xml:space="preserve"> </w:t>
      </w:r>
      <w:r>
        <w:rPr>
          <w:b/>
          <w:sz w:val="28"/>
        </w:rPr>
        <w:t>and</w:t>
      </w:r>
      <w:r>
        <w:rPr>
          <w:b/>
          <w:spacing w:val="-7"/>
          <w:sz w:val="28"/>
        </w:rPr>
        <w:t xml:space="preserve"> </w:t>
      </w:r>
      <w:r>
        <w:rPr>
          <w:b/>
          <w:sz w:val="28"/>
        </w:rPr>
        <w:t>Rehabilitation Employment Security Division</w:t>
      </w:r>
    </w:p>
    <w:p w14:paraId="6F1DA085" w14:textId="368C1AD6" w:rsidR="002964C0" w:rsidRDefault="004615C7">
      <w:pPr>
        <w:spacing w:line="321" w:lineRule="exact"/>
        <w:ind w:left="1153" w:right="775"/>
        <w:jc w:val="center"/>
        <w:rPr>
          <w:b/>
          <w:sz w:val="28"/>
        </w:rPr>
      </w:pPr>
      <w:r>
        <w:rPr>
          <w:b/>
          <w:sz w:val="28"/>
        </w:rPr>
        <w:t>Workforce</w:t>
      </w:r>
      <w:r>
        <w:rPr>
          <w:b/>
          <w:spacing w:val="-7"/>
          <w:sz w:val="28"/>
        </w:rPr>
        <w:t xml:space="preserve"> </w:t>
      </w:r>
      <w:r w:rsidR="000B2C7E">
        <w:rPr>
          <w:b/>
          <w:sz w:val="28"/>
        </w:rPr>
        <w:t>Programs</w:t>
      </w:r>
    </w:p>
    <w:p w14:paraId="6F1DA086" w14:textId="77777777" w:rsidR="002964C0" w:rsidRDefault="002964C0">
      <w:pPr>
        <w:pStyle w:val="BodyText"/>
        <w:spacing w:before="1"/>
        <w:rPr>
          <w:b/>
          <w:sz w:val="28"/>
        </w:rPr>
      </w:pPr>
    </w:p>
    <w:p w14:paraId="6F1DA087" w14:textId="77777777" w:rsidR="002964C0" w:rsidRDefault="004615C7">
      <w:pPr>
        <w:spacing w:before="1"/>
        <w:ind w:left="2367" w:right="1983"/>
        <w:jc w:val="center"/>
        <w:rPr>
          <w:b/>
          <w:sz w:val="28"/>
        </w:rPr>
      </w:pPr>
      <w:r>
        <w:rPr>
          <w:b/>
          <w:sz w:val="28"/>
        </w:rPr>
        <w:t>Workforce</w:t>
      </w:r>
      <w:r>
        <w:rPr>
          <w:b/>
          <w:spacing w:val="-7"/>
          <w:sz w:val="28"/>
        </w:rPr>
        <w:t xml:space="preserve"> </w:t>
      </w:r>
      <w:r>
        <w:rPr>
          <w:b/>
          <w:sz w:val="28"/>
        </w:rPr>
        <w:t>Innovation</w:t>
      </w:r>
      <w:r>
        <w:rPr>
          <w:b/>
          <w:spacing w:val="-7"/>
          <w:sz w:val="28"/>
        </w:rPr>
        <w:t xml:space="preserve"> </w:t>
      </w:r>
      <w:r>
        <w:rPr>
          <w:b/>
          <w:sz w:val="28"/>
        </w:rPr>
        <w:t>and</w:t>
      </w:r>
      <w:r>
        <w:rPr>
          <w:b/>
          <w:spacing w:val="-8"/>
          <w:sz w:val="28"/>
        </w:rPr>
        <w:t xml:space="preserve"> </w:t>
      </w:r>
      <w:r>
        <w:rPr>
          <w:b/>
          <w:sz w:val="28"/>
        </w:rPr>
        <w:t>Opportunity</w:t>
      </w:r>
      <w:r>
        <w:rPr>
          <w:b/>
          <w:spacing w:val="-8"/>
          <w:sz w:val="28"/>
        </w:rPr>
        <w:t xml:space="preserve"> </w:t>
      </w:r>
      <w:r>
        <w:rPr>
          <w:b/>
          <w:sz w:val="28"/>
        </w:rPr>
        <w:t>Act</w:t>
      </w:r>
      <w:r>
        <w:rPr>
          <w:b/>
          <w:spacing w:val="-7"/>
          <w:sz w:val="28"/>
        </w:rPr>
        <w:t xml:space="preserve"> </w:t>
      </w:r>
      <w:r>
        <w:rPr>
          <w:b/>
          <w:sz w:val="28"/>
        </w:rPr>
        <w:t>(WIOA) State Compliance Policy (SCP)</w:t>
      </w:r>
    </w:p>
    <w:p w14:paraId="6F1DA088" w14:textId="77777777" w:rsidR="002964C0" w:rsidRDefault="002964C0">
      <w:pPr>
        <w:pStyle w:val="BodyText"/>
        <w:spacing w:before="247"/>
        <w:rPr>
          <w:b/>
          <w:sz w:val="28"/>
        </w:rPr>
      </w:pPr>
    </w:p>
    <w:p w14:paraId="6F1DA089" w14:textId="77777777" w:rsidR="002964C0" w:rsidRDefault="004615C7">
      <w:pPr>
        <w:pStyle w:val="Heading1"/>
        <w:jc w:val="left"/>
      </w:pPr>
      <w:r>
        <w:t>Policy</w:t>
      </w:r>
      <w:r>
        <w:rPr>
          <w:spacing w:val="-3"/>
        </w:rPr>
        <w:t xml:space="preserve"> </w:t>
      </w:r>
      <w:r>
        <w:t>Number:</w:t>
      </w:r>
      <w:r>
        <w:rPr>
          <w:spacing w:val="51"/>
        </w:rPr>
        <w:t xml:space="preserve"> </w:t>
      </w:r>
      <w:r>
        <w:rPr>
          <w:spacing w:val="-5"/>
        </w:rPr>
        <w:t>1.4</w:t>
      </w:r>
    </w:p>
    <w:p w14:paraId="6F1DA08A" w14:textId="77777777" w:rsidR="002964C0" w:rsidRDefault="002964C0">
      <w:pPr>
        <w:pStyle w:val="BodyText"/>
        <w:spacing w:before="41"/>
        <w:rPr>
          <w:b/>
        </w:rPr>
      </w:pPr>
    </w:p>
    <w:p w14:paraId="6F1DA08B" w14:textId="1C3E86E6" w:rsidR="002964C0" w:rsidRDefault="004615C7">
      <w:pPr>
        <w:ind w:left="976"/>
        <w:rPr>
          <w:sz w:val="24"/>
        </w:rPr>
      </w:pPr>
      <w:r>
        <w:rPr>
          <w:b/>
          <w:sz w:val="24"/>
          <w:u w:val="single"/>
        </w:rPr>
        <w:t>Originating</w:t>
      </w:r>
      <w:r>
        <w:rPr>
          <w:b/>
          <w:spacing w:val="-5"/>
          <w:sz w:val="24"/>
          <w:u w:val="single"/>
        </w:rPr>
        <w:t xml:space="preserve"> </w:t>
      </w:r>
      <w:r>
        <w:rPr>
          <w:b/>
          <w:sz w:val="24"/>
          <w:u w:val="single"/>
        </w:rPr>
        <w:t>Office</w:t>
      </w:r>
      <w:r>
        <w:rPr>
          <w:b/>
          <w:sz w:val="24"/>
        </w:rPr>
        <w:t>:</w:t>
      </w:r>
      <w:r>
        <w:rPr>
          <w:b/>
          <w:spacing w:val="-4"/>
          <w:sz w:val="24"/>
        </w:rPr>
        <w:t xml:space="preserve"> </w:t>
      </w:r>
      <w:r w:rsidR="001114FE" w:rsidRPr="001114FE">
        <w:rPr>
          <w:bCs/>
          <w:spacing w:val="-4"/>
          <w:sz w:val="24"/>
        </w:rPr>
        <w:t>Department of Employment Training and Rehabilitation</w:t>
      </w:r>
      <w:r w:rsidR="001114FE">
        <w:rPr>
          <w:b/>
          <w:spacing w:val="-4"/>
          <w:sz w:val="24"/>
        </w:rPr>
        <w:t xml:space="preserve"> (</w:t>
      </w:r>
      <w:r>
        <w:rPr>
          <w:sz w:val="24"/>
        </w:rPr>
        <w:t>DETR</w:t>
      </w:r>
      <w:r w:rsidR="001114FE">
        <w:rPr>
          <w:sz w:val="24"/>
        </w:rPr>
        <w:t>)</w:t>
      </w:r>
      <w:r>
        <w:rPr>
          <w:sz w:val="24"/>
        </w:rPr>
        <w:t>;</w:t>
      </w:r>
      <w:r>
        <w:rPr>
          <w:spacing w:val="-3"/>
          <w:sz w:val="24"/>
        </w:rPr>
        <w:t xml:space="preserve"> </w:t>
      </w:r>
      <w:r>
        <w:rPr>
          <w:sz w:val="24"/>
        </w:rPr>
        <w:t>Workforce</w:t>
      </w:r>
      <w:r>
        <w:rPr>
          <w:spacing w:val="-2"/>
          <w:sz w:val="24"/>
        </w:rPr>
        <w:t xml:space="preserve"> </w:t>
      </w:r>
      <w:r w:rsidR="00645A12">
        <w:rPr>
          <w:sz w:val="24"/>
        </w:rPr>
        <w:t>Programs</w:t>
      </w:r>
    </w:p>
    <w:p w14:paraId="6F1DA08C" w14:textId="77777777" w:rsidR="002964C0" w:rsidRDefault="002964C0">
      <w:pPr>
        <w:pStyle w:val="BodyText"/>
        <w:spacing w:before="84"/>
      </w:pPr>
    </w:p>
    <w:p w14:paraId="6F1DA08D" w14:textId="77777777" w:rsidR="002964C0" w:rsidRDefault="004615C7">
      <w:pPr>
        <w:pStyle w:val="BodyText"/>
        <w:ind w:left="976"/>
      </w:pPr>
      <w:r>
        <w:rPr>
          <w:b/>
          <w:u w:val="single"/>
        </w:rPr>
        <w:t>Subject</w:t>
      </w:r>
      <w:r>
        <w:rPr>
          <w:b/>
        </w:rPr>
        <w:t>:</w:t>
      </w:r>
      <w:r>
        <w:rPr>
          <w:b/>
          <w:spacing w:val="-17"/>
        </w:rPr>
        <w:t xml:space="preserve"> </w:t>
      </w:r>
      <w:r>
        <w:t>WIOA</w:t>
      </w:r>
      <w:r>
        <w:rPr>
          <w:spacing w:val="-11"/>
        </w:rPr>
        <w:t xml:space="preserve"> </w:t>
      </w:r>
      <w:r>
        <w:t>One-Stop</w:t>
      </w:r>
      <w:r>
        <w:rPr>
          <w:spacing w:val="-10"/>
        </w:rPr>
        <w:t xml:space="preserve"> </w:t>
      </w:r>
      <w:r>
        <w:t>Delivery</w:t>
      </w:r>
      <w:r>
        <w:rPr>
          <w:spacing w:val="-10"/>
        </w:rPr>
        <w:t xml:space="preserve"> </w:t>
      </w:r>
      <w:r>
        <w:t>System</w:t>
      </w:r>
      <w:r>
        <w:rPr>
          <w:spacing w:val="-9"/>
        </w:rPr>
        <w:t xml:space="preserve"> </w:t>
      </w:r>
      <w:r>
        <w:t>and</w:t>
      </w:r>
      <w:r>
        <w:rPr>
          <w:spacing w:val="-10"/>
        </w:rPr>
        <w:t xml:space="preserve"> </w:t>
      </w:r>
      <w:r>
        <w:rPr>
          <w:spacing w:val="-2"/>
        </w:rPr>
        <w:t>Certification</w:t>
      </w:r>
    </w:p>
    <w:p w14:paraId="6F1DA08E" w14:textId="77777777" w:rsidR="002964C0" w:rsidRDefault="002964C0">
      <w:pPr>
        <w:pStyle w:val="BodyText"/>
        <w:spacing w:before="79"/>
      </w:pPr>
    </w:p>
    <w:p w14:paraId="6F1DA08F" w14:textId="77777777" w:rsidR="002964C0" w:rsidRDefault="004615C7">
      <w:pPr>
        <w:pStyle w:val="BodyText"/>
        <w:ind w:left="976" w:right="591"/>
        <w:jc w:val="both"/>
      </w:pPr>
      <w:r>
        <w:rPr>
          <w:b/>
          <w:u w:val="single"/>
        </w:rPr>
        <w:t>Approved</w:t>
      </w:r>
      <w:r>
        <w:rPr>
          <w:b/>
        </w:rPr>
        <w:t xml:space="preserve">: </w:t>
      </w:r>
      <w:r>
        <w:t>Ratified GWDB Executive Committee December 11, 2024; NEW; replacing WIA State Compliance 1.4, Ratified July 21, 2016, Governor’s Workforce Development Board (GWDB), REVISED;</w:t>
      </w:r>
      <w:r>
        <w:rPr>
          <w:spacing w:val="-16"/>
        </w:rPr>
        <w:t xml:space="preserve"> </w:t>
      </w:r>
      <w:r>
        <w:t>Ratified</w:t>
      </w:r>
      <w:r>
        <w:rPr>
          <w:spacing w:val="-13"/>
        </w:rPr>
        <w:t xml:space="preserve"> </w:t>
      </w:r>
      <w:r>
        <w:t>GWDB</w:t>
      </w:r>
      <w:r>
        <w:rPr>
          <w:spacing w:val="-14"/>
        </w:rPr>
        <w:t xml:space="preserve"> </w:t>
      </w:r>
      <w:r>
        <w:t>Executive</w:t>
      </w:r>
      <w:r>
        <w:rPr>
          <w:spacing w:val="-14"/>
        </w:rPr>
        <w:t xml:space="preserve"> </w:t>
      </w:r>
      <w:r>
        <w:t>Committee,</w:t>
      </w:r>
      <w:r>
        <w:rPr>
          <w:spacing w:val="-14"/>
        </w:rPr>
        <w:t xml:space="preserve"> </w:t>
      </w:r>
      <w:r>
        <w:t>March</w:t>
      </w:r>
      <w:r>
        <w:rPr>
          <w:spacing w:val="-14"/>
        </w:rPr>
        <w:t xml:space="preserve"> </w:t>
      </w:r>
      <w:r>
        <w:t>15,</w:t>
      </w:r>
      <w:r>
        <w:rPr>
          <w:spacing w:val="-14"/>
        </w:rPr>
        <w:t xml:space="preserve"> </w:t>
      </w:r>
      <w:r>
        <w:t>2017;</w:t>
      </w:r>
      <w:r>
        <w:rPr>
          <w:spacing w:val="-14"/>
        </w:rPr>
        <w:t xml:space="preserve"> </w:t>
      </w:r>
      <w:r>
        <w:t>Ratified</w:t>
      </w:r>
      <w:r>
        <w:rPr>
          <w:spacing w:val="-14"/>
        </w:rPr>
        <w:t xml:space="preserve"> </w:t>
      </w:r>
      <w:r>
        <w:t>GWDB,</w:t>
      </w:r>
      <w:r>
        <w:rPr>
          <w:spacing w:val="-13"/>
        </w:rPr>
        <w:t xml:space="preserve"> </w:t>
      </w:r>
      <w:r>
        <w:t>April</w:t>
      </w:r>
      <w:r>
        <w:rPr>
          <w:spacing w:val="-14"/>
        </w:rPr>
        <w:t xml:space="preserve"> </w:t>
      </w:r>
      <w:r>
        <w:t>20,</w:t>
      </w:r>
      <w:r>
        <w:rPr>
          <w:spacing w:val="-13"/>
        </w:rPr>
        <w:t xml:space="preserve"> </w:t>
      </w:r>
      <w:r>
        <w:rPr>
          <w:spacing w:val="-2"/>
        </w:rPr>
        <w:t>2017;</w:t>
      </w:r>
    </w:p>
    <w:p w14:paraId="6F1DA090" w14:textId="77777777" w:rsidR="002964C0" w:rsidRDefault="004615C7">
      <w:pPr>
        <w:pStyle w:val="BodyText"/>
        <w:ind w:left="976"/>
        <w:jc w:val="both"/>
      </w:pPr>
      <w:r>
        <w:t>Ratified</w:t>
      </w:r>
      <w:r>
        <w:rPr>
          <w:spacing w:val="-4"/>
        </w:rPr>
        <w:t xml:space="preserve"> </w:t>
      </w:r>
      <w:r>
        <w:t>GWDB</w:t>
      </w:r>
      <w:r>
        <w:rPr>
          <w:spacing w:val="-2"/>
        </w:rPr>
        <w:t xml:space="preserve"> </w:t>
      </w:r>
      <w:r>
        <w:t>Executive</w:t>
      </w:r>
      <w:r>
        <w:rPr>
          <w:spacing w:val="-2"/>
        </w:rPr>
        <w:t xml:space="preserve"> </w:t>
      </w:r>
      <w:r>
        <w:t>Committee</w:t>
      </w:r>
      <w:r>
        <w:rPr>
          <w:spacing w:val="-4"/>
        </w:rPr>
        <w:t xml:space="preserve"> </w:t>
      </w:r>
      <w:r>
        <w:t>September</w:t>
      </w:r>
      <w:r>
        <w:rPr>
          <w:spacing w:val="-3"/>
        </w:rPr>
        <w:t xml:space="preserve"> </w:t>
      </w:r>
      <w:r>
        <w:t>14,</w:t>
      </w:r>
      <w:r>
        <w:rPr>
          <w:spacing w:val="-1"/>
        </w:rPr>
        <w:t xml:space="preserve"> </w:t>
      </w:r>
      <w:r>
        <w:t>2022;</w:t>
      </w:r>
      <w:r>
        <w:rPr>
          <w:spacing w:val="-2"/>
        </w:rPr>
        <w:t xml:space="preserve"> </w:t>
      </w:r>
      <w:r>
        <w:t>Ratified</w:t>
      </w:r>
      <w:r>
        <w:rPr>
          <w:spacing w:val="-2"/>
        </w:rPr>
        <w:t xml:space="preserve"> </w:t>
      </w:r>
      <w:r>
        <w:t>GWDB</w:t>
      </w:r>
      <w:r>
        <w:rPr>
          <w:spacing w:val="-1"/>
        </w:rPr>
        <w:t xml:space="preserve"> </w:t>
      </w:r>
      <w:r>
        <w:t>October</w:t>
      </w:r>
      <w:r>
        <w:rPr>
          <w:spacing w:val="-3"/>
        </w:rPr>
        <w:t xml:space="preserve"> </w:t>
      </w:r>
      <w:r>
        <w:t>12,</w:t>
      </w:r>
      <w:r>
        <w:rPr>
          <w:spacing w:val="-1"/>
        </w:rPr>
        <w:t xml:space="preserve"> </w:t>
      </w:r>
      <w:r>
        <w:rPr>
          <w:spacing w:val="-4"/>
        </w:rPr>
        <w:t>2022</w:t>
      </w:r>
    </w:p>
    <w:p w14:paraId="6F1DA091" w14:textId="77777777" w:rsidR="002964C0" w:rsidRDefault="002964C0">
      <w:pPr>
        <w:pStyle w:val="BodyText"/>
        <w:spacing w:before="43"/>
      </w:pPr>
    </w:p>
    <w:p w14:paraId="6F1DA092" w14:textId="77777777" w:rsidR="002964C0" w:rsidRDefault="004615C7">
      <w:pPr>
        <w:pStyle w:val="BodyText"/>
        <w:spacing w:before="1"/>
        <w:ind w:left="976"/>
        <w:jc w:val="both"/>
      </w:pPr>
      <w:r>
        <w:rPr>
          <w:b/>
          <w:u w:val="single"/>
        </w:rPr>
        <w:t>Purpose</w:t>
      </w:r>
      <w:r>
        <w:rPr>
          <w:b/>
        </w:rPr>
        <w:t>:</w:t>
      </w:r>
      <w:r>
        <w:rPr>
          <w:b/>
          <w:spacing w:val="-8"/>
        </w:rPr>
        <w:t xml:space="preserve"> </w:t>
      </w:r>
      <w:r>
        <w:t>To</w:t>
      </w:r>
      <w:r>
        <w:rPr>
          <w:spacing w:val="-1"/>
        </w:rPr>
        <w:t xml:space="preserve"> </w:t>
      </w:r>
      <w:r>
        <w:t>provide</w:t>
      </w:r>
      <w:r>
        <w:rPr>
          <w:spacing w:val="-2"/>
        </w:rPr>
        <w:t xml:space="preserve"> </w:t>
      </w:r>
      <w:r>
        <w:t>guidance</w:t>
      </w:r>
      <w:r>
        <w:rPr>
          <w:spacing w:val="-2"/>
        </w:rPr>
        <w:t xml:space="preserve"> </w:t>
      </w:r>
      <w:r>
        <w:t>for</w:t>
      </w:r>
      <w:r>
        <w:rPr>
          <w:spacing w:val="-2"/>
        </w:rPr>
        <w:t xml:space="preserve"> </w:t>
      </w:r>
      <w:r>
        <w:t>the</w:t>
      </w:r>
      <w:r>
        <w:rPr>
          <w:spacing w:val="-5"/>
        </w:rPr>
        <w:t xml:space="preserve"> </w:t>
      </w:r>
      <w:r>
        <w:t>operation</w:t>
      </w:r>
      <w:r>
        <w:rPr>
          <w:spacing w:val="-2"/>
        </w:rPr>
        <w:t xml:space="preserve"> </w:t>
      </w:r>
      <w:r>
        <w:t>of</w:t>
      </w:r>
      <w:r>
        <w:rPr>
          <w:spacing w:val="-2"/>
        </w:rPr>
        <w:t xml:space="preserve"> </w:t>
      </w:r>
      <w:r>
        <w:t>the</w:t>
      </w:r>
      <w:r>
        <w:rPr>
          <w:spacing w:val="-5"/>
        </w:rPr>
        <w:t xml:space="preserve"> </w:t>
      </w:r>
      <w:r>
        <w:t>WIOA one-stop</w:t>
      </w:r>
      <w:r>
        <w:rPr>
          <w:spacing w:val="-1"/>
        </w:rPr>
        <w:t xml:space="preserve"> </w:t>
      </w:r>
      <w:r>
        <w:t>service</w:t>
      </w:r>
      <w:r>
        <w:rPr>
          <w:spacing w:val="-5"/>
        </w:rPr>
        <w:t xml:space="preserve"> </w:t>
      </w:r>
      <w:r>
        <w:t>delivery</w:t>
      </w:r>
      <w:r>
        <w:rPr>
          <w:spacing w:val="-1"/>
        </w:rPr>
        <w:t xml:space="preserve"> </w:t>
      </w:r>
      <w:r>
        <w:rPr>
          <w:spacing w:val="-2"/>
        </w:rPr>
        <w:t>system.</w:t>
      </w:r>
    </w:p>
    <w:p w14:paraId="6F1DA093" w14:textId="77777777" w:rsidR="002964C0" w:rsidRDefault="002964C0">
      <w:pPr>
        <w:pStyle w:val="BodyText"/>
        <w:spacing w:before="83"/>
      </w:pPr>
    </w:p>
    <w:p w14:paraId="6F1DA094" w14:textId="77777777" w:rsidR="002964C0" w:rsidRDefault="004615C7">
      <w:pPr>
        <w:spacing w:before="1"/>
        <w:ind w:left="976"/>
        <w:rPr>
          <w:sz w:val="24"/>
        </w:rPr>
      </w:pPr>
      <w:r>
        <w:rPr>
          <w:b/>
          <w:sz w:val="24"/>
          <w:u w:val="single"/>
        </w:rPr>
        <w:t>State</w:t>
      </w:r>
      <w:r>
        <w:rPr>
          <w:b/>
          <w:spacing w:val="40"/>
          <w:sz w:val="24"/>
          <w:u w:val="single"/>
        </w:rPr>
        <w:t xml:space="preserve"> </w:t>
      </w:r>
      <w:r>
        <w:rPr>
          <w:b/>
          <w:sz w:val="24"/>
          <w:u w:val="single"/>
        </w:rPr>
        <w:t>Imposed</w:t>
      </w:r>
      <w:r>
        <w:rPr>
          <w:b/>
          <w:spacing w:val="40"/>
          <w:sz w:val="24"/>
          <w:u w:val="single"/>
        </w:rPr>
        <w:t xml:space="preserve"> </w:t>
      </w:r>
      <w:r>
        <w:rPr>
          <w:b/>
          <w:sz w:val="24"/>
          <w:u w:val="single"/>
        </w:rPr>
        <w:t>Requirements</w:t>
      </w:r>
      <w:r>
        <w:rPr>
          <w:b/>
          <w:sz w:val="24"/>
        </w:rPr>
        <w:t>:</w:t>
      </w:r>
      <w:r>
        <w:rPr>
          <w:b/>
          <w:spacing w:val="40"/>
          <w:sz w:val="24"/>
        </w:rPr>
        <w:t xml:space="preserve"> </w:t>
      </w:r>
      <w:r>
        <w:rPr>
          <w:sz w:val="24"/>
        </w:rPr>
        <w:t>This</w:t>
      </w:r>
      <w:r>
        <w:rPr>
          <w:spacing w:val="40"/>
          <w:sz w:val="24"/>
        </w:rPr>
        <w:t xml:space="preserve"> </w:t>
      </w:r>
      <w:r>
        <w:rPr>
          <w:sz w:val="24"/>
        </w:rPr>
        <w:t>directive</w:t>
      </w:r>
      <w:r>
        <w:rPr>
          <w:spacing w:val="40"/>
          <w:sz w:val="24"/>
        </w:rPr>
        <w:t xml:space="preserve"> </w:t>
      </w:r>
      <w:r>
        <w:rPr>
          <w:sz w:val="24"/>
        </w:rPr>
        <w:t>may</w:t>
      </w:r>
      <w:r>
        <w:rPr>
          <w:spacing w:val="40"/>
          <w:sz w:val="24"/>
        </w:rPr>
        <w:t xml:space="preserve"> </w:t>
      </w:r>
      <w:r>
        <w:rPr>
          <w:sz w:val="24"/>
        </w:rPr>
        <w:t>contain</w:t>
      </w:r>
      <w:r>
        <w:rPr>
          <w:spacing w:val="40"/>
          <w:sz w:val="24"/>
        </w:rPr>
        <w:t xml:space="preserve"> </w:t>
      </w:r>
      <w:r>
        <w:rPr>
          <w:sz w:val="24"/>
        </w:rPr>
        <w:t>state-imposed</w:t>
      </w:r>
      <w:r>
        <w:rPr>
          <w:spacing w:val="40"/>
          <w:sz w:val="24"/>
        </w:rPr>
        <w:t xml:space="preserve"> </w:t>
      </w:r>
      <w:r>
        <w:rPr>
          <w:sz w:val="24"/>
        </w:rPr>
        <w:t>requirements.</w:t>
      </w:r>
      <w:r>
        <w:rPr>
          <w:spacing w:val="40"/>
          <w:sz w:val="24"/>
        </w:rPr>
        <w:t xml:space="preserve"> </w:t>
      </w:r>
      <w:r>
        <w:rPr>
          <w:sz w:val="24"/>
        </w:rPr>
        <w:t xml:space="preserve">These requirements are printed in </w:t>
      </w:r>
      <w:r>
        <w:rPr>
          <w:b/>
          <w:i/>
          <w:sz w:val="24"/>
        </w:rPr>
        <w:t xml:space="preserve">bold, italicized </w:t>
      </w:r>
      <w:r>
        <w:rPr>
          <w:sz w:val="24"/>
        </w:rPr>
        <w:t>type.</w:t>
      </w:r>
    </w:p>
    <w:p w14:paraId="6F1DA095" w14:textId="77777777" w:rsidR="002964C0" w:rsidRDefault="002964C0">
      <w:pPr>
        <w:pStyle w:val="BodyText"/>
        <w:spacing w:before="40"/>
      </w:pPr>
    </w:p>
    <w:p w14:paraId="6F1DA096" w14:textId="77777777" w:rsidR="002964C0" w:rsidRDefault="004615C7">
      <w:pPr>
        <w:pStyle w:val="BodyText"/>
        <w:spacing w:before="1"/>
        <w:ind w:left="976" w:right="585"/>
      </w:pPr>
      <w:r>
        <w:rPr>
          <w:b/>
          <w:u w:val="single"/>
        </w:rPr>
        <w:t>Authorities/References</w:t>
      </w:r>
      <w:r>
        <w:rPr>
          <w:b/>
        </w:rPr>
        <w:t xml:space="preserve">: </w:t>
      </w:r>
      <w:r>
        <w:t>Workforce Innovation and Opportunity Act (P.L. 113-128); WIOA Secs. 116,</w:t>
      </w:r>
      <w:r>
        <w:rPr>
          <w:spacing w:val="18"/>
        </w:rPr>
        <w:t xml:space="preserve"> </w:t>
      </w:r>
      <w:r>
        <w:t>121,</w:t>
      </w:r>
      <w:r>
        <w:rPr>
          <w:spacing w:val="21"/>
        </w:rPr>
        <w:t xml:space="preserve"> </w:t>
      </w:r>
      <w:r>
        <w:t>134</w:t>
      </w:r>
      <w:r>
        <w:rPr>
          <w:spacing w:val="20"/>
        </w:rPr>
        <w:t xml:space="preserve"> </w:t>
      </w:r>
      <w:r>
        <w:t>and</w:t>
      </w:r>
      <w:r>
        <w:rPr>
          <w:spacing w:val="21"/>
        </w:rPr>
        <w:t xml:space="preserve"> </w:t>
      </w:r>
      <w:r>
        <w:t>188;</w:t>
      </w:r>
      <w:r>
        <w:rPr>
          <w:spacing w:val="21"/>
        </w:rPr>
        <w:t xml:space="preserve"> </w:t>
      </w:r>
      <w:r>
        <w:t>2</w:t>
      </w:r>
      <w:r>
        <w:rPr>
          <w:spacing w:val="20"/>
        </w:rPr>
        <w:t xml:space="preserve"> </w:t>
      </w:r>
      <w:r>
        <w:t>CFR</w:t>
      </w:r>
      <w:r>
        <w:rPr>
          <w:spacing w:val="22"/>
        </w:rPr>
        <w:t xml:space="preserve"> </w:t>
      </w:r>
      <w:r>
        <w:t>Part</w:t>
      </w:r>
      <w:r>
        <w:rPr>
          <w:spacing w:val="18"/>
        </w:rPr>
        <w:t xml:space="preserve"> </w:t>
      </w:r>
      <w:r>
        <w:t>200;</w:t>
      </w:r>
      <w:r>
        <w:rPr>
          <w:spacing w:val="22"/>
        </w:rPr>
        <w:t xml:space="preserve"> </w:t>
      </w:r>
      <w:r>
        <w:t>20</w:t>
      </w:r>
      <w:r>
        <w:rPr>
          <w:spacing w:val="20"/>
        </w:rPr>
        <w:t xml:space="preserve"> </w:t>
      </w:r>
      <w:r>
        <w:t>CFR</w:t>
      </w:r>
      <w:r>
        <w:rPr>
          <w:spacing w:val="22"/>
        </w:rPr>
        <w:t xml:space="preserve"> </w:t>
      </w:r>
      <w:r>
        <w:t>§§</w:t>
      </w:r>
      <w:r>
        <w:rPr>
          <w:spacing w:val="20"/>
        </w:rPr>
        <w:t xml:space="preserve"> </w:t>
      </w:r>
      <w:r>
        <w:t>678,</w:t>
      </w:r>
      <w:r>
        <w:rPr>
          <w:spacing w:val="19"/>
        </w:rPr>
        <w:t xml:space="preserve"> </w:t>
      </w:r>
      <w:r>
        <w:t>680,</w:t>
      </w:r>
      <w:r>
        <w:rPr>
          <w:spacing w:val="20"/>
        </w:rPr>
        <w:t xml:space="preserve"> </w:t>
      </w:r>
      <w:r>
        <w:t>682</w:t>
      </w:r>
      <w:r>
        <w:rPr>
          <w:spacing w:val="4"/>
        </w:rPr>
        <w:t xml:space="preserve"> </w:t>
      </w:r>
      <w:r>
        <w:t>and</w:t>
      </w:r>
      <w:r>
        <w:rPr>
          <w:spacing w:val="19"/>
        </w:rPr>
        <w:t xml:space="preserve"> </w:t>
      </w:r>
      <w:r>
        <w:t>683;</w:t>
      </w:r>
      <w:r>
        <w:rPr>
          <w:spacing w:val="21"/>
        </w:rPr>
        <w:t xml:space="preserve"> </w:t>
      </w:r>
      <w:r>
        <w:t>20</w:t>
      </w:r>
      <w:r>
        <w:rPr>
          <w:spacing w:val="21"/>
        </w:rPr>
        <w:t xml:space="preserve"> </w:t>
      </w:r>
      <w:r>
        <w:t>CFR</w:t>
      </w:r>
      <w:r>
        <w:rPr>
          <w:spacing w:val="21"/>
        </w:rPr>
        <w:t xml:space="preserve"> </w:t>
      </w:r>
      <w:r>
        <w:t>§§</w:t>
      </w:r>
      <w:r>
        <w:rPr>
          <w:spacing w:val="24"/>
        </w:rPr>
        <w:t xml:space="preserve"> </w:t>
      </w:r>
      <w:r>
        <w:rPr>
          <w:spacing w:val="-2"/>
        </w:rPr>
        <w:t>678.300-</w:t>
      </w:r>
    </w:p>
    <w:p w14:paraId="6F1DA097" w14:textId="77777777" w:rsidR="002964C0" w:rsidRDefault="004615C7">
      <w:pPr>
        <w:pStyle w:val="BodyText"/>
        <w:ind w:left="976"/>
      </w:pPr>
      <w:r>
        <w:rPr>
          <w:spacing w:val="-2"/>
        </w:rPr>
        <w:t>678.755;</w:t>
      </w:r>
      <w:r>
        <w:rPr>
          <w:spacing w:val="38"/>
        </w:rPr>
        <w:t xml:space="preserve"> </w:t>
      </w:r>
      <w:r>
        <w:rPr>
          <w:spacing w:val="-2"/>
        </w:rPr>
        <w:t>29</w:t>
      </w:r>
      <w:r>
        <w:rPr>
          <w:spacing w:val="-7"/>
        </w:rPr>
        <w:t xml:space="preserve"> </w:t>
      </w:r>
      <w:r>
        <w:rPr>
          <w:spacing w:val="-2"/>
        </w:rPr>
        <w:t>CFR</w:t>
      </w:r>
      <w:r>
        <w:rPr>
          <w:spacing w:val="-10"/>
        </w:rPr>
        <w:t xml:space="preserve"> </w:t>
      </w:r>
      <w:r>
        <w:rPr>
          <w:spacing w:val="-2"/>
        </w:rPr>
        <w:t>§§</w:t>
      </w:r>
      <w:r>
        <w:rPr>
          <w:spacing w:val="-8"/>
        </w:rPr>
        <w:t xml:space="preserve"> </w:t>
      </w:r>
      <w:r>
        <w:rPr>
          <w:spacing w:val="-2"/>
        </w:rPr>
        <w:t>37</w:t>
      </w:r>
      <w:r>
        <w:rPr>
          <w:spacing w:val="-9"/>
        </w:rPr>
        <w:t xml:space="preserve"> </w:t>
      </w:r>
      <w:r>
        <w:rPr>
          <w:spacing w:val="-2"/>
        </w:rPr>
        <w:t>and</w:t>
      </w:r>
      <w:r>
        <w:rPr>
          <w:spacing w:val="-8"/>
        </w:rPr>
        <w:t xml:space="preserve"> </w:t>
      </w:r>
      <w:r>
        <w:rPr>
          <w:spacing w:val="-2"/>
        </w:rPr>
        <w:t>38;</w:t>
      </w:r>
      <w:r>
        <w:rPr>
          <w:spacing w:val="-10"/>
        </w:rPr>
        <w:t xml:space="preserve"> </w:t>
      </w:r>
      <w:r>
        <w:rPr>
          <w:spacing w:val="-2"/>
        </w:rPr>
        <w:t>TEGL</w:t>
      </w:r>
      <w:r>
        <w:rPr>
          <w:spacing w:val="-10"/>
        </w:rPr>
        <w:t xml:space="preserve"> </w:t>
      </w:r>
      <w:r>
        <w:rPr>
          <w:spacing w:val="-2"/>
        </w:rPr>
        <w:t>04-15,</w:t>
      </w:r>
      <w:r>
        <w:rPr>
          <w:spacing w:val="-10"/>
        </w:rPr>
        <w:t xml:space="preserve"> </w:t>
      </w:r>
      <w:r>
        <w:rPr>
          <w:spacing w:val="-2"/>
        </w:rPr>
        <w:t>TEGL</w:t>
      </w:r>
      <w:r>
        <w:rPr>
          <w:spacing w:val="-11"/>
        </w:rPr>
        <w:t xml:space="preserve"> </w:t>
      </w:r>
      <w:r>
        <w:rPr>
          <w:spacing w:val="-2"/>
        </w:rPr>
        <w:t>15-16,</w:t>
      </w:r>
      <w:r>
        <w:rPr>
          <w:spacing w:val="-9"/>
        </w:rPr>
        <w:t xml:space="preserve"> </w:t>
      </w:r>
      <w:r>
        <w:rPr>
          <w:spacing w:val="-2"/>
        </w:rPr>
        <w:t>TEGL</w:t>
      </w:r>
      <w:r>
        <w:rPr>
          <w:spacing w:val="-8"/>
        </w:rPr>
        <w:t xml:space="preserve"> </w:t>
      </w:r>
      <w:r>
        <w:rPr>
          <w:spacing w:val="-2"/>
        </w:rPr>
        <w:t>16-16</w:t>
      </w:r>
      <w:r>
        <w:rPr>
          <w:spacing w:val="-18"/>
        </w:rPr>
        <w:t xml:space="preserve"> </w:t>
      </w:r>
      <w:r>
        <w:rPr>
          <w:spacing w:val="-2"/>
        </w:rPr>
        <w:t>and</w:t>
      </w:r>
      <w:r>
        <w:rPr>
          <w:spacing w:val="-20"/>
        </w:rPr>
        <w:t xml:space="preserve"> </w:t>
      </w:r>
      <w:r>
        <w:rPr>
          <w:spacing w:val="-2"/>
        </w:rPr>
        <w:t>16-16,</w:t>
      </w:r>
      <w:r>
        <w:rPr>
          <w:spacing w:val="-18"/>
        </w:rPr>
        <w:t xml:space="preserve"> </w:t>
      </w:r>
      <w:r>
        <w:rPr>
          <w:spacing w:val="-2"/>
        </w:rPr>
        <w:t>Change</w:t>
      </w:r>
      <w:r>
        <w:rPr>
          <w:spacing w:val="-19"/>
        </w:rPr>
        <w:t xml:space="preserve"> </w:t>
      </w:r>
      <w:r>
        <w:rPr>
          <w:spacing w:val="-2"/>
        </w:rPr>
        <w:t>1;</w:t>
      </w:r>
      <w:r>
        <w:rPr>
          <w:spacing w:val="-17"/>
        </w:rPr>
        <w:t xml:space="preserve"> </w:t>
      </w:r>
      <w:r>
        <w:rPr>
          <w:spacing w:val="-2"/>
        </w:rPr>
        <w:t>Nevada</w:t>
      </w:r>
    </w:p>
    <w:p w14:paraId="6F1DA098" w14:textId="77777777" w:rsidR="002964C0" w:rsidRDefault="004615C7">
      <w:pPr>
        <w:pStyle w:val="BodyText"/>
        <w:ind w:left="975"/>
      </w:pPr>
      <w:r>
        <w:rPr>
          <w:spacing w:val="-6"/>
        </w:rPr>
        <w:t>Revised</w:t>
      </w:r>
      <w:r>
        <w:rPr>
          <w:spacing w:val="-3"/>
        </w:rPr>
        <w:t xml:space="preserve"> </w:t>
      </w:r>
      <w:r>
        <w:rPr>
          <w:spacing w:val="-6"/>
        </w:rPr>
        <w:t>Statutes</w:t>
      </w:r>
      <w:r>
        <w:rPr>
          <w:spacing w:val="-1"/>
        </w:rPr>
        <w:t xml:space="preserve"> </w:t>
      </w:r>
      <w:r>
        <w:rPr>
          <w:spacing w:val="-6"/>
        </w:rPr>
        <w:t>(NRS)</w:t>
      </w:r>
      <w:r>
        <w:rPr>
          <w:spacing w:val="-2"/>
        </w:rPr>
        <w:t xml:space="preserve"> </w:t>
      </w:r>
      <w:r>
        <w:rPr>
          <w:spacing w:val="-6"/>
        </w:rPr>
        <w:t>Chapter</w:t>
      </w:r>
      <w:r>
        <w:rPr>
          <w:spacing w:val="-2"/>
        </w:rPr>
        <w:t xml:space="preserve"> </w:t>
      </w:r>
      <w:r>
        <w:rPr>
          <w:spacing w:val="-6"/>
        </w:rPr>
        <w:t>333,</w:t>
      </w:r>
      <w:r>
        <w:rPr>
          <w:spacing w:val="-1"/>
        </w:rPr>
        <w:t xml:space="preserve"> </w:t>
      </w:r>
      <w:r>
        <w:rPr>
          <w:spacing w:val="-6"/>
        </w:rPr>
        <w:t>Nevada</w:t>
      </w:r>
      <w:r>
        <w:rPr>
          <w:spacing w:val="-2"/>
        </w:rPr>
        <w:t xml:space="preserve"> </w:t>
      </w:r>
      <w:r>
        <w:rPr>
          <w:spacing w:val="-6"/>
        </w:rPr>
        <w:t>Administrative</w:t>
      </w:r>
      <w:r>
        <w:rPr>
          <w:spacing w:val="-2"/>
        </w:rPr>
        <w:t xml:space="preserve"> </w:t>
      </w:r>
      <w:r>
        <w:rPr>
          <w:spacing w:val="-6"/>
        </w:rPr>
        <w:t>Code</w:t>
      </w:r>
      <w:r>
        <w:rPr>
          <w:spacing w:val="-2"/>
        </w:rPr>
        <w:t xml:space="preserve"> </w:t>
      </w:r>
      <w:r>
        <w:rPr>
          <w:spacing w:val="-6"/>
        </w:rPr>
        <w:t>(NAC)</w:t>
      </w:r>
      <w:r>
        <w:rPr>
          <w:spacing w:val="-2"/>
        </w:rPr>
        <w:t xml:space="preserve"> </w:t>
      </w:r>
      <w:r>
        <w:rPr>
          <w:spacing w:val="-6"/>
        </w:rPr>
        <w:t>Chapter</w:t>
      </w:r>
      <w:r>
        <w:rPr>
          <w:spacing w:val="-2"/>
        </w:rPr>
        <w:t xml:space="preserve"> </w:t>
      </w:r>
      <w:r>
        <w:rPr>
          <w:spacing w:val="-6"/>
        </w:rPr>
        <w:t>333;</w:t>
      </w:r>
      <w:r>
        <w:rPr>
          <w:spacing w:val="-1"/>
        </w:rPr>
        <w:t xml:space="preserve"> </w:t>
      </w:r>
      <w:r>
        <w:rPr>
          <w:spacing w:val="-6"/>
        </w:rPr>
        <w:t>Nevada</w:t>
      </w:r>
      <w:r>
        <w:rPr>
          <w:spacing w:val="-1"/>
        </w:rPr>
        <w:t xml:space="preserve"> </w:t>
      </w:r>
      <w:r>
        <w:rPr>
          <w:spacing w:val="-6"/>
        </w:rPr>
        <w:t>SCPs</w:t>
      </w:r>
    </w:p>
    <w:p w14:paraId="6F1DA099" w14:textId="77777777" w:rsidR="002964C0" w:rsidRDefault="002964C0">
      <w:pPr>
        <w:pStyle w:val="BodyText"/>
        <w:spacing w:before="81"/>
      </w:pPr>
    </w:p>
    <w:p w14:paraId="6F1DA09A" w14:textId="77777777" w:rsidR="002964C0" w:rsidRDefault="004615C7">
      <w:pPr>
        <w:pStyle w:val="BodyText"/>
        <w:ind w:left="975" w:right="594"/>
        <w:jc w:val="both"/>
      </w:pPr>
      <w:r>
        <w:rPr>
          <w:b/>
          <w:u w:val="single"/>
        </w:rPr>
        <w:t>ACTION REQUIRED</w:t>
      </w:r>
      <w:r>
        <w:rPr>
          <w:b/>
        </w:rPr>
        <w:t xml:space="preserve">: </w:t>
      </w:r>
      <w:r>
        <w:t>Upon issuance bring this guidance to the attention of all WIOA service providers, local workforce development board (LWDB)</w:t>
      </w:r>
      <w:r>
        <w:rPr>
          <w:spacing w:val="40"/>
        </w:rPr>
        <w:t xml:space="preserve"> </w:t>
      </w:r>
      <w:r>
        <w:t>members and any other concerned parties. Any</w:t>
      </w:r>
      <w:r>
        <w:rPr>
          <w:spacing w:val="-8"/>
        </w:rPr>
        <w:t xml:space="preserve"> </w:t>
      </w:r>
      <w:r>
        <w:t>Local Boards’</w:t>
      </w:r>
      <w:r>
        <w:rPr>
          <w:spacing w:val="-7"/>
        </w:rPr>
        <w:t xml:space="preserve"> </w:t>
      </w:r>
      <w:r>
        <w:t>policies,</w:t>
      </w:r>
      <w:r>
        <w:rPr>
          <w:spacing w:val="-8"/>
        </w:rPr>
        <w:t xml:space="preserve"> </w:t>
      </w:r>
      <w:r>
        <w:t>procedures,</w:t>
      </w:r>
      <w:r>
        <w:rPr>
          <w:spacing w:val="-6"/>
        </w:rPr>
        <w:t xml:space="preserve"> </w:t>
      </w:r>
      <w:r>
        <w:t>and</w:t>
      </w:r>
      <w:r>
        <w:rPr>
          <w:spacing w:val="-6"/>
        </w:rPr>
        <w:t xml:space="preserve"> </w:t>
      </w:r>
      <w:r>
        <w:t>or</w:t>
      </w:r>
      <w:r>
        <w:rPr>
          <w:spacing w:val="-7"/>
        </w:rPr>
        <w:t xml:space="preserve"> </w:t>
      </w:r>
      <w:r>
        <w:t>contracts</w:t>
      </w:r>
      <w:r>
        <w:rPr>
          <w:spacing w:val="-6"/>
        </w:rPr>
        <w:t xml:space="preserve"> </w:t>
      </w:r>
      <w:r>
        <w:t>affected</w:t>
      </w:r>
      <w:r>
        <w:rPr>
          <w:spacing w:val="-8"/>
        </w:rPr>
        <w:t xml:space="preserve"> </w:t>
      </w:r>
      <w:r>
        <w:t>by</w:t>
      </w:r>
      <w:r>
        <w:rPr>
          <w:spacing w:val="-6"/>
        </w:rPr>
        <w:t xml:space="preserve"> </w:t>
      </w:r>
      <w:r>
        <w:t>this</w:t>
      </w:r>
      <w:r>
        <w:rPr>
          <w:spacing w:val="-6"/>
        </w:rPr>
        <w:t xml:space="preserve"> </w:t>
      </w:r>
      <w:r>
        <w:t>guidance</w:t>
      </w:r>
      <w:r>
        <w:rPr>
          <w:spacing w:val="-9"/>
        </w:rPr>
        <w:t xml:space="preserve"> </w:t>
      </w:r>
      <w:r>
        <w:t>are</w:t>
      </w:r>
      <w:r>
        <w:rPr>
          <w:spacing w:val="-9"/>
        </w:rPr>
        <w:t xml:space="preserve"> </w:t>
      </w:r>
      <w:r>
        <w:t>required to be updated accordingly.</w:t>
      </w:r>
    </w:p>
    <w:p w14:paraId="6F1DA09B" w14:textId="77777777" w:rsidR="002964C0" w:rsidRDefault="002964C0">
      <w:pPr>
        <w:pStyle w:val="BodyText"/>
        <w:spacing w:before="43"/>
      </w:pPr>
    </w:p>
    <w:p w14:paraId="6F1DA09C" w14:textId="77777777" w:rsidR="002964C0" w:rsidRDefault="004615C7">
      <w:pPr>
        <w:pStyle w:val="BodyText"/>
        <w:spacing w:before="1"/>
        <w:ind w:left="975" w:right="585"/>
      </w:pPr>
      <w:bookmarkStart w:id="0" w:name="Background:_Title_I_of_the_Workforce_Inn"/>
      <w:bookmarkEnd w:id="0"/>
      <w:r>
        <w:rPr>
          <w:b/>
          <w:u w:val="single"/>
        </w:rPr>
        <w:t>Background</w:t>
      </w:r>
      <w:r>
        <w:rPr>
          <w:b/>
        </w:rPr>
        <w:t>:</w:t>
      </w:r>
      <w:r>
        <w:rPr>
          <w:b/>
          <w:spacing w:val="-10"/>
        </w:rPr>
        <w:t xml:space="preserve"> </w:t>
      </w:r>
      <w:r>
        <w:t>Title</w:t>
      </w:r>
      <w:r>
        <w:rPr>
          <w:spacing w:val="-3"/>
        </w:rPr>
        <w:t xml:space="preserve"> </w:t>
      </w:r>
      <w:r>
        <w:t>I</w:t>
      </w:r>
      <w:r>
        <w:rPr>
          <w:spacing w:val="-8"/>
        </w:rPr>
        <w:t xml:space="preserve"> </w:t>
      </w:r>
      <w:r>
        <w:t>of</w:t>
      </w:r>
      <w:r>
        <w:rPr>
          <w:spacing w:val="-5"/>
        </w:rPr>
        <w:t xml:space="preserve"> </w:t>
      </w:r>
      <w:r>
        <w:t>the</w:t>
      </w:r>
      <w:r>
        <w:rPr>
          <w:spacing w:val="-5"/>
        </w:rPr>
        <w:t xml:space="preserve"> </w:t>
      </w:r>
      <w:r>
        <w:t>Workforce</w:t>
      </w:r>
      <w:r>
        <w:rPr>
          <w:spacing w:val="-3"/>
        </w:rPr>
        <w:t xml:space="preserve"> </w:t>
      </w:r>
      <w:r>
        <w:t>Innovation</w:t>
      </w:r>
      <w:r>
        <w:rPr>
          <w:spacing w:val="-2"/>
        </w:rPr>
        <w:t xml:space="preserve"> </w:t>
      </w:r>
      <w:r>
        <w:t>and</w:t>
      </w:r>
      <w:r>
        <w:rPr>
          <w:spacing w:val="-4"/>
        </w:rPr>
        <w:t xml:space="preserve"> </w:t>
      </w:r>
      <w:r>
        <w:t>Opportunity</w:t>
      </w:r>
      <w:r>
        <w:rPr>
          <w:spacing w:val="-4"/>
        </w:rPr>
        <w:t xml:space="preserve"> </w:t>
      </w:r>
      <w:r>
        <w:t>Act</w:t>
      </w:r>
      <w:r>
        <w:rPr>
          <w:spacing w:val="-4"/>
        </w:rPr>
        <w:t xml:space="preserve"> </w:t>
      </w:r>
      <w:r>
        <w:t>assigns</w:t>
      </w:r>
      <w:r>
        <w:rPr>
          <w:spacing w:val="-4"/>
        </w:rPr>
        <w:t xml:space="preserve"> </w:t>
      </w:r>
      <w:r>
        <w:t>responsibility</w:t>
      </w:r>
      <w:r>
        <w:rPr>
          <w:spacing w:val="-4"/>
        </w:rPr>
        <w:t xml:space="preserve"> </w:t>
      </w:r>
      <w:r>
        <w:t>at</w:t>
      </w:r>
      <w:r>
        <w:rPr>
          <w:spacing w:val="-4"/>
        </w:rPr>
        <w:t xml:space="preserve"> </w:t>
      </w:r>
      <w:r>
        <w:t xml:space="preserve">the local, state and federal level to ensure the creation and maintenance of a one-stop delivery system that enhances the range and quality of workforce development services that are accessible to individuals seeking assistance. Reference </w:t>
      </w:r>
      <w:hyperlink r:id="rId7">
        <w:r>
          <w:rPr>
            <w:color w:val="0000FF"/>
            <w:u w:val="single" w:color="0000FF"/>
          </w:rPr>
          <w:t>20 CFR § 678.300</w:t>
        </w:r>
      </w:hyperlink>
    </w:p>
    <w:p w14:paraId="6F1DA09D" w14:textId="77777777" w:rsidR="002964C0" w:rsidRDefault="002964C0">
      <w:pPr>
        <w:pStyle w:val="BodyText"/>
        <w:spacing w:before="79"/>
      </w:pPr>
    </w:p>
    <w:p w14:paraId="4CB463E1" w14:textId="77777777" w:rsidR="000B2C7E" w:rsidRDefault="000B2C7E">
      <w:pPr>
        <w:pStyle w:val="Heading1"/>
        <w:jc w:val="left"/>
      </w:pPr>
      <w:bookmarkStart w:id="1" w:name="Policy_and_Procedure:"/>
      <w:bookmarkEnd w:id="1"/>
    </w:p>
    <w:p w14:paraId="2B296676" w14:textId="77777777" w:rsidR="000B2C7E" w:rsidRDefault="000B2C7E">
      <w:pPr>
        <w:pStyle w:val="Heading1"/>
        <w:jc w:val="left"/>
      </w:pPr>
    </w:p>
    <w:p w14:paraId="08EB6A33" w14:textId="77777777" w:rsidR="000B2C7E" w:rsidRDefault="000B2C7E">
      <w:pPr>
        <w:pStyle w:val="Heading1"/>
        <w:jc w:val="left"/>
      </w:pPr>
    </w:p>
    <w:p w14:paraId="5BE69B08" w14:textId="77777777" w:rsidR="000B2C7E" w:rsidRDefault="000B2C7E">
      <w:pPr>
        <w:pStyle w:val="Heading1"/>
        <w:jc w:val="left"/>
      </w:pPr>
    </w:p>
    <w:p w14:paraId="6F1DA09E" w14:textId="4A55E2B2" w:rsidR="002964C0" w:rsidRDefault="004615C7">
      <w:pPr>
        <w:pStyle w:val="Heading1"/>
        <w:jc w:val="left"/>
      </w:pPr>
      <w:r>
        <w:lastRenderedPageBreak/>
        <w:t>Policy</w:t>
      </w:r>
      <w:r>
        <w:rPr>
          <w:spacing w:val="-1"/>
        </w:rPr>
        <w:t xml:space="preserve"> </w:t>
      </w:r>
      <w:r>
        <w:t>and</w:t>
      </w:r>
      <w:r>
        <w:rPr>
          <w:spacing w:val="-1"/>
        </w:rPr>
        <w:t xml:space="preserve"> </w:t>
      </w:r>
      <w:r>
        <w:rPr>
          <w:spacing w:val="-2"/>
        </w:rPr>
        <w:t>Procedure:</w:t>
      </w:r>
    </w:p>
    <w:p w14:paraId="6F1DA09F" w14:textId="77777777" w:rsidR="002964C0" w:rsidRDefault="002964C0">
      <w:pPr>
        <w:sectPr w:rsidR="002964C0">
          <w:footerReference w:type="default" r:id="rId8"/>
          <w:type w:val="continuous"/>
          <w:pgSz w:w="12240" w:h="15840"/>
          <w:pgMar w:top="1220" w:right="700" w:bottom="1740" w:left="320" w:header="0" w:footer="1545" w:gutter="0"/>
          <w:pgNumType w:start="1"/>
          <w:cols w:space="720"/>
        </w:sectPr>
      </w:pPr>
    </w:p>
    <w:p w14:paraId="6F1DA0A0" w14:textId="77777777" w:rsidR="002964C0" w:rsidRDefault="004615C7">
      <w:pPr>
        <w:spacing w:before="75"/>
        <w:ind w:left="976"/>
        <w:jc w:val="both"/>
        <w:rPr>
          <w:b/>
          <w:sz w:val="24"/>
        </w:rPr>
      </w:pPr>
      <w:bookmarkStart w:id="2" w:name="One-Stop_Delivery_System:"/>
      <w:bookmarkEnd w:id="2"/>
      <w:r>
        <w:rPr>
          <w:b/>
          <w:sz w:val="24"/>
          <w:u w:val="single"/>
        </w:rPr>
        <w:lastRenderedPageBreak/>
        <w:t>One-Stop</w:t>
      </w:r>
      <w:r>
        <w:rPr>
          <w:b/>
          <w:spacing w:val="-5"/>
          <w:sz w:val="24"/>
          <w:u w:val="single"/>
        </w:rPr>
        <w:t xml:space="preserve"> </w:t>
      </w:r>
      <w:r>
        <w:rPr>
          <w:b/>
          <w:sz w:val="24"/>
          <w:u w:val="single"/>
        </w:rPr>
        <w:t>Delivery</w:t>
      </w:r>
      <w:r>
        <w:rPr>
          <w:b/>
          <w:spacing w:val="-5"/>
          <w:sz w:val="24"/>
          <w:u w:val="single"/>
        </w:rPr>
        <w:t xml:space="preserve"> </w:t>
      </w:r>
      <w:r>
        <w:rPr>
          <w:b/>
          <w:spacing w:val="-2"/>
          <w:sz w:val="24"/>
          <w:u w:val="single"/>
        </w:rPr>
        <w:t>System:</w:t>
      </w:r>
    </w:p>
    <w:p w14:paraId="6F1DA0A1" w14:textId="77777777" w:rsidR="002964C0" w:rsidRDefault="004615C7">
      <w:pPr>
        <w:pStyle w:val="BodyText"/>
        <w:spacing w:before="41"/>
        <w:ind w:left="975" w:right="591"/>
        <w:jc w:val="both"/>
      </w:pPr>
      <w:r>
        <w:t>The</w:t>
      </w:r>
      <w:r>
        <w:rPr>
          <w:spacing w:val="-4"/>
        </w:rPr>
        <w:t xml:space="preserve"> </w:t>
      </w:r>
      <w:r>
        <w:t>one-stop</w:t>
      </w:r>
      <w:r>
        <w:rPr>
          <w:spacing w:val="-3"/>
        </w:rPr>
        <w:t xml:space="preserve"> </w:t>
      </w:r>
      <w:r>
        <w:t>delivery</w:t>
      </w:r>
      <w:r>
        <w:rPr>
          <w:spacing w:val="-3"/>
        </w:rPr>
        <w:t xml:space="preserve"> </w:t>
      </w:r>
      <w:r>
        <w:t>system</w:t>
      </w:r>
      <w:r>
        <w:rPr>
          <w:spacing w:val="-3"/>
        </w:rPr>
        <w:t xml:space="preserve"> </w:t>
      </w:r>
      <w:r>
        <w:t>brings</w:t>
      </w:r>
      <w:r>
        <w:rPr>
          <w:spacing w:val="-3"/>
        </w:rPr>
        <w:t xml:space="preserve"> </w:t>
      </w:r>
      <w:r>
        <w:t>together</w:t>
      </w:r>
      <w:r>
        <w:rPr>
          <w:spacing w:val="-4"/>
        </w:rPr>
        <w:t xml:space="preserve"> </w:t>
      </w:r>
      <w:r>
        <w:t>workforce</w:t>
      </w:r>
      <w:r>
        <w:rPr>
          <w:spacing w:val="-2"/>
        </w:rPr>
        <w:t xml:space="preserve"> </w:t>
      </w:r>
      <w:r>
        <w:t>development,</w:t>
      </w:r>
      <w:r>
        <w:rPr>
          <w:spacing w:val="-1"/>
        </w:rPr>
        <w:t xml:space="preserve"> </w:t>
      </w:r>
      <w:r>
        <w:t>educational,</w:t>
      </w:r>
      <w:r>
        <w:rPr>
          <w:spacing w:val="-3"/>
        </w:rPr>
        <w:t xml:space="preserve"> </w:t>
      </w:r>
      <w:r>
        <w:t>and</w:t>
      </w:r>
      <w:r>
        <w:rPr>
          <w:spacing w:val="-3"/>
        </w:rPr>
        <w:t xml:space="preserve"> </w:t>
      </w:r>
      <w:r>
        <w:t>other</w:t>
      </w:r>
      <w:r>
        <w:rPr>
          <w:spacing w:val="-4"/>
        </w:rPr>
        <w:t xml:space="preserve"> </w:t>
      </w:r>
      <w:r>
        <w:t>human resource services in a seamless customer-focused delivery network that enhances access to the programs’ services and improves long-term employment outcomes for individuals receiving assistance.</w:t>
      </w:r>
      <w:r>
        <w:rPr>
          <w:spacing w:val="-15"/>
        </w:rPr>
        <w:t xml:space="preserve"> </w:t>
      </w:r>
      <w:r>
        <w:t>One-stop</w:t>
      </w:r>
      <w:r>
        <w:rPr>
          <w:spacing w:val="-15"/>
        </w:rPr>
        <w:t xml:space="preserve"> </w:t>
      </w:r>
      <w:r>
        <w:t>partners</w:t>
      </w:r>
      <w:r>
        <w:rPr>
          <w:spacing w:val="-15"/>
        </w:rPr>
        <w:t xml:space="preserve"> </w:t>
      </w:r>
      <w:r>
        <w:t>administer</w:t>
      </w:r>
      <w:r>
        <w:rPr>
          <w:spacing w:val="-15"/>
        </w:rPr>
        <w:t xml:space="preserve"> </w:t>
      </w:r>
      <w:r>
        <w:t>separately</w:t>
      </w:r>
      <w:r>
        <w:rPr>
          <w:spacing w:val="-15"/>
        </w:rPr>
        <w:t xml:space="preserve"> </w:t>
      </w:r>
      <w:r>
        <w:t>funded</w:t>
      </w:r>
      <w:r>
        <w:rPr>
          <w:spacing w:val="-15"/>
        </w:rPr>
        <w:t xml:space="preserve"> </w:t>
      </w:r>
      <w:r>
        <w:t>programs</w:t>
      </w:r>
      <w:r>
        <w:rPr>
          <w:spacing w:val="-15"/>
        </w:rPr>
        <w:t xml:space="preserve"> </w:t>
      </w:r>
      <w:r>
        <w:t>as</w:t>
      </w:r>
      <w:r>
        <w:rPr>
          <w:spacing w:val="-15"/>
        </w:rPr>
        <w:t xml:space="preserve"> </w:t>
      </w:r>
      <w:r>
        <w:t>a</w:t>
      </w:r>
      <w:r>
        <w:rPr>
          <w:spacing w:val="-15"/>
        </w:rPr>
        <w:t xml:space="preserve"> </w:t>
      </w:r>
      <w:r>
        <w:t>set</w:t>
      </w:r>
      <w:r>
        <w:rPr>
          <w:spacing w:val="-15"/>
        </w:rPr>
        <w:t xml:space="preserve"> </w:t>
      </w:r>
      <w:r>
        <w:t>of</w:t>
      </w:r>
      <w:r>
        <w:rPr>
          <w:spacing w:val="-15"/>
        </w:rPr>
        <w:t xml:space="preserve"> </w:t>
      </w:r>
      <w:r>
        <w:t>integrated</w:t>
      </w:r>
      <w:r>
        <w:rPr>
          <w:spacing w:val="-15"/>
        </w:rPr>
        <w:t xml:space="preserve"> </w:t>
      </w:r>
      <w:r>
        <w:t xml:space="preserve">streamlined services to customers. Reference </w:t>
      </w:r>
      <w:hyperlink r:id="rId9">
        <w:r>
          <w:rPr>
            <w:color w:val="0000FF"/>
            <w:u w:val="single" w:color="0000FF"/>
          </w:rPr>
          <w:t>20 CFR § 678.300(a)</w:t>
        </w:r>
      </w:hyperlink>
    </w:p>
    <w:p w14:paraId="6F1DA0A2" w14:textId="77777777" w:rsidR="002964C0" w:rsidRDefault="004615C7">
      <w:pPr>
        <w:pStyle w:val="BodyText"/>
        <w:spacing w:before="120"/>
        <w:ind w:left="975" w:right="592"/>
        <w:jc w:val="both"/>
      </w:pPr>
      <w:r>
        <w:t>The</w:t>
      </w:r>
      <w:r>
        <w:rPr>
          <w:spacing w:val="-13"/>
        </w:rPr>
        <w:t xml:space="preserve"> </w:t>
      </w:r>
      <w:r>
        <w:t>system</w:t>
      </w:r>
      <w:r>
        <w:rPr>
          <w:spacing w:val="-12"/>
        </w:rPr>
        <w:t xml:space="preserve"> </w:t>
      </w:r>
      <w:r>
        <w:t>must</w:t>
      </w:r>
      <w:r>
        <w:rPr>
          <w:spacing w:val="-12"/>
        </w:rPr>
        <w:t xml:space="preserve"> </w:t>
      </w:r>
      <w:r>
        <w:t>include</w:t>
      </w:r>
      <w:r>
        <w:rPr>
          <w:spacing w:val="-11"/>
        </w:rPr>
        <w:t xml:space="preserve"> </w:t>
      </w:r>
      <w:r>
        <w:t>at</w:t>
      </w:r>
      <w:r>
        <w:rPr>
          <w:spacing w:val="-12"/>
        </w:rPr>
        <w:t xml:space="preserve"> </w:t>
      </w:r>
      <w:r>
        <w:t>least</w:t>
      </w:r>
      <w:r>
        <w:rPr>
          <w:spacing w:val="-11"/>
        </w:rPr>
        <w:t xml:space="preserve"> </w:t>
      </w:r>
      <w:r>
        <w:t>one</w:t>
      </w:r>
      <w:r>
        <w:rPr>
          <w:spacing w:val="-11"/>
        </w:rPr>
        <w:t xml:space="preserve"> </w:t>
      </w:r>
      <w:r>
        <w:t>comprehensive</w:t>
      </w:r>
      <w:r>
        <w:rPr>
          <w:spacing w:val="-13"/>
        </w:rPr>
        <w:t xml:space="preserve"> </w:t>
      </w:r>
      <w:r>
        <w:t>physical</w:t>
      </w:r>
      <w:r>
        <w:rPr>
          <w:spacing w:val="-9"/>
        </w:rPr>
        <w:t xml:space="preserve"> </w:t>
      </w:r>
      <w:r>
        <w:t>center</w:t>
      </w:r>
      <w:r>
        <w:rPr>
          <w:spacing w:val="-13"/>
        </w:rPr>
        <w:t xml:space="preserve"> </w:t>
      </w:r>
      <w:r>
        <w:t>in</w:t>
      </w:r>
      <w:r>
        <w:rPr>
          <w:spacing w:val="-10"/>
        </w:rPr>
        <w:t xml:space="preserve"> </w:t>
      </w:r>
      <w:r>
        <w:t>each</w:t>
      </w:r>
      <w:r>
        <w:rPr>
          <w:spacing w:val="-10"/>
        </w:rPr>
        <w:t xml:space="preserve"> </w:t>
      </w:r>
      <w:r>
        <w:t>local</w:t>
      </w:r>
      <w:r>
        <w:rPr>
          <w:spacing w:val="-9"/>
        </w:rPr>
        <w:t xml:space="preserve"> </w:t>
      </w:r>
      <w:r>
        <w:t>area</w:t>
      </w:r>
      <w:r>
        <w:rPr>
          <w:spacing w:val="-13"/>
        </w:rPr>
        <w:t xml:space="preserve"> </w:t>
      </w:r>
      <w:r>
        <w:t>as</w:t>
      </w:r>
      <w:r>
        <w:rPr>
          <w:spacing w:val="-9"/>
        </w:rPr>
        <w:t xml:space="preserve"> </w:t>
      </w:r>
      <w:r>
        <w:t xml:space="preserve">described in </w:t>
      </w:r>
      <w:hyperlink r:id="rId10">
        <w:r>
          <w:rPr>
            <w:color w:val="0000FF"/>
            <w:u w:val="single" w:color="0000FF"/>
          </w:rPr>
          <w:t>20 CFR § 678.305</w:t>
        </w:r>
      </w:hyperlink>
      <w:r>
        <w:t>. The system may also have additional arrangements to supplement the comprehensive center including:</w:t>
      </w:r>
    </w:p>
    <w:p w14:paraId="6F1DA0A3" w14:textId="77777777" w:rsidR="002964C0" w:rsidRDefault="004615C7">
      <w:pPr>
        <w:pStyle w:val="ListParagraph"/>
        <w:numPr>
          <w:ilvl w:val="0"/>
          <w:numId w:val="16"/>
        </w:numPr>
        <w:tabs>
          <w:tab w:val="left" w:pos="1696"/>
        </w:tabs>
        <w:spacing w:before="122"/>
        <w:ind w:right="591"/>
        <w:rPr>
          <w:sz w:val="24"/>
        </w:rPr>
      </w:pPr>
      <w:r>
        <w:rPr>
          <w:sz w:val="24"/>
        </w:rPr>
        <w:t>An affiliated site or a network of affiliated sites where</w:t>
      </w:r>
      <w:r>
        <w:rPr>
          <w:spacing w:val="-1"/>
          <w:sz w:val="24"/>
        </w:rPr>
        <w:t xml:space="preserve"> </w:t>
      </w:r>
      <w:r>
        <w:rPr>
          <w:sz w:val="24"/>
        </w:rPr>
        <w:t>one</w:t>
      </w:r>
      <w:r>
        <w:rPr>
          <w:spacing w:val="-1"/>
          <w:sz w:val="24"/>
        </w:rPr>
        <w:t xml:space="preserve"> </w:t>
      </w:r>
      <w:r>
        <w:rPr>
          <w:sz w:val="24"/>
        </w:rPr>
        <w:t>or more partners make</w:t>
      </w:r>
      <w:r>
        <w:rPr>
          <w:spacing w:val="-1"/>
          <w:sz w:val="24"/>
        </w:rPr>
        <w:t xml:space="preserve"> </w:t>
      </w:r>
      <w:r>
        <w:rPr>
          <w:sz w:val="24"/>
        </w:rPr>
        <w:t>programs, services,</w:t>
      </w:r>
      <w:r>
        <w:rPr>
          <w:spacing w:val="-7"/>
          <w:sz w:val="24"/>
        </w:rPr>
        <w:t xml:space="preserve"> </w:t>
      </w:r>
      <w:r>
        <w:rPr>
          <w:sz w:val="24"/>
        </w:rPr>
        <w:t>and</w:t>
      </w:r>
      <w:r>
        <w:rPr>
          <w:spacing w:val="-7"/>
          <w:sz w:val="24"/>
        </w:rPr>
        <w:t xml:space="preserve"> </w:t>
      </w:r>
      <w:r>
        <w:rPr>
          <w:sz w:val="24"/>
        </w:rPr>
        <w:t>activities</w:t>
      </w:r>
      <w:r>
        <w:rPr>
          <w:spacing w:val="-9"/>
          <w:sz w:val="24"/>
        </w:rPr>
        <w:t xml:space="preserve"> </w:t>
      </w:r>
      <w:r>
        <w:rPr>
          <w:sz w:val="24"/>
        </w:rPr>
        <w:t>available</w:t>
      </w:r>
      <w:r>
        <w:rPr>
          <w:spacing w:val="-11"/>
          <w:sz w:val="24"/>
        </w:rPr>
        <w:t xml:space="preserve"> </w:t>
      </w:r>
      <w:r>
        <w:rPr>
          <w:sz w:val="24"/>
        </w:rPr>
        <w:t>as</w:t>
      </w:r>
      <w:r>
        <w:rPr>
          <w:spacing w:val="-9"/>
          <w:sz w:val="24"/>
        </w:rPr>
        <w:t xml:space="preserve"> </w:t>
      </w:r>
      <w:r>
        <w:rPr>
          <w:sz w:val="24"/>
        </w:rPr>
        <w:t>described</w:t>
      </w:r>
      <w:r>
        <w:rPr>
          <w:spacing w:val="-10"/>
          <w:sz w:val="24"/>
        </w:rPr>
        <w:t xml:space="preserve"> </w:t>
      </w:r>
      <w:r>
        <w:rPr>
          <w:sz w:val="24"/>
        </w:rPr>
        <w:t>in</w:t>
      </w:r>
      <w:r>
        <w:rPr>
          <w:spacing w:val="-10"/>
          <w:sz w:val="24"/>
        </w:rPr>
        <w:t xml:space="preserve"> </w:t>
      </w:r>
      <w:hyperlink r:id="rId11">
        <w:r>
          <w:rPr>
            <w:color w:val="0000FF"/>
            <w:sz w:val="24"/>
            <w:u w:val="single" w:color="0000FF"/>
          </w:rPr>
          <w:t>20</w:t>
        </w:r>
        <w:r>
          <w:rPr>
            <w:color w:val="0000FF"/>
            <w:spacing w:val="-7"/>
            <w:sz w:val="24"/>
            <w:u w:val="single" w:color="0000FF"/>
          </w:rPr>
          <w:t xml:space="preserve"> </w:t>
        </w:r>
        <w:r>
          <w:rPr>
            <w:color w:val="0000FF"/>
            <w:sz w:val="24"/>
            <w:u w:val="single" w:color="0000FF"/>
          </w:rPr>
          <w:t>CFR</w:t>
        </w:r>
        <w:r>
          <w:rPr>
            <w:color w:val="0000FF"/>
            <w:spacing w:val="-9"/>
            <w:sz w:val="24"/>
            <w:u w:val="single" w:color="0000FF"/>
          </w:rPr>
          <w:t xml:space="preserve"> </w:t>
        </w:r>
        <w:r>
          <w:rPr>
            <w:color w:val="0000FF"/>
            <w:sz w:val="24"/>
            <w:u w:val="single" w:color="0000FF"/>
          </w:rPr>
          <w:t>§</w:t>
        </w:r>
        <w:r>
          <w:rPr>
            <w:color w:val="0000FF"/>
            <w:spacing w:val="-10"/>
            <w:sz w:val="24"/>
            <w:u w:val="single" w:color="0000FF"/>
          </w:rPr>
          <w:t xml:space="preserve"> </w:t>
        </w:r>
        <w:r>
          <w:rPr>
            <w:color w:val="0000FF"/>
            <w:sz w:val="24"/>
            <w:u w:val="single" w:color="0000FF"/>
          </w:rPr>
          <w:t>678.310</w:t>
        </w:r>
        <w:r>
          <w:rPr>
            <w:sz w:val="24"/>
          </w:rPr>
          <w:t>.</w:t>
        </w:r>
      </w:hyperlink>
      <w:r>
        <w:rPr>
          <w:spacing w:val="-10"/>
          <w:sz w:val="24"/>
        </w:rPr>
        <w:t xml:space="preserve"> </w:t>
      </w:r>
      <w:r>
        <w:rPr>
          <w:sz w:val="24"/>
        </w:rPr>
        <w:t>A</w:t>
      </w:r>
      <w:r>
        <w:rPr>
          <w:spacing w:val="-8"/>
          <w:sz w:val="24"/>
        </w:rPr>
        <w:t xml:space="preserve"> </w:t>
      </w:r>
      <w:r>
        <w:rPr>
          <w:sz w:val="24"/>
        </w:rPr>
        <w:t>physical</w:t>
      </w:r>
      <w:r>
        <w:rPr>
          <w:spacing w:val="-9"/>
          <w:sz w:val="24"/>
        </w:rPr>
        <w:t xml:space="preserve"> </w:t>
      </w:r>
      <w:r>
        <w:rPr>
          <w:sz w:val="24"/>
        </w:rPr>
        <w:t>location</w:t>
      </w:r>
      <w:r>
        <w:rPr>
          <w:spacing w:val="-10"/>
          <w:sz w:val="24"/>
        </w:rPr>
        <w:t xml:space="preserve"> </w:t>
      </w:r>
      <w:r>
        <w:rPr>
          <w:sz w:val="24"/>
        </w:rPr>
        <w:t>is</w:t>
      </w:r>
      <w:r>
        <w:rPr>
          <w:spacing w:val="-9"/>
          <w:sz w:val="24"/>
        </w:rPr>
        <w:t xml:space="preserve"> </w:t>
      </w:r>
      <w:r>
        <w:rPr>
          <w:sz w:val="24"/>
        </w:rPr>
        <w:t>one that</w:t>
      </w:r>
      <w:r>
        <w:rPr>
          <w:spacing w:val="-15"/>
          <w:sz w:val="24"/>
        </w:rPr>
        <w:t xml:space="preserve"> </w:t>
      </w:r>
      <w:r>
        <w:rPr>
          <w:sz w:val="24"/>
        </w:rPr>
        <w:t>provides</w:t>
      </w:r>
      <w:r>
        <w:rPr>
          <w:spacing w:val="-15"/>
          <w:sz w:val="24"/>
        </w:rPr>
        <w:t xml:space="preserve"> </w:t>
      </w:r>
      <w:r>
        <w:rPr>
          <w:sz w:val="24"/>
        </w:rPr>
        <w:t>access</w:t>
      </w:r>
      <w:r>
        <w:rPr>
          <w:spacing w:val="-15"/>
          <w:sz w:val="24"/>
        </w:rPr>
        <w:t xml:space="preserve"> </w:t>
      </w:r>
      <w:r>
        <w:rPr>
          <w:sz w:val="24"/>
        </w:rPr>
        <w:t>to</w:t>
      </w:r>
      <w:r>
        <w:rPr>
          <w:spacing w:val="-15"/>
          <w:sz w:val="24"/>
        </w:rPr>
        <w:t xml:space="preserve"> </w:t>
      </w:r>
      <w:r>
        <w:rPr>
          <w:sz w:val="24"/>
        </w:rPr>
        <w:t>the</w:t>
      </w:r>
      <w:r>
        <w:rPr>
          <w:spacing w:val="-15"/>
          <w:sz w:val="24"/>
        </w:rPr>
        <w:t xml:space="preserve"> </w:t>
      </w:r>
      <w:r>
        <w:rPr>
          <w:sz w:val="24"/>
        </w:rPr>
        <w:t>programs,</w:t>
      </w:r>
      <w:r>
        <w:rPr>
          <w:spacing w:val="-15"/>
          <w:sz w:val="24"/>
        </w:rPr>
        <w:t xml:space="preserve"> </w:t>
      </w:r>
      <w:r>
        <w:rPr>
          <w:sz w:val="24"/>
        </w:rPr>
        <w:t>services,</w:t>
      </w:r>
      <w:r>
        <w:rPr>
          <w:spacing w:val="-15"/>
          <w:sz w:val="24"/>
        </w:rPr>
        <w:t xml:space="preserve"> </w:t>
      </w:r>
      <w:r>
        <w:rPr>
          <w:sz w:val="24"/>
        </w:rPr>
        <w:t>and</w:t>
      </w:r>
      <w:r>
        <w:rPr>
          <w:spacing w:val="-15"/>
          <w:sz w:val="24"/>
        </w:rPr>
        <w:t xml:space="preserve"> </w:t>
      </w:r>
      <w:r>
        <w:rPr>
          <w:sz w:val="24"/>
        </w:rPr>
        <w:t>activities</w:t>
      </w:r>
      <w:r>
        <w:rPr>
          <w:spacing w:val="-15"/>
          <w:sz w:val="24"/>
        </w:rPr>
        <w:t xml:space="preserve"> </w:t>
      </w:r>
      <w:r>
        <w:rPr>
          <w:sz w:val="24"/>
        </w:rPr>
        <w:t>of</w:t>
      </w:r>
      <w:r>
        <w:rPr>
          <w:spacing w:val="-15"/>
          <w:sz w:val="24"/>
        </w:rPr>
        <w:t xml:space="preserve"> </w:t>
      </w:r>
      <w:r>
        <w:rPr>
          <w:sz w:val="24"/>
        </w:rPr>
        <w:t>all</w:t>
      </w:r>
      <w:r>
        <w:rPr>
          <w:spacing w:val="-15"/>
          <w:sz w:val="24"/>
        </w:rPr>
        <w:t xml:space="preserve"> </w:t>
      </w:r>
      <w:r>
        <w:rPr>
          <w:sz w:val="24"/>
        </w:rPr>
        <w:t>required</w:t>
      </w:r>
      <w:r>
        <w:rPr>
          <w:spacing w:val="-15"/>
          <w:sz w:val="24"/>
        </w:rPr>
        <w:t xml:space="preserve"> </w:t>
      </w:r>
      <w:r>
        <w:rPr>
          <w:sz w:val="24"/>
        </w:rPr>
        <w:t>partners.</w:t>
      </w:r>
      <w:r>
        <w:rPr>
          <w:spacing w:val="-15"/>
          <w:sz w:val="24"/>
        </w:rPr>
        <w:t xml:space="preserve"> </w:t>
      </w:r>
      <w:r>
        <w:rPr>
          <w:sz w:val="24"/>
        </w:rPr>
        <w:t>Providing services</w:t>
      </w:r>
      <w:r>
        <w:rPr>
          <w:spacing w:val="-12"/>
          <w:sz w:val="24"/>
        </w:rPr>
        <w:t xml:space="preserve"> </w:t>
      </w:r>
      <w:r>
        <w:rPr>
          <w:sz w:val="24"/>
        </w:rPr>
        <w:t>through</w:t>
      </w:r>
      <w:r>
        <w:rPr>
          <w:spacing w:val="-14"/>
          <w:sz w:val="24"/>
        </w:rPr>
        <w:t xml:space="preserve"> </w:t>
      </w:r>
      <w:r>
        <w:rPr>
          <w:sz w:val="24"/>
        </w:rPr>
        <w:t>“direct</w:t>
      </w:r>
      <w:r>
        <w:rPr>
          <w:spacing w:val="-12"/>
          <w:sz w:val="24"/>
        </w:rPr>
        <w:t xml:space="preserve"> </w:t>
      </w:r>
      <w:r>
        <w:rPr>
          <w:sz w:val="24"/>
        </w:rPr>
        <w:t>linkage”</w:t>
      </w:r>
      <w:r>
        <w:rPr>
          <w:spacing w:val="-13"/>
          <w:sz w:val="24"/>
        </w:rPr>
        <w:t xml:space="preserve"> </w:t>
      </w:r>
      <w:r>
        <w:rPr>
          <w:sz w:val="24"/>
        </w:rPr>
        <w:t>as</w:t>
      </w:r>
      <w:r>
        <w:rPr>
          <w:spacing w:val="-14"/>
          <w:sz w:val="24"/>
        </w:rPr>
        <w:t xml:space="preserve"> </w:t>
      </w:r>
      <w:r>
        <w:rPr>
          <w:sz w:val="24"/>
        </w:rPr>
        <w:t>defined</w:t>
      </w:r>
      <w:r>
        <w:rPr>
          <w:spacing w:val="-12"/>
          <w:sz w:val="24"/>
        </w:rPr>
        <w:t xml:space="preserve"> </w:t>
      </w:r>
      <w:r>
        <w:rPr>
          <w:sz w:val="24"/>
        </w:rPr>
        <w:t>in</w:t>
      </w:r>
      <w:r>
        <w:rPr>
          <w:spacing w:val="-15"/>
          <w:sz w:val="24"/>
        </w:rPr>
        <w:t xml:space="preserve"> </w:t>
      </w:r>
      <w:hyperlink r:id="rId12">
        <w:r>
          <w:rPr>
            <w:color w:val="0000FF"/>
            <w:sz w:val="24"/>
            <w:u w:val="single" w:color="0000FF"/>
          </w:rPr>
          <w:t>20</w:t>
        </w:r>
        <w:r>
          <w:rPr>
            <w:color w:val="0000FF"/>
            <w:spacing w:val="-14"/>
            <w:sz w:val="24"/>
            <w:u w:val="single" w:color="0000FF"/>
          </w:rPr>
          <w:t xml:space="preserve"> </w:t>
        </w:r>
        <w:r>
          <w:rPr>
            <w:color w:val="0000FF"/>
            <w:sz w:val="24"/>
            <w:u w:val="single" w:color="0000FF"/>
          </w:rPr>
          <w:t>CFR</w:t>
        </w:r>
        <w:r>
          <w:rPr>
            <w:color w:val="0000FF"/>
            <w:spacing w:val="-14"/>
            <w:sz w:val="24"/>
            <w:u w:val="single" w:color="0000FF"/>
          </w:rPr>
          <w:t xml:space="preserve"> </w:t>
        </w:r>
        <w:r>
          <w:rPr>
            <w:color w:val="0000FF"/>
            <w:sz w:val="24"/>
            <w:u w:val="single" w:color="0000FF"/>
          </w:rPr>
          <w:t>§</w:t>
        </w:r>
        <w:r>
          <w:rPr>
            <w:color w:val="0000FF"/>
            <w:spacing w:val="-14"/>
            <w:sz w:val="24"/>
            <w:u w:val="single" w:color="0000FF"/>
          </w:rPr>
          <w:t xml:space="preserve"> </w:t>
        </w:r>
        <w:r>
          <w:rPr>
            <w:color w:val="0000FF"/>
            <w:sz w:val="24"/>
            <w:u w:val="single" w:color="0000FF"/>
          </w:rPr>
          <w:t>305(d)</w:t>
        </w:r>
      </w:hyperlink>
      <w:r>
        <w:rPr>
          <w:color w:val="0000FF"/>
          <w:spacing w:val="-13"/>
          <w:sz w:val="24"/>
        </w:rPr>
        <w:t xml:space="preserve"> </w:t>
      </w:r>
      <w:r>
        <w:rPr>
          <w:sz w:val="24"/>
        </w:rPr>
        <w:t>is</w:t>
      </w:r>
      <w:r>
        <w:rPr>
          <w:spacing w:val="-14"/>
          <w:sz w:val="24"/>
        </w:rPr>
        <w:t xml:space="preserve"> </w:t>
      </w:r>
      <w:r>
        <w:rPr>
          <w:sz w:val="24"/>
        </w:rPr>
        <w:t>an</w:t>
      </w:r>
      <w:r>
        <w:rPr>
          <w:spacing w:val="-14"/>
          <w:sz w:val="24"/>
        </w:rPr>
        <w:t xml:space="preserve"> </w:t>
      </w:r>
      <w:r>
        <w:rPr>
          <w:sz w:val="24"/>
        </w:rPr>
        <w:t>allowable</w:t>
      </w:r>
      <w:r>
        <w:rPr>
          <w:spacing w:val="-15"/>
          <w:sz w:val="24"/>
        </w:rPr>
        <w:t xml:space="preserve"> </w:t>
      </w:r>
      <w:r>
        <w:rPr>
          <w:sz w:val="24"/>
        </w:rPr>
        <w:t>form</w:t>
      </w:r>
      <w:r>
        <w:rPr>
          <w:spacing w:val="-14"/>
          <w:sz w:val="24"/>
        </w:rPr>
        <w:t xml:space="preserve"> </w:t>
      </w:r>
      <w:r>
        <w:rPr>
          <w:sz w:val="24"/>
        </w:rPr>
        <w:t>of</w:t>
      </w:r>
      <w:r>
        <w:rPr>
          <w:spacing w:val="-13"/>
          <w:sz w:val="24"/>
        </w:rPr>
        <w:t xml:space="preserve"> </w:t>
      </w:r>
      <w:r>
        <w:rPr>
          <w:sz w:val="24"/>
        </w:rPr>
        <w:t>access to services. All affiliated sites must be physically and programmatically accessible to individuals</w:t>
      </w:r>
      <w:r>
        <w:rPr>
          <w:spacing w:val="-7"/>
          <w:sz w:val="24"/>
        </w:rPr>
        <w:t xml:space="preserve"> </w:t>
      </w:r>
      <w:r>
        <w:rPr>
          <w:sz w:val="24"/>
        </w:rPr>
        <w:t>with</w:t>
      </w:r>
      <w:r>
        <w:rPr>
          <w:spacing w:val="-7"/>
          <w:sz w:val="24"/>
        </w:rPr>
        <w:t xml:space="preserve"> </w:t>
      </w:r>
      <w:r>
        <w:rPr>
          <w:sz w:val="24"/>
        </w:rPr>
        <w:t>disabilities,</w:t>
      </w:r>
      <w:r>
        <w:rPr>
          <w:spacing w:val="-7"/>
          <w:sz w:val="24"/>
        </w:rPr>
        <w:t xml:space="preserve"> </w:t>
      </w:r>
      <w:r>
        <w:rPr>
          <w:sz w:val="24"/>
        </w:rPr>
        <w:t>as</w:t>
      </w:r>
      <w:r>
        <w:rPr>
          <w:spacing w:val="-5"/>
          <w:sz w:val="24"/>
        </w:rPr>
        <w:t xml:space="preserve"> </w:t>
      </w:r>
      <w:r>
        <w:rPr>
          <w:sz w:val="24"/>
        </w:rPr>
        <w:t>described</w:t>
      </w:r>
      <w:r>
        <w:rPr>
          <w:spacing w:val="-7"/>
          <w:sz w:val="24"/>
        </w:rPr>
        <w:t xml:space="preserve"> </w:t>
      </w:r>
      <w:r>
        <w:rPr>
          <w:sz w:val="24"/>
        </w:rPr>
        <w:t>in</w:t>
      </w:r>
      <w:r>
        <w:rPr>
          <w:spacing w:val="-8"/>
          <w:sz w:val="24"/>
        </w:rPr>
        <w:t xml:space="preserve"> </w:t>
      </w:r>
      <w:hyperlink r:id="rId13">
        <w:r>
          <w:rPr>
            <w:color w:val="0000FF"/>
            <w:sz w:val="24"/>
            <w:u w:val="single" w:color="0000FF"/>
          </w:rPr>
          <w:t>29</w:t>
        </w:r>
        <w:r>
          <w:rPr>
            <w:color w:val="0000FF"/>
            <w:spacing w:val="-5"/>
            <w:sz w:val="24"/>
            <w:u w:val="single" w:color="0000FF"/>
          </w:rPr>
          <w:t xml:space="preserve"> </w:t>
        </w:r>
        <w:r>
          <w:rPr>
            <w:color w:val="0000FF"/>
            <w:sz w:val="24"/>
            <w:u w:val="single" w:color="0000FF"/>
          </w:rPr>
          <w:t>CFR</w:t>
        </w:r>
        <w:r>
          <w:rPr>
            <w:color w:val="0000FF"/>
            <w:spacing w:val="-7"/>
            <w:sz w:val="24"/>
            <w:u w:val="single" w:color="0000FF"/>
          </w:rPr>
          <w:t xml:space="preserve"> </w:t>
        </w:r>
        <w:r>
          <w:rPr>
            <w:color w:val="0000FF"/>
            <w:sz w:val="24"/>
            <w:u w:val="single" w:color="0000FF"/>
          </w:rPr>
          <w:t>Part</w:t>
        </w:r>
        <w:r>
          <w:rPr>
            <w:color w:val="0000FF"/>
            <w:spacing w:val="-7"/>
            <w:sz w:val="24"/>
            <w:u w:val="single" w:color="0000FF"/>
          </w:rPr>
          <w:t xml:space="preserve"> </w:t>
        </w:r>
        <w:r>
          <w:rPr>
            <w:color w:val="0000FF"/>
            <w:sz w:val="24"/>
            <w:u w:val="single" w:color="0000FF"/>
          </w:rPr>
          <w:t>38</w:t>
        </w:r>
        <w:r>
          <w:rPr>
            <w:sz w:val="24"/>
          </w:rPr>
          <w:t>.</w:t>
        </w:r>
      </w:hyperlink>
      <w:r>
        <w:rPr>
          <w:spacing w:val="-7"/>
          <w:sz w:val="24"/>
        </w:rPr>
        <w:t xml:space="preserve"> </w:t>
      </w:r>
      <w:r>
        <w:rPr>
          <w:sz w:val="24"/>
        </w:rPr>
        <w:t>Administrative</w:t>
      </w:r>
      <w:r>
        <w:rPr>
          <w:spacing w:val="-6"/>
          <w:sz w:val="24"/>
        </w:rPr>
        <w:t xml:space="preserve"> </w:t>
      </w:r>
      <w:r>
        <w:rPr>
          <w:sz w:val="24"/>
        </w:rPr>
        <w:t>requirements</w:t>
      </w:r>
      <w:r>
        <w:rPr>
          <w:spacing w:val="-7"/>
          <w:sz w:val="24"/>
        </w:rPr>
        <w:t xml:space="preserve"> </w:t>
      </w:r>
      <w:r>
        <w:rPr>
          <w:sz w:val="24"/>
        </w:rPr>
        <w:t xml:space="preserve">for affiliated sites are further described in </w:t>
      </w:r>
      <w:hyperlink r:id="rId14">
        <w:r>
          <w:rPr>
            <w:color w:val="0000FF"/>
            <w:sz w:val="24"/>
            <w:u w:val="single" w:color="0000FF"/>
          </w:rPr>
          <w:t>State Compliance Policy 1.20</w:t>
        </w:r>
        <w:r>
          <w:rPr>
            <w:sz w:val="24"/>
          </w:rPr>
          <w:t>.</w:t>
        </w:r>
      </w:hyperlink>
    </w:p>
    <w:p w14:paraId="6F1DA0A4" w14:textId="77777777" w:rsidR="002964C0" w:rsidRDefault="004615C7">
      <w:pPr>
        <w:pStyle w:val="ListParagraph"/>
        <w:numPr>
          <w:ilvl w:val="0"/>
          <w:numId w:val="16"/>
        </w:numPr>
        <w:tabs>
          <w:tab w:val="left" w:pos="1696"/>
        </w:tabs>
        <w:spacing w:before="116"/>
        <w:ind w:right="592"/>
        <w:rPr>
          <w:sz w:val="24"/>
        </w:rPr>
      </w:pPr>
      <w:r>
        <w:rPr>
          <w:sz w:val="24"/>
        </w:rPr>
        <w:t xml:space="preserve">A network of eligible one-stop partners, as described in </w:t>
      </w:r>
      <w:hyperlink r:id="rId15">
        <w:r>
          <w:rPr>
            <w:color w:val="0000FF"/>
            <w:sz w:val="24"/>
            <w:u w:val="single" w:color="0000FF"/>
          </w:rPr>
          <w:t>20 CFR §§ 678.400</w:t>
        </w:r>
      </w:hyperlink>
      <w:r>
        <w:rPr>
          <w:sz w:val="24"/>
        </w:rPr>
        <w:t>-</w:t>
      </w:r>
      <w:r>
        <w:rPr>
          <w:spacing w:val="-8"/>
          <w:sz w:val="24"/>
        </w:rPr>
        <w:t xml:space="preserve"> </w:t>
      </w:r>
      <w:hyperlink r:id="rId16">
        <w:r>
          <w:rPr>
            <w:color w:val="0000FF"/>
            <w:sz w:val="24"/>
            <w:u w:val="single" w:color="0000FF"/>
          </w:rPr>
          <w:t>678.410</w:t>
        </w:r>
      </w:hyperlink>
      <w:r>
        <w:rPr>
          <w:color w:val="0000FF"/>
          <w:sz w:val="24"/>
        </w:rPr>
        <w:t xml:space="preserve"> </w:t>
      </w:r>
      <w:r>
        <w:rPr>
          <w:sz w:val="24"/>
        </w:rPr>
        <w:t>through</w:t>
      </w:r>
      <w:r>
        <w:rPr>
          <w:spacing w:val="-10"/>
          <w:sz w:val="24"/>
        </w:rPr>
        <w:t xml:space="preserve"> </w:t>
      </w:r>
      <w:r>
        <w:rPr>
          <w:sz w:val="24"/>
        </w:rPr>
        <w:t>which</w:t>
      </w:r>
      <w:r>
        <w:rPr>
          <w:spacing w:val="-10"/>
          <w:sz w:val="24"/>
        </w:rPr>
        <w:t xml:space="preserve"> </w:t>
      </w:r>
      <w:r>
        <w:rPr>
          <w:sz w:val="24"/>
        </w:rPr>
        <w:t>each</w:t>
      </w:r>
      <w:r>
        <w:rPr>
          <w:spacing w:val="-10"/>
          <w:sz w:val="24"/>
        </w:rPr>
        <w:t xml:space="preserve"> </w:t>
      </w:r>
      <w:r>
        <w:rPr>
          <w:sz w:val="24"/>
        </w:rPr>
        <w:t>partner</w:t>
      </w:r>
      <w:r>
        <w:rPr>
          <w:spacing w:val="-10"/>
          <w:sz w:val="24"/>
        </w:rPr>
        <w:t xml:space="preserve"> </w:t>
      </w:r>
      <w:r>
        <w:rPr>
          <w:sz w:val="24"/>
        </w:rPr>
        <w:t>provides</w:t>
      </w:r>
      <w:r>
        <w:rPr>
          <w:spacing w:val="-9"/>
          <w:sz w:val="24"/>
        </w:rPr>
        <w:t xml:space="preserve"> </w:t>
      </w:r>
      <w:r>
        <w:rPr>
          <w:sz w:val="24"/>
        </w:rPr>
        <w:t>one</w:t>
      </w:r>
      <w:r>
        <w:rPr>
          <w:spacing w:val="-11"/>
          <w:sz w:val="24"/>
        </w:rPr>
        <w:t xml:space="preserve"> </w:t>
      </w:r>
      <w:r>
        <w:rPr>
          <w:sz w:val="24"/>
        </w:rPr>
        <w:t>or</w:t>
      </w:r>
      <w:r>
        <w:rPr>
          <w:spacing w:val="-10"/>
          <w:sz w:val="24"/>
        </w:rPr>
        <w:t xml:space="preserve"> </w:t>
      </w:r>
      <w:r>
        <w:rPr>
          <w:sz w:val="24"/>
        </w:rPr>
        <w:t>more</w:t>
      </w:r>
      <w:r>
        <w:rPr>
          <w:spacing w:val="-11"/>
          <w:sz w:val="24"/>
        </w:rPr>
        <w:t xml:space="preserve"> </w:t>
      </w:r>
      <w:r>
        <w:rPr>
          <w:sz w:val="24"/>
        </w:rPr>
        <w:t>of</w:t>
      </w:r>
      <w:r>
        <w:rPr>
          <w:spacing w:val="-10"/>
          <w:sz w:val="24"/>
        </w:rPr>
        <w:t xml:space="preserve"> </w:t>
      </w:r>
      <w:r>
        <w:rPr>
          <w:sz w:val="24"/>
        </w:rPr>
        <w:t>the</w:t>
      </w:r>
      <w:r>
        <w:rPr>
          <w:spacing w:val="-11"/>
          <w:sz w:val="24"/>
        </w:rPr>
        <w:t xml:space="preserve"> </w:t>
      </w:r>
      <w:r>
        <w:rPr>
          <w:sz w:val="24"/>
        </w:rPr>
        <w:t>programs,</w:t>
      </w:r>
      <w:r>
        <w:rPr>
          <w:spacing w:val="-10"/>
          <w:sz w:val="24"/>
        </w:rPr>
        <w:t xml:space="preserve"> </w:t>
      </w:r>
      <w:r>
        <w:rPr>
          <w:sz w:val="24"/>
        </w:rPr>
        <w:t>services,</w:t>
      </w:r>
      <w:r>
        <w:rPr>
          <w:spacing w:val="-7"/>
          <w:sz w:val="24"/>
        </w:rPr>
        <w:t xml:space="preserve"> </w:t>
      </w:r>
      <w:r>
        <w:rPr>
          <w:sz w:val="24"/>
        </w:rPr>
        <w:t>and</w:t>
      </w:r>
      <w:r>
        <w:rPr>
          <w:spacing w:val="-10"/>
          <w:sz w:val="24"/>
        </w:rPr>
        <w:t xml:space="preserve"> </w:t>
      </w:r>
      <w:r>
        <w:rPr>
          <w:sz w:val="24"/>
        </w:rPr>
        <w:t>activities</w:t>
      </w:r>
      <w:r>
        <w:rPr>
          <w:spacing w:val="-9"/>
          <w:sz w:val="24"/>
        </w:rPr>
        <w:t xml:space="preserve"> </w:t>
      </w:r>
      <w:r>
        <w:rPr>
          <w:sz w:val="24"/>
        </w:rPr>
        <w:t>that are linked, physically or technologically, to an affiliated</w:t>
      </w:r>
      <w:r>
        <w:rPr>
          <w:spacing w:val="40"/>
          <w:sz w:val="24"/>
        </w:rPr>
        <w:t xml:space="preserve"> </w:t>
      </w:r>
      <w:r>
        <w:rPr>
          <w:sz w:val="24"/>
        </w:rPr>
        <w:t>site</w:t>
      </w:r>
      <w:r>
        <w:rPr>
          <w:spacing w:val="40"/>
          <w:sz w:val="24"/>
        </w:rPr>
        <w:t xml:space="preserve"> </w:t>
      </w:r>
      <w:r>
        <w:rPr>
          <w:sz w:val="24"/>
        </w:rPr>
        <w:t>or access point that assures customers are provided information on the availability of career services, as well as other program services and activities, regardless of where they initially enter the public workforce system in the local area; and,</w:t>
      </w:r>
    </w:p>
    <w:p w14:paraId="6F1DA0A5" w14:textId="77777777" w:rsidR="002964C0" w:rsidRDefault="004615C7">
      <w:pPr>
        <w:pStyle w:val="ListParagraph"/>
        <w:numPr>
          <w:ilvl w:val="0"/>
          <w:numId w:val="16"/>
        </w:numPr>
        <w:tabs>
          <w:tab w:val="left" w:pos="1696"/>
        </w:tabs>
        <w:spacing w:before="124"/>
        <w:ind w:right="593"/>
        <w:rPr>
          <w:sz w:val="24"/>
        </w:rPr>
      </w:pPr>
      <w:r>
        <w:rPr>
          <w:sz w:val="24"/>
        </w:rPr>
        <w:t>Specialized</w:t>
      </w:r>
      <w:r>
        <w:rPr>
          <w:spacing w:val="-2"/>
          <w:sz w:val="24"/>
        </w:rPr>
        <w:t xml:space="preserve"> </w:t>
      </w:r>
      <w:r>
        <w:rPr>
          <w:sz w:val="24"/>
        </w:rPr>
        <w:t>centers</w:t>
      </w:r>
      <w:r>
        <w:rPr>
          <w:spacing w:val="-2"/>
          <w:sz w:val="24"/>
        </w:rPr>
        <w:t xml:space="preserve"> </w:t>
      </w:r>
      <w:r>
        <w:rPr>
          <w:sz w:val="24"/>
        </w:rPr>
        <w:t>that</w:t>
      </w:r>
      <w:r>
        <w:rPr>
          <w:spacing w:val="-2"/>
          <w:sz w:val="24"/>
        </w:rPr>
        <w:t xml:space="preserve"> </w:t>
      </w:r>
      <w:r>
        <w:rPr>
          <w:sz w:val="24"/>
        </w:rPr>
        <w:t>address</w:t>
      </w:r>
      <w:r>
        <w:rPr>
          <w:spacing w:val="-2"/>
          <w:sz w:val="24"/>
        </w:rPr>
        <w:t xml:space="preserve"> </w:t>
      </w:r>
      <w:r>
        <w:rPr>
          <w:sz w:val="24"/>
        </w:rPr>
        <w:t>specific</w:t>
      </w:r>
      <w:r>
        <w:rPr>
          <w:spacing w:val="-3"/>
          <w:sz w:val="24"/>
        </w:rPr>
        <w:t xml:space="preserve"> </w:t>
      </w:r>
      <w:r>
        <w:rPr>
          <w:sz w:val="24"/>
        </w:rPr>
        <w:t>needs, including</w:t>
      </w:r>
      <w:r>
        <w:rPr>
          <w:spacing w:val="-2"/>
          <w:sz w:val="24"/>
        </w:rPr>
        <w:t xml:space="preserve"> </w:t>
      </w:r>
      <w:r>
        <w:rPr>
          <w:sz w:val="24"/>
        </w:rPr>
        <w:t>those</w:t>
      </w:r>
      <w:r>
        <w:rPr>
          <w:spacing w:val="-3"/>
          <w:sz w:val="24"/>
        </w:rPr>
        <w:t xml:space="preserve"> </w:t>
      </w:r>
      <w:r>
        <w:rPr>
          <w:sz w:val="24"/>
        </w:rPr>
        <w:t>of</w:t>
      </w:r>
      <w:r>
        <w:rPr>
          <w:spacing w:val="-3"/>
          <w:sz w:val="24"/>
        </w:rPr>
        <w:t xml:space="preserve"> </w:t>
      </w:r>
      <w:r>
        <w:rPr>
          <w:sz w:val="24"/>
        </w:rPr>
        <w:t>dislocated</w:t>
      </w:r>
      <w:r>
        <w:rPr>
          <w:spacing w:val="-2"/>
          <w:sz w:val="24"/>
        </w:rPr>
        <w:t xml:space="preserve"> </w:t>
      </w:r>
      <w:r>
        <w:rPr>
          <w:sz w:val="24"/>
        </w:rPr>
        <w:t>workers,</w:t>
      </w:r>
      <w:r>
        <w:rPr>
          <w:spacing w:val="-2"/>
          <w:sz w:val="24"/>
        </w:rPr>
        <w:t xml:space="preserve"> </w:t>
      </w:r>
      <w:r>
        <w:rPr>
          <w:sz w:val="24"/>
        </w:rPr>
        <w:t>youth, or key industry sectors or clusters.</w:t>
      </w:r>
    </w:p>
    <w:p w14:paraId="6F1DA0A6" w14:textId="77777777" w:rsidR="002964C0" w:rsidRDefault="004615C7">
      <w:pPr>
        <w:pStyle w:val="BodyText"/>
        <w:spacing w:before="124"/>
        <w:ind w:left="975" w:right="590"/>
        <w:jc w:val="both"/>
      </w:pPr>
      <w:r>
        <w:t>Required</w:t>
      </w:r>
      <w:r>
        <w:rPr>
          <w:spacing w:val="-13"/>
        </w:rPr>
        <w:t xml:space="preserve"> </w:t>
      </w:r>
      <w:r>
        <w:t>one-stop</w:t>
      </w:r>
      <w:r>
        <w:rPr>
          <w:spacing w:val="-13"/>
        </w:rPr>
        <w:t xml:space="preserve"> </w:t>
      </w:r>
      <w:r>
        <w:t>partner</w:t>
      </w:r>
      <w:r>
        <w:rPr>
          <w:spacing w:val="-14"/>
        </w:rPr>
        <w:t xml:space="preserve"> </w:t>
      </w:r>
      <w:r>
        <w:t>programs</w:t>
      </w:r>
      <w:r>
        <w:rPr>
          <w:spacing w:val="-13"/>
        </w:rPr>
        <w:t xml:space="preserve"> </w:t>
      </w:r>
      <w:r>
        <w:t>must</w:t>
      </w:r>
      <w:r>
        <w:rPr>
          <w:spacing w:val="-13"/>
        </w:rPr>
        <w:t xml:space="preserve"> </w:t>
      </w:r>
      <w:r>
        <w:t>provide</w:t>
      </w:r>
      <w:r>
        <w:rPr>
          <w:spacing w:val="-14"/>
        </w:rPr>
        <w:t xml:space="preserve"> </w:t>
      </w:r>
      <w:r>
        <w:t>access</w:t>
      </w:r>
      <w:r>
        <w:rPr>
          <w:spacing w:val="-13"/>
        </w:rPr>
        <w:t xml:space="preserve"> </w:t>
      </w:r>
      <w:r>
        <w:t>to</w:t>
      </w:r>
      <w:r>
        <w:rPr>
          <w:spacing w:val="-13"/>
        </w:rPr>
        <w:t xml:space="preserve"> </w:t>
      </w:r>
      <w:r>
        <w:t>programs,</w:t>
      </w:r>
      <w:r>
        <w:rPr>
          <w:spacing w:val="-13"/>
        </w:rPr>
        <w:t xml:space="preserve"> </w:t>
      </w:r>
      <w:r>
        <w:t>services,</w:t>
      </w:r>
      <w:r>
        <w:rPr>
          <w:spacing w:val="-13"/>
        </w:rPr>
        <w:t xml:space="preserve"> </w:t>
      </w:r>
      <w:r>
        <w:t>and</w:t>
      </w:r>
      <w:r>
        <w:rPr>
          <w:spacing w:val="-13"/>
        </w:rPr>
        <w:t xml:space="preserve"> </w:t>
      </w:r>
      <w:r>
        <w:t>activities</w:t>
      </w:r>
      <w:r>
        <w:rPr>
          <w:spacing w:val="-13"/>
        </w:rPr>
        <w:t xml:space="preserve"> </w:t>
      </w:r>
      <w:r>
        <w:t>through electronic means, if applicable and practical. This is in addition to providing access to services through</w:t>
      </w:r>
      <w:r>
        <w:rPr>
          <w:spacing w:val="-8"/>
        </w:rPr>
        <w:t xml:space="preserve"> </w:t>
      </w:r>
      <w:r>
        <w:t>the</w:t>
      </w:r>
      <w:r>
        <w:rPr>
          <w:spacing w:val="-11"/>
        </w:rPr>
        <w:t xml:space="preserve"> </w:t>
      </w:r>
      <w:r>
        <w:t>mandatory</w:t>
      </w:r>
      <w:r>
        <w:rPr>
          <w:spacing w:val="-10"/>
        </w:rPr>
        <w:t xml:space="preserve"> </w:t>
      </w:r>
      <w:r>
        <w:t>comprehensive</w:t>
      </w:r>
      <w:r>
        <w:rPr>
          <w:spacing w:val="-11"/>
        </w:rPr>
        <w:t xml:space="preserve"> </w:t>
      </w:r>
      <w:r>
        <w:t>physical</w:t>
      </w:r>
      <w:r>
        <w:rPr>
          <w:spacing w:val="-8"/>
        </w:rPr>
        <w:t xml:space="preserve"> </w:t>
      </w:r>
      <w:r>
        <w:t>one-stop</w:t>
      </w:r>
      <w:r>
        <w:rPr>
          <w:spacing w:val="-6"/>
        </w:rPr>
        <w:t xml:space="preserve"> </w:t>
      </w:r>
      <w:r>
        <w:t>center</w:t>
      </w:r>
      <w:r>
        <w:rPr>
          <w:spacing w:val="-9"/>
        </w:rPr>
        <w:t xml:space="preserve"> </w:t>
      </w:r>
      <w:r>
        <w:t>and</w:t>
      </w:r>
      <w:r>
        <w:rPr>
          <w:spacing w:val="-8"/>
        </w:rPr>
        <w:t xml:space="preserve"> </w:t>
      </w:r>
      <w:r>
        <w:t>any</w:t>
      </w:r>
      <w:r>
        <w:rPr>
          <w:spacing w:val="-8"/>
        </w:rPr>
        <w:t xml:space="preserve"> </w:t>
      </w:r>
      <w:r>
        <w:t>affiliated</w:t>
      </w:r>
      <w:r>
        <w:rPr>
          <w:spacing w:val="-8"/>
        </w:rPr>
        <w:t xml:space="preserve"> </w:t>
      </w:r>
      <w:r>
        <w:t>sites</w:t>
      </w:r>
      <w:r>
        <w:rPr>
          <w:spacing w:val="-8"/>
        </w:rPr>
        <w:t xml:space="preserve"> </w:t>
      </w:r>
      <w:r>
        <w:t>or</w:t>
      </w:r>
      <w:r>
        <w:rPr>
          <w:spacing w:val="-2"/>
        </w:rPr>
        <w:t xml:space="preserve"> </w:t>
      </w:r>
      <w:r>
        <w:t>specialized centers.</w:t>
      </w:r>
      <w:r>
        <w:rPr>
          <w:spacing w:val="-10"/>
        </w:rPr>
        <w:t xml:space="preserve"> </w:t>
      </w:r>
      <w:r>
        <w:t>The</w:t>
      </w:r>
      <w:r>
        <w:rPr>
          <w:spacing w:val="-7"/>
        </w:rPr>
        <w:t xml:space="preserve"> </w:t>
      </w:r>
      <w:r>
        <w:t>provision</w:t>
      </w:r>
      <w:r>
        <w:rPr>
          <w:spacing w:val="-6"/>
        </w:rPr>
        <w:t xml:space="preserve"> </w:t>
      </w:r>
      <w:r>
        <w:t>of</w:t>
      </w:r>
      <w:r>
        <w:rPr>
          <w:spacing w:val="-4"/>
        </w:rPr>
        <w:t xml:space="preserve"> </w:t>
      </w:r>
      <w:r>
        <w:t>programs</w:t>
      </w:r>
      <w:r>
        <w:rPr>
          <w:spacing w:val="-6"/>
        </w:rPr>
        <w:t xml:space="preserve"> </w:t>
      </w:r>
      <w:r>
        <w:t>and</w:t>
      </w:r>
      <w:r>
        <w:rPr>
          <w:spacing w:val="-6"/>
        </w:rPr>
        <w:t xml:space="preserve"> </w:t>
      </w:r>
      <w:r>
        <w:t>services</w:t>
      </w:r>
      <w:r>
        <w:rPr>
          <w:spacing w:val="-6"/>
        </w:rPr>
        <w:t xml:space="preserve"> </w:t>
      </w:r>
      <w:r>
        <w:t>by</w:t>
      </w:r>
      <w:r>
        <w:rPr>
          <w:spacing w:val="-3"/>
        </w:rPr>
        <w:t xml:space="preserve"> </w:t>
      </w:r>
      <w:r>
        <w:t>electronic</w:t>
      </w:r>
      <w:r>
        <w:rPr>
          <w:spacing w:val="-7"/>
        </w:rPr>
        <w:t xml:space="preserve"> </w:t>
      </w:r>
      <w:r>
        <w:t>methods</w:t>
      </w:r>
      <w:r>
        <w:rPr>
          <w:spacing w:val="-6"/>
        </w:rPr>
        <w:t xml:space="preserve"> </w:t>
      </w:r>
      <w:r>
        <w:t>such</w:t>
      </w:r>
      <w:r>
        <w:rPr>
          <w:spacing w:val="-3"/>
        </w:rPr>
        <w:t xml:space="preserve"> </w:t>
      </w:r>
      <w:r>
        <w:t>as</w:t>
      </w:r>
      <w:r>
        <w:rPr>
          <w:spacing w:val="-6"/>
        </w:rPr>
        <w:t xml:space="preserve"> </w:t>
      </w:r>
      <w:r>
        <w:t>web</w:t>
      </w:r>
      <w:r>
        <w:rPr>
          <w:spacing w:val="-6"/>
        </w:rPr>
        <w:t xml:space="preserve"> </w:t>
      </w:r>
      <w:r>
        <w:t>sites,</w:t>
      </w:r>
      <w:r>
        <w:rPr>
          <w:spacing w:val="-15"/>
        </w:rPr>
        <w:t xml:space="preserve"> </w:t>
      </w:r>
      <w:r>
        <w:t>telephones, or other means must improve the efficiency, coordination and quality of one-stop partner services. Electronic</w:t>
      </w:r>
      <w:r>
        <w:rPr>
          <w:spacing w:val="-9"/>
        </w:rPr>
        <w:t xml:space="preserve"> </w:t>
      </w:r>
      <w:r>
        <w:t>delivery</w:t>
      </w:r>
      <w:r>
        <w:rPr>
          <w:spacing w:val="-8"/>
        </w:rPr>
        <w:t xml:space="preserve"> </w:t>
      </w:r>
      <w:r>
        <w:t>must</w:t>
      </w:r>
      <w:r>
        <w:rPr>
          <w:spacing w:val="-8"/>
        </w:rPr>
        <w:t xml:space="preserve"> </w:t>
      </w:r>
      <w:r>
        <w:t>not</w:t>
      </w:r>
      <w:r>
        <w:rPr>
          <w:spacing w:val="-8"/>
        </w:rPr>
        <w:t xml:space="preserve"> </w:t>
      </w:r>
      <w:r>
        <w:t>replace</w:t>
      </w:r>
      <w:r>
        <w:rPr>
          <w:spacing w:val="-7"/>
        </w:rPr>
        <w:t xml:space="preserve"> </w:t>
      </w:r>
      <w:r>
        <w:t>access</w:t>
      </w:r>
      <w:r>
        <w:rPr>
          <w:spacing w:val="-8"/>
        </w:rPr>
        <w:t xml:space="preserve"> </w:t>
      </w:r>
      <w:r>
        <w:t>to</w:t>
      </w:r>
      <w:r>
        <w:rPr>
          <w:spacing w:val="-8"/>
        </w:rPr>
        <w:t xml:space="preserve"> </w:t>
      </w:r>
      <w:r>
        <w:t>such</w:t>
      </w:r>
      <w:r>
        <w:rPr>
          <w:spacing w:val="-8"/>
        </w:rPr>
        <w:t xml:space="preserve"> </w:t>
      </w:r>
      <w:r>
        <w:t>services</w:t>
      </w:r>
      <w:r>
        <w:rPr>
          <w:spacing w:val="-8"/>
        </w:rPr>
        <w:t xml:space="preserve"> </w:t>
      </w:r>
      <w:r>
        <w:t>at</w:t>
      </w:r>
      <w:r>
        <w:rPr>
          <w:spacing w:val="-5"/>
        </w:rPr>
        <w:t xml:space="preserve"> </w:t>
      </w:r>
      <w:r>
        <w:t>a</w:t>
      </w:r>
      <w:r>
        <w:rPr>
          <w:spacing w:val="-9"/>
        </w:rPr>
        <w:t xml:space="preserve"> </w:t>
      </w:r>
      <w:r>
        <w:t>comprehensive</w:t>
      </w:r>
      <w:r>
        <w:rPr>
          <w:spacing w:val="-9"/>
        </w:rPr>
        <w:t xml:space="preserve"> </w:t>
      </w:r>
      <w:r>
        <w:t>one-stop</w:t>
      </w:r>
      <w:r>
        <w:rPr>
          <w:spacing w:val="-8"/>
        </w:rPr>
        <w:t xml:space="preserve"> </w:t>
      </w:r>
      <w:r>
        <w:t>center</w:t>
      </w:r>
      <w:r>
        <w:rPr>
          <w:spacing w:val="-9"/>
        </w:rPr>
        <w:t xml:space="preserve"> </w:t>
      </w:r>
      <w:r>
        <w:t>or</w:t>
      </w:r>
      <w:r>
        <w:rPr>
          <w:spacing w:val="-7"/>
        </w:rPr>
        <w:t xml:space="preserve"> </w:t>
      </w:r>
      <w:r>
        <w:t xml:space="preserve">be a substitute </w:t>
      </w:r>
      <w:proofErr w:type="gramStart"/>
      <w:r>
        <w:t>to</w:t>
      </w:r>
      <w:proofErr w:type="gramEnd"/>
      <w:r>
        <w:t xml:space="preserve"> making services available at an affiliated site if the partner is participating in an affiliated site. Electronic delivery systems must be compliant with the nondiscrimination and equal opportunity provisions of WIOA in Sec. 188, and its implementing regulations in </w:t>
      </w:r>
      <w:hyperlink r:id="rId17">
        <w:r>
          <w:rPr>
            <w:color w:val="0000FF"/>
            <w:u w:val="single" w:color="0000FF"/>
          </w:rPr>
          <w:t>29 CFR Part 38</w:t>
        </w:r>
      </w:hyperlink>
      <w:r>
        <w:t>.</w:t>
      </w:r>
    </w:p>
    <w:p w14:paraId="6F1DA0A7" w14:textId="77777777" w:rsidR="002964C0" w:rsidRDefault="004615C7">
      <w:pPr>
        <w:pStyle w:val="BodyText"/>
        <w:spacing w:before="123"/>
        <w:ind w:left="976" w:right="593"/>
        <w:jc w:val="both"/>
      </w:pPr>
      <w:r>
        <w:t xml:space="preserve">The design of the local area’s one-stop system must be described in the Memorandum of Understanding (MOU) executed by the one-stop partners as described in </w:t>
      </w:r>
      <w:hyperlink r:id="rId18">
        <w:r>
          <w:rPr>
            <w:color w:val="0000FF"/>
            <w:u w:val="single" w:color="0000FF"/>
          </w:rPr>
          <w:t>20 CFR § 678.500</w:t>
        </w:r>
      </w:hyperlink>
      <w:r>
        <w:t>.</w:t>
      </w:r>
    </w:p>
    <w:p w14:paraId="6F1DA0A8" w14:textId="77777777" w:rsidR="002964C0" w:rsidRDefault="002964C0">
      <w:pPr>
        <w:pStyle w:val="BodyText"/>
        <w:spacing w:before="79"/>
      </w:pPr>
    </w:p>
    <w:p w14:paraId="6F1DA0A9" w14:textId="77777777" w:rsidR="002964C0" w:rsidRDefault="004615C7">
      <w:pPr>
        <w:pStyle w:val="Heading1"/>
      </w:pPr>
      <w:bookmarkStart w:id="3" w:name="Comprehensive_One-Stop_Center_(EmployNV_"/>
      <w:bookmarkEnd w:id="3"/>
      <w:r>
        <w:rPr>
          <w:u w:val="single"/>
        </w:rPr>
        <w:t>Comprehensive</w:t>
      </w:r>
      <w:r>
        <w:rPr>
          <w:spacing w:val="-11"/>
          <w:u w:val="single"/>
        </w:rPr>
        <w:t xml:space="preserve"> </w:t>
      </w:r>
      <w:r>
        <w:rPr>
          <w:u w:val="single"/>
        </w:rPr>
        <w:t>One-Stop</w:t>
      </w:r>
      <w:r>
        <w:rPr>
          <w:spacing w:val="-5"/>
          <w:u w:val="single"/>
        </w:rPr>
        <w:t xml:space="preserve"> </w:t>
      </w:r>
      <w:r>
        <w:rPr>
          <w:u w:val="single"/>
        </w:rPr>
        <w:t>Center</w:t>
      </w:r>
      <w:r>
        <w:rPr>
          <w:spacing w:val="-5"/>
          <w:u w:val="single"/>
        </w:rPr>
        <w:t xml:space="preserve"> </w:t>
      </w:r>
      <w:r>
        <w:rPr>
          <w:u w:val="single"/>
        </w:rPr>
        <w:t>(EmployNV</w:t>
      </w:r>
      <w:r>
        <w:rPr>
          <w:spacing w:val="-6"/>
          <w:u w:val="single"/>
        </w:rPr>
        <w:t xml:space="preserve"> </w:t>
      </w:r>
      <w:r>
        <w:rPr>
          <w:u w:val="single"/>
        </w:rPr>
        <w:t>Career</w:t>
      </w:r>
      <w:r>
        <w:rPr>
          <w:spacing w:val="-6"/>
          <w:u w:val="single"/>
        </w:rPr>
        <w:t xml:space="preserve"> </w:t>
      </w:r>
      <w:r>
        <w:rPr>
          <w:spacing w:val="-2"/>
          <w:u w:val="single"/>
        </w:rPr>
        <w:t>Hub):</w:t>
      </w:r>
    </w:p>
    <w:p w14:paraId="6F1DA0AA" w14:textId="77777777" w:rsidR="002964C0" w:rsidRDefault="004615C7">
      <w:pPr>
        <w:pStyle w:val="BodyText"/>
        <w:ind w:left="975" w:right="593"/>
        <w:jc w:val="both"/>
      </w:pPr>
      <w:r>
        <w:t>A</w:t>
      </w:r>
      <w:r>
        <w:rPr>
          <w:spacing w:val="-11"/>
        </w:rPr>
        <w:t xml:space="preserve"> </w:t>
      </w:r>
      <w:r>
        <w:t>comprehensive</w:t>
      </w:r>
      <w:r>
        <w:rPr>
          <w:spacing w:val="-12"/>
        </w:rPr>
        <w:t xml:space="preserve"> </w:t>
      </w:r>
      <w:r>
        <w:t>one-stop</w:t>
      </w:r>
      <w:r>
        <w:rPr>
          <w:spacing w:val="-8"/>
        </w:rPr>
        <w:t xml:space="preserve"> </w:t>
      </w:r>
      <w:r>
        <w:t>center</w:t>
      </w:r>
      <w:r>
        <w:rPr>
          <w:spacing w:val="-11"/>
        </w:rPr>
        <w:t xml:space="preserve"> </w:t>
      </w:r>
      <w:r>
        <w:t>is</w:t>
      </w:r>
      <w:r>
        <w:rPr>
          <w:spacing w:val="-8"/>
        </w:rPr>
        <w:t xml:space="preserve"> </w:t>
      </w:r>
      <w:r>
        <w:t>a</w:t>
      </w:r>
      <w:r>
        <w:rPr>
          <w:spacing w:val="-9"/>
        </w:rPr>
        <w:t xml:space="preserve"> </w:t>
      </w:r>
      <w:r>
        <w:t>physical</w:t>
      </w:r>
      <w:r>
        <w:rPr>
          <w:spacing w:val="-8"/>
        </w:rPr>
        <w:t xml:space="preserve"> </w:t>
      </w:r>
      <w:r>
        <w:t>location</w:t>
      </w:r>
      <w:r>
        <w:rPr>
          <w:spacing w:val="-8"/>
        </w:rPr>
        <w:t xml:space="preserve"> </w:t>
      </w:r>
      <w:r>
        <w:t>where</w:t>
      </w:r>
      <w:r>
        <w:rPr>
          <w:spacing w:val="-12"/>
        </w:rPr>
        <w:t xml:space="preserve"> </w:t>
      </w:r>
      <w:proofErr w:type="gramStart"/>
      <w:r>
        <w:t>jobseeker</w:t>
      </w:r>
      <w:proofErr w:type="gramEnd"/>
      <w:r>
        <w:rPr>
          <w:spacing w:val="-9"/>
        </w:rPr>
        <w:t xml:space="preserve"> </w:t>
      </w:r>
      <w:r>
        <w:t>and</w:t>
      </w:r>
      <w:r>
        <w:rPr>
          <w:spacing w:val="-6"/>
        </w:rPr>
        <w:t xml:space="preserve"> </w:t>
      </w:r>
      <w:r>
        <w:t>employer</w:t>
      </w:r>
      <w:r>
        <w:rPr>
          <w:spacing w:val="-12"/>
        </w:rPr>
        <w:t xml:space="preserve"> </w:t>
      </w:r>
      <w:r>
        <w:t>customers</w:t>
      </w:r>
      <w:r>
        <w:rPr>
          <w:spacing w:val="-8"/>
        </w:rPr>
        <w:t xml:space="preserve"> </w:t>
      </w:r>
      <w:r>
        <w:t>can access</w:t>
      </w:r>
      <w:r>
        <w:rPr>
          <w:spacing w:val="-1"/>
        </w:rPr>
        <w:t xml:space="preserve"> </w:t>
      </w:r>
      <w:r>
        <w:t>the</w:t>
      </w:r>
      <w:r>
        <w:rPr>
          <w:spacing w:val="-2"/>
        </w:rPr>
        <w:t xml:space="preserve"> </w:t>
      </w:r>
      <w:r>
        <w:t>programs, services</w:t>
      </w:r>
      <w:r>
        <w:rPr>
          <w:spacing w:val="-1"/>
        </w:rPr>
        <w:t xml:space="preserve"> </w:t>
      </w:r>
      <w:r>
        <w:t>and activities</w:t>
      </w:r>
      <w:r>
        <w:rPr>
          <w:spacing w:val="-1"/>
        </w:rPr>
        <w:t xml:space="preserve"> </w:t>
      </w:r>
      <w:r>
        <w:t>of</w:t>
      </w:r>
      <w:r>
        <w:rPr>
          <w:spacing w:val="-2"/>
        </w:rPr>
        <w:t xml:space="preserve"> </w:t>
      </w:r>
      <w:r>
        <w:t>all required</w:t>
      </w:r>
      <w:r>
        <w:rPr>
          <w:spacing w:val="-1"/>
        </w:rPr>
        <w:t xml:space="preserve"> </w:t>
      </w:r>
      <w:r>
        <w:t>one-stop partners.</w:t>
      </w:r>
      <w:r>
        <w:rPr>
          <w:spacing w:val="-1"/>
        </w:rPr>
        <w:t xml:space="preserve"> </w:t>
      </w:r>
      <w:r>
        <w:t>A</w:t>
      </w:r>
      <w:r>
        <w:rPr>
          <w:spacing w:val="-2"/>
        </w:rPr>
        <w:t xml:space="preserve"> </w:t>
      </w:r>
      <w:r>
        <w:t>comprehensive one- stop center must have at least one WIOA Title I staff person physically present.</w:t>
      </w:r>
    </w:p>
    <w:p w14:paraId="6F1DA0AB" w14:textId="77777777" w:rsidR="002964C0" w:rsidRDefault="004615C7">
      <w:pPr>
        <w:pStyle w:val="BodyText"/>
        <w:spacing w:before="120" w:line="276" w:lineRule="exact"/>
        <w:ind w:left="975"/>
        <w:jc w:val="both"/>
      </w:pPr>
      <w:r>
        <w:t>The</w:t>
      </w:r>
      <w:r>
        <w:rPr>
          <w:spacing w:val="-6"/>
        </w:rPr>
        <w:t xml:space="preserve"> </w:t>
      </w:r>
      <w:r>
        <w:t>comprehensive</w:t>
      </w:r>
      <w:r>
        <w:rPr>
          <w:spacing w:val="-2"/>
        </w:rPr>
        <w:t xml:space="preserve"> </w:t>
      </w:r>
      <w:r>
        <w:t>one-stop</w:t>
      </w:r>
      <w:r>
        <w:rPr>
          <w:spacing w:val="-2"/>
        </w:rPr>
        <w:t xml:space="preserve"> </w:t>
      </w:r>
      <w:r>
        <w:t>center</w:t>
      </w:r>
      <w:r>
        <w:rPr>
          <w:spacing w:val="-5"/>
        </w:rPr>
        <w:t xml:space="preserve"> </w:t>
      </w:r>
      <w:r>
        <w:t>must</w:t>
      </w:r>
      <w:r>
        <w:rPr>
          <w:spacing w:val="-1"/>
        </w:rPr>
        <w:t xml:space="preserve"> </w:t>
      </w:r>
      <w:r>
        <w:rPr>
          <w:spacing w:val="-2"/>
        </w:rPr>
        <w:t>provide:</w:t>
      </w:r>
    </w:p>
    <w:p w14:paraId="6F1DA0AC" w14:textId="77777777" w:rsidR="002964C0" w:rsidRDefault="004615C7">
      <w:pPr>
        <w:pStyle w:val="ListParagraph"/>
        <w:numPr>
          <w:ilvl w:val="0"/>
          <w:numId w:val="15"/>
        </w:numPr>
        <w:tabs>
          <w:tab w:val="left" w:pos="1695"/>
        </w:tabs>
        <w:spacing w:line="294" w:lineRule="exact"/>
        <w:ind w:left="1695" w:hanging="448"/>
        <w:rPr>
          <w:sz w:val="24"/>
        </w:rPr>
      </w:pPr>
      <w:r>
        <w:rPr>
          <w:sz w:val="24"/>
        </w:rPr>
        <w:t>Career</w:t>
      </w:r>
      <w:r>
        <w:rPr>
          <w:spacing w:val="-3"/>
          <w:sz w:val="24"/>
        </w:rPr>
        <w:t xml:space="preserve"> </w:t>
      </w:r>
      <w:r>
        <w:rPr>
          <w:sz w:val="24"/>
        </w:rPr>
        <w:t>services</w:t>
      </w:r>
      <w:r>
        <w:rPr>
          <w:spacing w:val="-1"/>
          <w:sz w:val="24"/>
        </w:rPr>
        <w:t xml:space="preserve"> </w:t>
      </w:r>
      <w:r>
        <w:rPr>
          <w:sz w:val="24"/>
        </w:rPr>
        <w:t>described in</w:t>
      </w:r>
      <w:r>
        <w:rPr>
          <w:spacing w:val="-4"/>
          <w:sz w:val="24"/>
        </w:rPr>
        <w:t xml:space="preserve"> </w:t>
      </w:r>
      <w:hyperlink r:id="rId19">
        <w:r>
          <w:rPr>
            <w:color w:val="0000FF"/>
            <w:sz w:val="24"/>
            <w:u w:val="single" w:color="0000FF"/>
          </w:rPr>
          <w:t>20</w:t>
        </w:r>
        <w:r>
          <w:rPr>
            <w:color w:val="0000FF"/>
            <w:spacing w:val="-2"/>
            <w:sz w:val="24"/>
            <w:u w:val="single" w:color="0000FF"/>
          </w:rPr>
          <w:t xml:space="preserve"> </w:t>
        </w:r>
        <w:r>
          <w:rPr>
            <w:color w:val="0000FF"/>
            <w:sz w:val="24"/>
            <w:u w:val="single" w:color="0000FF"/>
          </w:rPr>
          <w:t>CFR</w:t>
        </w:r>
        <w:r>
          <w:rPr>
            <w:color w:val="0000FF"/>
            <w:spacing w:val="-1"/>
            <w:sz w:val="24"/>
            <w:u w:val="single" w:color="0000FF"/>
          </w:rPr>
          <w:t xml:space="preserve"> </w:t>
        </w:r>
        <w:r>
          <w:rPr>
            <w:color w:val="0000FF"/>
            <w:sz w:val="24"/>
            <w:u w:val="single" w:color="0000FF"/>
          </w:rPr>
          <w:t>§</w:t>
        </w:r>
        <w:r>
          <w:rPr>
            <w:color w:val="0000FF"/>
            <w:spacing w:val="-1"/>
            <w:sz w:val="24"/>
            <w:u w:val="single" w:color="0000FF"/>
          </w:rPr>
          <w:t xml:space="preserve"> </w:t>
        </w:r>
        <w:r>
          <w:rPr>
            <w:color w:val="0000FF"/>
            <w:spacing w:val="-2"/>
            <w:sz w:val="24"/>
            <w:u w:val="single" w:color="0000FF"/>
          </w:rPr>
          <w:t>678.430</w:t>
        </w:r>
      </w:hyperlink>
      <w:r>
        <w:rPr>
          <w:spacing w:val="-2"/>
          <w:sz w:val="24"/>
        </w:rPr>
        <w:t>;</w:t>
      </w:r>
    </w:p>
    <w:p w14:paraId="6F1DA0AD" w14:textId="77777777" w:rsidR="002964C0" w:rsidRDefault="002964C0">
      <w:pPr>
        <w:spacing w:line="294" w:lineRule="exact"/>
        <w:jc w:val="both"/>
        <w:rPr>
          <w:sz w:val="24"/>
        </w:rPr>
        <w:sectPr w:rsidR="002964C0">
          <w:pgSz w:w="12240" w:h="15840"/>
          <w:pgMar w:top="1220" w:right="700" w:bottom="1780" w:left="320" w:header="0" w:footer="1545" w:gutter="0"/>
          <w:cols w:space="720"/>
        </w:sectPr>
      </w:pPr>
    </w:p>
    <w:p w14:paraId="6F1DA0AE" w14:textId="77777777" w:rsidR="002964C0" w:rsidRDefault="004615C7">
      <w:pPr>
        <w:pStyle w:val="ListParagraph"/>
        <w:numPr>
          <w:ilvl w:val="0"/>
          <w:numId w:val="15"/>
        </w:numPr>
        <w:tabs>
          <w:tab w:val="left" w:pos="1695"/>
        </w:tabs>
        <w:spacing w:before="74" w:line="293" w:lineRule="exact"/>
        <w:ind w:left="1695" w:hanging="448"/>
        <w:jc w:val="left"/>
        <w:rPr>
          <w:sz w:val="24"/>
        </w:rPr>
      </w:pPr>
      <w:r>
        <w:rPr>
          <w:sz w:val="24"/>
        </w:rPr>
        <w:lastRenderedPageBreak/>
        <w:t>Access</w:t>
      </w:r>
      <w:r>
        <w:rPr>
          <w:spacing w:val="-4"/>
          <w:sz w:val="24"/>
        </w:rPr>
        <w:t xml:space="preserve"> </w:t>
      </w:r>
      <w:r>
        <w:rPr>
          <w:sz w:val="24"/>
        </w:rPr>
        <w:t>to</w:t>
      </w:r>
      <w:r>
        <w:rPr>
          <w:spacing w:val="-2"/>
          <w:sz w:val="24"/>
        </w:rPr>
        <w:t xml:space="preserve"> </w:t>
      </w:r>
      <w:r>
        <w:rPr>
          <w:sz w:val="24"/>
        </w:rPr>
        <w:t>training</w:t>
      </w:r>
      <w:r>
        <w:rPr>
          <w:spacing w:val="-1"/>
          <w:sz w:val="24"/>
        </w:rPr>
        <w:t xml:space="preserve"> </w:t>
      </w:r>
      <w:r>
        <w:rPr>
          <w:sz w:val="24"/>
        </w:rPr>
        <w:t>services</w:t>
      </w:r>
      <w:r>
        <w:rPr>
          <w:spacing w:val="-2"/>
          <w:sz w:val="24"/>
        </w:rPr>
        <w:t xml:space="preserve"> </w:t>
      </w:r>
      <w:r>
        <w:rPr>
          <w:sz w:val="24"/>
        </w:rPr>
        <w:t>described</w:t>
      </w:r>
      <w:r>
        <w:rPr>
          <w:spacing w:val="-1"/>
          <w:sz w:val="24"/>
        </w:rPr>
        <w:t xml:space="preserve"> </w:t>
      </w:r>
      <w:r>
        <w:rPr>
          <w:sz w:val="24"/>
        </w:rPr>
        <w:t>in</w:t>
      </w:r>
      <w:r>
        <w:rPr>
          <w:spacing w:val="-2"/>
          <w:sz w:val="24"/>
        </w:rPr>
        <w:t xml:space="preserve"> </w:t>
      </w:r>
      <w:hyperlink r:id="rId20">
        <w:r>
          <w:rPr>
            <w:color w:val="0000FF"/>
            <w:sz w:val="24"/>
            <w:u w:val="single" w:color="0000FF"/>
          </w:rPr>
          <w:t>20</w:t>
        </w:r>
        <w:r>
          <w:rPr>
            <w:color w:val="0000FF"/>
            <w:spacing w:val="-1"/>
            <w:sz w:val="24"/>
            <w:u w:val="single" w:color="0000FF"/>
          </w:rPr>
          <w:t xml:space="preserve"> </w:t>
        </w:r>
        <w:r>
          <w:rPr>
            <w:color w:val="0000FF"/>
            <w:sz w:val="24"/>
            <w:u w:val="single" w:color="0000FF"/>
          </w:rPr>
          <w:t>CFR</w:t>
        </w:r>
        <w:r>
          <w:rPr>
            <w:color w:val="0000FF"/>
            <w:spacing w:val="-4"/>
            <w:sz w:val="24"/>
            <w:u w:val="single" w:color="0000FF"/>
          </w:rPr>
          <w:t xml:space="preserve"> </w:t>
        </w:r>
        <w:r>
          <w:rPr>
            <w:color w:val="0000FF"/>
            <w:sz w:val="24"/>
            <w:u w:val="single" w:color="0000FF"/>
          </w:rPr>
          <w:t>§</w:t>
        </w:r>
        <w:r>
          <w:rPr>
            <w:color w:val="0000FF"/>
            <w:spacing w:val="-4"/>
            <w:sz w:val="24"/>
            <w:u w:val="single" w:color="0000FF"/>
          </w:rPr>
          <w:t xml:space="preserve"> </w:t>
        </w:r>
        <w:r>
          <w:rPr>
            <w:color w:val="0000FF"/>
            <w:spacing w:val="-2"/>
            <w:sz w:val="24"/>
            <w:u w:val="single" w:color="0000FF"/>
          </w:rPr>
          <w:t>680.200</w:t>
        </w:r>
      </w:hyperlink>
      <w:r>
        <w:rPr>
          <w:spacing w:val="-2"/>
          <w:sz w:val="24"/>
        </w:rPr>
        <w:t>;</w:t>
      </w:r>
    </w:p>
    <w:p w14:paraId="6F1DA0AF" w14:textId="77777777" w:rsidR="002964C0" w:rsidRDefault="004615C7">
      <w:pPr>
        <w:pStyle w:val="ListParagraph"/>
        <w:numPr>
          <w:ilvl w:val="0"/>
          <w:numId w:val="15"/>
        </w:numPr>
        <w:tabs>
          <w:tab w:val="left" w:pos="1695"/>
        </w:tabs>
        <w:spacing w:line="293" w:lineRule="exact"/>
        <w:ind w:left="1695" w:hanging="448"/>
        <w:jc w:val="left"/>
        <w:rPr>
          <w:sz w:val="24"/>
        </w:rPr>
      </w:pPr>
      <w:r>
        <w:rPr>
          <w:sz w:val="24"/>
        </w:rPr>
        <w:t>Access</w:t>
      </w:r>
      <w:r>
        <w:rPr>
          <w:spacing w:val="-2"/>
          <w:sz w:val="24"/>
        </w:rPr>
        <w:t xml:space="preserve"> </w:t>
      </w:r>
      <w:r>
        <w:rPr>
          <w:sz w:val="24"/>
        </w:rPr>
        <w:t>to</w:t>
      </w:r>
      <w:r>
        <w:rPr>
          <w:spacing w:val="-1"/>
          <w:sz w:val="24"/>
        </w:rPr>
        <w:t xml:space="preserve"> </w:t>
      </w:r>
      <w:r>
        <w:rPr>
          <w:sz w:val="24"/>
        </w:rPr>
        <w:t>any</w:t>
      </w:r>
      <w:r>
        <w:rPr>
          <w:spacing w:val="1"/>
          <w:sz w:val="24"/>
        </w:rPr>
        <w:t xml:space="preserve"> </w:t>
      </w:r>
      <w:r>
        <w:rPr>
          <w:sz w:val="24"/>
        </w:rPr>
        <w:t>employment</w:t>
      </w:r>
      <w:r>
        <w:rPr>
          <w:spacing w:val="-2"/>
          <w:sz w:val="24"/>
        </w:rPr>
        <w:t xml:space="preserve"> </w:t>
      </w:r>
      <w:r>
        <w:rPr>
          <w:sz w:val="24"/>
        </w:rPr>
        <w:t>and</w:t>
      </w:r>
      <w:r>
        <w:rPr>
          <w:spacing w:val="-1"/>
          <w:sz w:val="24"/>
        </w:rPr>
        <w:t xml:space="preserve"> </w:t>
      </w:r>
      <w:r>
        <w:rPr>
          <w:sz w:val="24"/>
        </w:rPr>
        <w:t>training</w:t>
      </w:r>
      <w:r>
        <w:rPr>
          <w:spacing w:val="-1"/>
          <w:sz w:val="24"/>
        </w:rPr>
        <w:t xml:space="preserve"> </w:t>
      </w:r>
      <w:r>
        <w:rPr>
          <w:sz w:val="24"/>
        </w:rPr>
        <w:t>activities</w:t>
      </w:r>
      <w:r>
        <w:rPr>
          <w:spacing w:val="-4"/>
          <w:sz w:val="24"/>
        </w:rPr>
        <w:t xml:space="preserve"> </w:t>
      </w:r>
      <w:r>
        <w:rPr>
          <w:sz w:val="24"/>
        </w:rPr>
        <w:t>carried</w:t>
      </w:r>
      <w:r>
        <w:rPr>
          <w:spacing w:val="-1"/>
          <w:sz w:val="24"/>
        </w:rPr>
        <w:t xml:space="preserve"> </w:t>
      </w:r>
      <w:r>
        <w:rPr>
          <w:sz w:val="24"/>
        </w:rPr>
        <w:t>out</w:t>
      </w:r>
      <w:r>
        <w:rPr>
          <w:spacing w:val="-2"/>
          <w:sz w:val="24"/>
        </w:rPr>
        <w:t xml:space="preserve"> </w:t>
      </w:r>
      <w:r>
        <w:rPr>
          <w:sz w:val="24"/>
        </w:rPr>
        <w:t>under</w:t>
      </w:r>
      <w:r>
        <w:rPr>
          <w:spacing w:val="-5"/>
          <w:sz w:val="24"/>
        </w:rPr>
        <w:t xml:space="preserve"> </w:t>
      </w:r>
      <w:r>
        <w:rPr>
          <w:sz w:val="24"/>
        </w:rPr>
        <w:t>Sec.</w:t>
      </w:r>
      <w:r>
        <w:rPr>
          <w:spacing w:val="-1"/>
          <w:sz w:val="24"/>
        </w:rPr>
        <w:t xml:space="preserve"> </w:t>
      </w:r>
      <w:r>
        <w:rPr>
          <w:sz w:val="24"/>
        </w:rPr>
        <w:t>134(d)</w:t>
      </w:r>
      <w:r>
        <w:rPr>
          <w:spacing w:val="-5"/>
          <w:sz w:val="24"/>
        </w:rPr>
        <w:t xml:space="preserve"> </w:t>
      </w:r>
      <w:r>
        <w:rPr>
          <w:sz w:val="24"/>
        </w:rPr>
        <w:t xml:space="preserve">of </w:t>
      </w:r>
      <w:r>
        <w:rPr>
          <w:spacing w:val="-2"/>
          <w:sz w:val="24"/>
        </w:rPr>
        <w:t>WIOA;</w:t>
      </w:r>
    </w:p>
    <w:p w14:paraId="6F1DA0B0" w14:textId="77777777" w:rsidR="002964C0" w:rsidRDefault="004615C7">
      <w:pPr>
        <w:pStyle w:val="ListParagraph"/>
        <w:numPr>
          <w:ilvl w:val="0"/>
          <w:numId w:val="15"/>
        </w:numPr>
        <w:tabs>
          <w:tab w:val="left" w:pos="1695"/>
        </w:tabs>
        <w:spacing w:line="293" w:lineRule="exact"/>
        <w:ind w:left="1695" w:hanging="448"/>
        <w:jc w:val="left"/>
        <w:rPr>
          <w:sz w:val="24"/>
        </w:rPr>
      </w:pPr>
      <w:r>
        <w:rPr>
          <w:sz w:val="24"/>
        </w:rPr>
        <w:t>Access</w:t>
      </w:r>
      <w:r>
        <w:rPr>
          <w:spacing w:val="32"/>
          <w:sz w:val="24"/>
        </w:rPr>
        <w:t xml:space="preserve"> </w:t>
      </w:r>
      <w:r>
        <w:rPr>
          <w:sz w:val="24"/>
        </w:rPr>
        <w:t>to</w:t>
      </w:r>
      <w:r>
        <w:rPr>
          <w:spacing w:val="35"/>
          <w:sz w:val="24"/>
        </w:rPr>
        <w:t xml:space="preserve"> </w:t>
      </w:r>
      <w:r>
        <w:rPr>
          <w:sz w:val="24"/>
        </w:rPr>
        <w:t>programs</w:t>
      </w:r>
      <w:r>
        <w:rPr>
          <w:spacing w:val="35"/>
          <w:sz w:val="24"/>
        </w:rPr>
        <w:t xml:space="preserve"> </w:t>
      </w:r>
      <w:r>
        <w:rPr>
          <w:sz w:val="24"/>
        </w:rPr>
        <w:t>and</w:t>
      </w:r>
      <w:r>
        <w:rPr>
          <w:spacing w:val="36"/>
          <w:sz w:val="24"/>
        </w:rPr>
        <w:t xml:space="preserve"> </w:t>
      </w:r>
      <w:r>
        <w:rPr>
          <w:sz w:val="24"/>
        </w:rPr>
        <w:t>activities</w:t>
      </w:r>
      <w:r>
        <w:rPr>
          <w:spacing w:val="35"/>
          <w:sz w:val="24"/>
        </w:rPr>
        <w:t xml:space="preserve"> </w:t>
      </w:r>
      <w:r>
        <w:rPr>
          <w:sz w:val="24"/>
        </w:rPr>
        <w:t>carried</w:t>
      </w:r>
      <w:r>
        <w:rPr>
          <w:spacing w:val="35"/>
          <w:sz w:val="24"/>
        </w:rPr>
        <w:t xml:space="preserve"> </w:t>
      </w:r>
      <w:r>
        <w:rPr>
          <w:sz w:val="24"/>
        </w:rPr>
        <w:t>out</w:t>
      </w:r>
      <w:r>
        <w:rPr>
          <w:spacing w:val="33"/>
          <w:sz w:val="24"/>
        </w:rPr>
        <w:t xml:space="preserve"> </w:t>
      </w:r>
      <w:r>
        <w:rPr>
          <w:sz w:val="24"/>
        </w:rPr>
        <w:t>by</w:t>
      </w:r>
      <w:r>
        <w:rPr>
          <w:spacing w:val="29"/>
          <w:sz w:val="24"/>
        </w:rPr>
        <w:t xml:space="preserve"> </w:t>
      </w:r>
      <w:r>
        <w:rPr>
          <w:sz w:val="24"/>
        </w:rPr>
        <w:t>one-stop</w:t>
      </w:r>
      <w:r>
        <w:rPr>
          <w:spacing w:val="34"/>
          <w:sz w:val="24"/>
        </w:rPr>
        <w:t xml:space="preserve"> </w:t>
      </w:r>
      <w:r>
        <w:rPr>
          <w:sz w:val="24"/>
        </w:rPr>
        <w:t>partners</w:t>
      </w:r>
      <w:r>
        <w:rPr>
          <w:spacing w:val="32"/>
          <w:sz w:val="24"/>
        </w:rPr>
        <w:t xml:space="preserve"> </w:t>
      </w:r>
      <w:r>
        <w:rPr>
          <w:sz w:val="24"/>
        </w:rPr>
        <w:t>listed</w:t>
      </w:r>
      <w:r>
        <w:rPr>
          <w:spacing w:val="35"/>
          <w:sz w:val="24"/>
        </w:rPr>
        <w:t xml:space="preserve"> </w:t>
      </w:r>
      <w:r>
        <w:rPr>
          <w:sz w:val="24"/>
        </w:rPr>
        <w:t>in</w:t>
      </w:r>
      <w:r>
        <w:rPr>
          <w:spacing w:val="-1"/>
          <w:sz w:val="24"/>
        </w:rPr>
        <w:t xml:space="preserve"> </w:t>
      </w:r>
      <w:r>
        <w:rPr>
          <w:sz w:val="24"/>
        </w:rPr>
        <w:t>§§</w:t>
      </w:r>
      <w:r>
        <w:rPr>
          <w:spacing w:val="35"/>
          <w:sz w:val="24"/>
        </w:rPr>
        <w:t xml:space="preserve"> </w:t>
      </w:r>
      <w:hyperlink r:id="rId21">
        <w:r>
          <w:rPr>
            <w:color w:val="0000FF"/>
            <w:sz w:val="24"/>
            <w:u w:val="single" w:color="0000FF"/>
          </w:rPr>
          <w:t>20</w:t>
        </w:r>
        <w:r>
          <w:rPr>
            <w:color w:val="0000FF"/>
            <w:spacing w:val="30"/>
            <w:sz w:val="24"/>
            <w:u w:val="single" w:color="0000FF"/>
          </w:rPr>
          <w:t xml:space="preserve"> </w:t>
        </w:r>
        <w:r>
          <w:rPr>
            <w:color w:val="0000FF"/>
            <w:spacing w:val="-5"/>
            <w:sz w:val="24"/>
            <w:u w:val="single" w:color="0000FF"/>
          </w:rPr>
          <w:t>CFR</w:t>
        </w:r>
      </w:hyperlink>
    </w:p>
    <w:p w14:paraId="6F1DA0B1" w14:textId="77777777" w:rsidR="002964C0" w:rsidRDefault="004615C7">
      <w:pPr>
        <w:pStyle w:val="BodyText"/>
        <w:spacing w:line="275" w:lineRule="exact"/>
        <w:ind w:left="1696"/>
      </w:pPr>
      <w:hyperlink r:id="rId22">
        <w:r>
          <w:rPr>
            <w:color w:val="0000FF"/>
            <w:u w:val="single" w:color="0000FF"/>
          </w:rPr>
          <w:t>678.400</w:t>
        </w:r>
      </w:hyperlink>
      <w:r>
        <w:rPr>
          <w:color w:val="0000FF"/>
          <w:spacing w:val="-4"/>
        </w:rPr>
        <w:t xml:space="preserve"> </w:t>
      </w:r>
      <w:r>
        <w:t>-</w:t>
      </w:r>
      <w:hyperlink r:id="rId23">
        <w:r>
          <w:rPr>
            <w:color w:val="0000FF"/>
            <w:spacing w:val="-2"/>
            <w:u w:val="single" w:color="0000FF"/>
          </w:rPr>
          <w:t xml:space="preserve"> </w:t>
        </w:r>
        <w:r>
          <w:rPr>
            <w:color w:val="0000FF"/>
            <w:u w:val="single" w:color="0000FF"/>
          </w:rPr>
          <w:t>678.410</w:t>
        </w:r>
      </w:hyperlink>
      <w:r>
        <w:t>,</w:t>
      </w:r>
      <w:r>
        <w:rPr>
          <w:spacing w:val="-3"/>
        </w:rPr>
        <w:t xml:space="preserve"> </w:t>
      </w:r>
      <w:r>
        <w:t>including</w:t>
      </w:r>
      <w:r>
        <w:rPr>
          <w:spacing w:val="-2"/>
        </w:rPr>
        <w:t xml:space="preserve"> </w:t>
      </w:r>
      <w:r>
        <w:t>Wagner-Peyser</w:t>
      </w:r>
      <w:r>
        <w:rPr>
          <w:spacing w:val="-2"/>
        </w:rPr>
        <w:t xml:space="preserve"> </w:t>
      </w:r>
      <w:r>
        <w:t>employment</w:t>
      </w:r>
      <w:r>
        <w:rPr>
          <w:spacing w:val="-2"/>
        </w:rPr>
        <w:t xml:space="preserve"> </w:t>
      </w:r>
      <w:r>
        <w:t>services</w:t>
      </w:r>
      <w:r>
        <w:rPr>
          <w:spacing w:val="-2"/>
        </w:rPr>
        <w:t xml:space="preserve"> </w:t>
      </w:r>
      <w:r>
        <w:rPr>
          <w:spacing w:val="-4"/>
        </w:rPr>
        <w:t>and,</w:t>
      </w:r>
    </w:p>
    <w:p w14:paraId="6F1DA0B2" w14:textId="77777777" w:rsidR="002964C0" w:rsidRDefault="004615C7">
      <w:pPr>
        <w:pStyle w:val="ListParagraph"/>
        <w:numPr>
          <w:ilvl w:val="0"/>
          <w:numId w:val="15"/>
        </w:numPr>
        <w:tabs>
          <w:tab w:val="left" w:pos="1695"/>
        </w:tabs>
        <w:spacing w:line="294" w:lineRule="exact"/>
        <w:ind w:left="1695" w:hanging="444"/>
        <w:jc w:val="left"/>
        <w:rPr>
          <w:sz w:val="24"/>
        </w:rPr>
      </w:pPr>
      <w:r>
        <w:rPr>
          <w:sz w:val="24"/>
        </w:rPr>
        <w:t>Workforce</w:t>
      </w:r>
      <w:r>
        <w:rPr>
          <w:spacing w:val="-6"/>
          <w:sz w:val="24"/>
        </w:rPr>
        <w:t xml:space="preserve"> </w:t>
      </w:r>
      <w:r>
        <w:rPr>
          <w:sz w:val="24"/>
        </w:rPr>
        <w:t>and</w:t>
      </w:r>
      <w:r>
        <w:rPr>
          <w:spacing w:val="-1"/>
          <w:sz w:val="24"/>
        </w:rPr>
        <w:t xml:space="preserve"> </w:t>
      </w:r>
      <w:r>
        <w:rPr>
          <w:sz w:val="24"/>
        </w:rPr>
        <w:t>labor</w:t>
      </w:r>
      <w:r>
        <w:rPr>
          <w:spacing w:val="-3"/>
          <w:sz w:val="24"/>
        </w:rPr>
        <w:t xml:space="preserve"> </w:t>
      </w:r>
      <w:r>
        <w:rPr>
          <w:sz w:val="24"/>
        </w:rPr>
        <w:t>market</w:t>
      </w:r>
      <w:r>
        <w:rPr>
          <w:spacing w:val="-3"/>
          <w:sz w:val="24"/>
        </w:rPr>
        <w:t xml:space="preserve"> </w:t>
      </w:r>
      <w:r>
        <w:rPr>
          <w:spacing w:val="-2"/>
          <w:sz w:val="24"/>
        </w:rPr>
        <w:t>information.</w:t>
      </w:r>
    </w:p>
    <w:p w14:paraId="6F1DA0B3" w14:textId="77777777" w:rsidR="002964C0" w:rsidRDefault="004615C7">
      <w:pPr>
        <w:pStyle w:val="BodyText"/>
        <w:spacing w:before="158"/>
        <w:ind w:left="976" w:right="591"/>
        <w:jc w:val="both"/>
      </w:pPr>
      <w:r>
        <w:t>Customers must have access to these programs, services, and activities during regular business days at</w:t>
      </w:r>
      <w:r>
        <w:rPr>
          <w:spacing w:val="-3"/>
        </w:rPr>
        <w:t xml:space="preserve"> </w:t>
      </w:r>
      <w:r>
        <w:t>a</w:t>
      </w:r>
      <w:r>
        <w:rPr>
          <w:spacing w:val="-2"/>
        </w:rPr>
        <w:t xml:space="preserve"> </w:t>
      </w:r>
      <w:r>
        <w:t>comprehensive</w:t>
      </w:r>
      <w:r>
        <w:rPr>
          <w:spacing w:val="-4"/>
        </w:rPr>
        <w:t xml:space="preserve"> </w:t>
      </w:r>
      <w:r>
        <w:t>one-stop</w:t>
      </w:r>
      <w:r>
        <w:rPr>
          <w:spacing w:val="-3"/>
        </w:rPr>
        <w:t xml:space="preserve"> </w:t>
      </w:r>
      <w:r>
        <w:t>center.</w:t>
      </w:r>
      <w:r>
        <w:rPr>
          <w:spacing w:val="-1"/>
        </w:rPr>
        <w:t xml:space="preserve"> </w:t>
      </w:r>
      <w:r>
        <w:t>The</w:t>
      </w:r>
      <w:r>
        <w:rPr>
          <w:spacing w:val="-2"/>
        </w:rPr>
        <w:t xml:space="preserve"> </w:t>
      </w:r>
      <w:r>
        <w:t>LWDB may</w:t>
      </w:r>
      <w:r>
        <w:rPr>
          <w:spacing w:val="-3"/>
        </w:rPr>
        <w:t xml:space="preserve"> </w:t>
      </w:r>
      <w:r>
        <w:t>establish</w:t>
      </w:r>
      <w:r>
        <w:rPr>
          <w:spacing w:val="-3"/>
        </w:rPr>
        <w:t xml:space="preserve"> </w:t>
      </w:r>
      <w:r>
        <w:t>other</w:t>
      </w:r>
      <w:r>
        <w:rPr>
          <w:spacing w:val="-2"/>
        </w:rPr>
        <w:t xml:space="preserve"> </w:t>
      </w:r>
      <w:r>
        <w:t>service</w:t>
      </w:r>
      <w:r>
        <w:rPr>
          <w:spacing w:val="-4"/>
        </w:rPr>
        <w:t xml:space="preserve"> </w:t>
      </w:r>
      <w:r>
        <w:t>hours,</w:t>
      </w:r>
      <w:r>
        <w:rPr>
          <w:spacing w:val="-1"/>
        </w:rPr>
        <w:t xml:space="preserve"> </w:t>
      </w:r>
      <w:r>
        <w:t>at</w:t>
      </w:r>
      <w:r>
        <w:rPr>
          <w:spacing w:val="-3"/>
        </w:rPr>
        <w:t xml:space="preserve"> </w:t>
      </w:r>
      <w:r>
        <w:t>other</w:t>
      </w:r>
      <w:r>
        <w:rPr>
          <w:spacing w:val="-4"/>
        </w:rPr>
        <w:t xml:space="preserve"> </w:t>
      </w:r>
      <w:r>
        <w:t>times,</w:t>
      </w:r>
      <w:r>
        <w:rPr>
          <w:spacing w:val="-3"/>
        </w:rPr>
        <w:t xml:space="preserve"> </w:t>
      </w:r>
      <w:r>
        <w:t xml:space="preserve">to accommodate the schedules of individuals who work on regular business days. The state workforce development board will evaluate the hours of access to service as part of the evaluation of effectiveness in the one-stop certification process described in </w:t>
      </w:r>
      <w:hyperlink r:id="rId24">
        <w:r>
          <w:rPr>
            <w:color w:val="0000FF"/>
            <w:u w:val="single" w:color="0000FF"/>
          </w:rPr>
          <w:t>20 CFR § 678.800(b)</w:t>
        </w:r>
      </w:hyperlink>
      <w:r>
        <w:t>.</w:t>
      </w:r>
    </w:p>
    <w:p w14:paraId="6F1DA0B4" w14:textId="77777777" w:rsidR="002964C0" w:rsidRDefault="004615C7">
      <w:pPr>
        <w:pStyle w:val="BodyText"/>
        <w:spacing w:before="120"/>
        <w:ind w:left="976" w:right="592"/>
        <w:jc w:val="both"/>
      </w:pPr>
      <w:r>
        <w:t>“Access” to programs and services means having either: program staff physically present at the location; having partner program staff physically present at the one-stop appropriately trained to provide information to customers about the programs, services, and activities available through partner programs; or, providing direct linkage through technology to program staff who can provide meaningful information or services.</w:t>
      </w:r>
    </w:p>
    <w:p w14:paraId="6F1DA0B5" w14:textId="77777777" w:rsidR="002964C0" w:rsidRDefault="004615C7">
      <w:pPr>
        <w:pStyle w:val="ListParagraph"/>
        <w:numPr>
          <w:ilvl w:val="1"/>
          <w:numId w:val="15"/>
        </w:numPr>
        <w:tabs>
          <w:tab w:val="left" w:pos="1696"/>
        </w:tabs>
        <w:spacing w:before="2"/>
        <w:ind w:right="593"/>
        <w:rPr>
          <w:sz w:val="24"/>
        </w:rPr>
      </w:pPr>
      <w:r>
        <w:rPr>
          <w:sz w:val="24"/>
        </w:rPr>
        <w:t xml:space="preserve">A “direct linkage” means providing direct connection at the one-stop, within a reasonable </w:t>
      </w:r>
      <w:r>
        <w:rPr>
          <w:spacing w:val="-2"/>
          <w:sz w:val="24"/>
        </w:rPr>
        <w:t>time,</w:t>
      </w:r>
      <w:r>
        <w:rPr>
          <w:spacing w:val="-15"/>
          <w:sz w:val="24"/>
        </w:rPr>
        <w:t xml:space="preserve"> </w:t>
      </w:r>
      <w:r>
        <w:rPr>
          <w:spacing w:val="-2"/>
          <w:sz w:val="24"/>
        </w:rPr>
        <w:t>by</w:t>
      </w:r>
      <w:r>
        <w:rPr>
          <w:spacing w:val="-13"/>
          <w:sz w:val="24"/>
        </w:rPr>
        <w:t xml:space="preserve"> </w:t>
      </w:r>
      <w:r>
        <w:rPr>
          <w:spacing w:val="-2"/>
          <w:sz w:val="24"/>
        </w:rPr>
        <w:t>phone</w:t>
      </w:r>
      <w:r>
        <w:rPr>
          <w:spacing w:val="-13"/>
          <w:sz w:val="24"/>
        </w:rPr>
        <w:t xml:space="preserve"> </w:t>
      </w:r>
      <w:r>
        <w:rPr>
          <w:spacing w:val="-2"/>
          <w:sz w:val="24"/>
        </w:rPr>
        <w:t>or</w:t>
      </w:r>
      <w:r>
        <w:rPr>
          <w:spacing w:val="-13"/>
          <w:sz w:val="24"/>
        </w:rPr>
        <w:t xml:space="preserve"> </w:t>
      </w:r>
      <w:r>
        <w:rPr>
          <w:spacing w:val="-2"/>
          <w:sz w:val="24"/>
        </w:rPr>
        <w:t>through</w:t>
      </w:r>
      <w:r>
        <w:rPr>
          <w:spacing w:val="-13"/>
          <w:sz w:val="24"/>
        </w:rPr>
        <w:t xml:space="preserve"> </w:t>
      </w:r>
      <w:r>
        <w:rPr>
          <w:spacing w:val="-2"/>
          <w:sz w:val="24"/>
        </w:rPr>
        <w:t>real-time,</w:t>
      </w:r>
      <w:r>
        <w:rPr>
          <w:spacing w:val="-13"/>
          <w:sz w:val="24"/>
        </w:rPr>
        <w:t xml:space="preserve"> </w:t>
      </w:r>
      <w:r>
        <w:rPr>
          <w:spacing w:val="-2"/>
          <w:sz w:val="24"/>
        </w:rPr>
        <w:t>web-based</w:t>
      </w:r>
      <w:r>
        <w:rPr>
          <w:spacing w:val="-13"/>
          <w:sz w:val="24"/>
        </w:rPr>
        <w:t xml:space="preserve"> </w:t>
      </w:r>
      <w:r>
        <w:rPr>
          <w:spacing w:val="-2"/>
          <w:sz w:val="24"/>
        </w:rPr>
        <w:t>communication</w:t>
      </w:r>
      <w:r>
        <w:rPr>
          <w:spacing w:val="-13"/>
          <w:sz w:val="24"/>
        </w:rPr>
        <w:t xml:space="preserve"> </w:t>
      </w:r>
      <w:r>
        <w:rPr>
          <w:spacing w:val="-2"/>
          <w:sz w:val="24"/>
        </w:rPr>
        <w:t>to</w:t>
      </w:r>
      <w:r>
        <w:rPr>
          <w:spacing w:val="-13"/>
          <w:sz w:val="24"/>
        </w:rPr>
        <w:t xml:space="preserve"> </w:t>
      </w:r>
      <w:r>
        <w:rPr>
          <w:spacing w:val="-2"/>
          <w:sz w:val="24"/>
        </w:rPr>
        <w:t>a</w:t>
      </w:r>
      <w:r>
        <w:rPr>
          <w:spacing w:val="-13"/>
          <w:sz w:val="24"/>
        </w:rPr>
        <w:t xml:space="preserve"> </w:t>
      </w:r>
      <w:r>
        <w:rPr>
          <w:spacing w:val="-2"/>
          <w:sz w:val="24"/>
        </w:rPr>
        <w:t>program</w:t>
      </w:r>
      <w:r>
        <w:rPr>
          <w:spacing w:val="-13"/>
          <w:sz w:val="24"/>
        </w:rPr>
        <w:t xml:space="preserve"> </w:t>
      </w:r>
      <w:r>
        <w:rPr>
          <w:spacing w:val="-2"/>
          <w:sz w:val="24"/>
        </w:rPr>
        <w:t>staff</w:t>
      </w:r>
      <w:r>
        <w:rPr>
          <w:spacing w:val="-13"/>
          <w:sz w:val="24"/>
        </w:rPr>
        <w:t xml:space="preserve"> </w:t>
      </w:r>
      <w:r>
        <w:rPr>
          <w:spacing w:val="-2"/>
          <w:sz w:val="24"/>
        </w:rPr>
        <w:t>member</w:t>
      </w:r>
      <w:r>
        <w:rPr>
          <w:spacing w:val="-13"/>
          <w:sz w:val="24"/>
        </w:rPr>
        <w:t xml:space="preserve"> </w:t>
      </w:r>
      <w:r>
        <w:rPr>
          <w:spacing w:val="-2"/>
          <w:sz w:val="24"/>
        </w:rPr>
        <w:t xml:space="preserve">who </w:t>
      </w:r>
      <w:r>
        <w:rPr>
          <w:sz w:val="24"/>
        </w:rPr>
        <w:t>can provide program information or services to the customer.</w:t>
      </w:r>
    </w:p>
    <w:p w14:paraId="6F1DA0B6" w14:textId="77777777" w:rsidR="002964C0" w:rsidRDefault="004615C7">
      <w:pPr>
        <w:pStyle w:val="ListParagraph"/>
        <w:numPr>
          <w:ilvl w:val="1"/>
          <w:numId w:val="15"/>
        </w:numPr>
        <w:tabs>
          <w:tab w:val="left" w:pos="1696"/>
        </w:tabs>
        <w:ind w:right="593"/>
        <w:rPr>
          <w:sz w:val="24"/>
        </w:rPr>
      </w:pPr>
      <w:r>
        <w:rPr>
          <w:sz w:val="24"/>
        </w:rPr>
        <w:t xml:space="preserve">A “direct linkage” does not include providing a phone number or computer website that can be used at an individual’s home; providing information, pamphlets, or materials; or, </w:t>
      </w:r>
      <w:proofErr w:type="gramStart"/>
      <w:r>
        <w:rPr>
          <w:sz w:val="24"/>
        </w:rPr>
        <w:t>making arrangements</w:t>
      </w:r>
      <w:proofErr w:type="gramEnd"/>
      <w:r>
        <w:rPr>
          <w:sz w:val="24"/>
        </w:rPr>
        <w:t xml:space="preserve"> for the customer to receive services </w:t>
      </w:r>
      <w:proofErr w:type="gramStart"/>
      <w:r>
        <w:rPr>
          <w:sz w:val="24"/>
        </w:rPr>
        <w:t>at a later time</w:t>
      </w:r>
      <w:proofErr w:type="gramEnd"/>
      <w:r>
        <w:rPr>
          <w:sz w:val="24"/>
        </w:rPr>
        <w:t xml:space="preserve"> or on a different day.</w:t>
      </w:r>
    </w:p>
    <w:p w14:paraId="6F1DA0B7" w14:textId="77777777" w:rsidR="002964C0" w:rsidRDefault="004615C7">
      <w:pPr>
        <w:pStyle w:val="BodyText"/>
        <w:spacing w:before="123" w:line="242" w:lineRule="auto"/>
        <w:ind w:left="976" w:right="591"/>
        <w:jc w:val="both"/>
      </w:pPr>
      <w:r>
        <w:t>All</w:t>
      </w:r>
      <w:r>
        <w:rPr>
          <w:spacing w:val="-10"/>
        </w:rPr>
        <w:t xml:space="preserve"> </w:t>
      </w:r>
      <w:r>
        <w:t>comprehensive</w:t>
      </w:r>
      <w:r>
        <w:rPr>
          <w:spacing w:val="-12"/>
        </w:rPr>
        <w:t xml:space="preserve"> </w:t>
      </w:r>
      <w:r>
        <w:t>one-stops</w:t>
      </w:r>
      <w:r>
        <w:rPr>
          <w:spacing w:val="-10"/>
        </w:rPr>
        <w:t xml:space="preserve"> </w:t>
      </w:r>
      <w:r>
        <w:t>must</w:t>
      </w:r>
      <w:r>
        <w:rPr>
          <w:spacing w:val="-10"/>
        </w:rPr>
        <w:t xml:space="preserve"> </w:t>
      </w:r>
      <w:r>
        <w:t>be</w:t>
      </w:r>
      <w:r>
        <w:rPr>
          <w:spacing w:val="-12"/>
        </w:rPr>
        <w:t xml:space="preserve"> </w:t>
      </w:r>
      <w:r>
        <w:t>physically</w:t>
      </w:r>
      <w:r>
        <w:rPr>
          <w:spacing w:val="-11"/>
        </w:rPr>
        <w:t xml:space="preserve"> </w:t>
      </w:r>
      <w:r>
        <w:t>and</w:t>
      </w:r>
      <w:r>
        <w:rPr>
          <w:spacing w:val="-11"/>
        </w:rPr>
        <w:t xml:space="preserve"> </w:t>
      </w:r>
      <w:r>
        <w:t>programmatically</w:t>
      </w:r>
      <w:r>
        <w:rPr>
          <w:spacing w:val="-11"/>
        </w:rPr>
        <w:t xml:space="preserve"> </w:t>
      </w:r>
      <w:r>
        <w:t>accessible</w:t>
      </w:r>
      <w:r>
        <w:rPr>
          <w:spacing w:val="-12"/>
        </w:rPr>
        <w:t xml:space="preserve"> </w:t>
      </w:r>
      <w:r>
        <w:t>to</w:t>
      </w:r>
      <w:r>
        <w:rPr>
          <w:spacing w:val="-11"/>
        </w:rPr>
        <w:t xml:space="preserve"> </w:t>
      </w:r>
      <w:r>
        <w:t>individuals</w:t>
      </w:r>
      <w:r>
        <w:rPr>
          <w:spacing w:val="-10"/>
        </w:rPr>
        <w:t xml:space="preserve"> </w:t>
      </w:r>
      <w:r>
        <w:t xml:space="preserve">with disabilities, as described in </w:t>
      </w:r>
      <w:hyperlink r:id="rId25">
        <w:r>
          <w:rPr>
            <w:color w:val="0000FF"/>
            <w:u w:val="single" w:color="0000FF"/>
          </w:rPr>
          <w:t>29 CFR Part 38</w:t>
        </w:r>
      </w:hyperlink>
      <w:r>
        <w:t>.</w:t>
      </w:r>
    </w:p>
    <w:p w14:paraId="6F1DA0B8" w14:textId="77777777" w:rsidR="002964C0" w:rsidRDefault="004615C7">
      <w:pPr>
        <w:pStyle w:val="BodyText"/>
        <w:spacing w:before="115" w:line="276" w:lineRule="exact"/>
        <w:ind w:left="976"/>
        <w:jc w:val="both"/>
      </w:pPr>
      <w:r>
        <w:t>Required</w:t>
      </w:r>
      <w:r>
        <w:rPr>
          <w:spacing w:val="-5"/>
        </w:rPr>
        <w:t xml:space="preserve"> </w:t>
      </w:r>
      <w:r>
        <w:t>one-stop</w:t>
      </w:r>
      <w:r>
        <w:rPr>
          <w:spacing w:val="-1"/>
        </w:rPr>
        <w:t xml:space="preserve"> </w:t>
      </w:r>
      <w:r>
        <w:t>partners</w:t>
      </w:r>
      <w:r>
        <w:rPr>
          <w:spacing w:val="-1"/>
        </w:rPr>
        <w:t xml:space="preserve"> </w:t>
      </w:r>
      <w:r>
        <w:t>(</w:t>
      </w:r>
      <w:hyperlink r:id="rId26">
        <w:r>
          <w:rPr>
            <w:color w:val="0000FF"/>
            <w:u w:val="single" w:color="0000FF"/>
          </w:rPr>
          <w:t>20</w:t>
        </w:r>
        <w:r>
          <w:rPr>
            <w:color w:val="0000FF"/>
            <w:spacing w:val="-1"/>
            <w:u w:val="single" w:color="0000FF"/>
          </w:rPr>
          <w:t xml:space="preserve"> </w:t>
        </w:r>
        <w:r>
          <w:rPr>
            <w:color w:val="0000FF"/>
            <w:u w:val="single" w:color="0000FF"/>
          </w:rPr>
          <w:t>CFR</w:t>
        </w:r>
        <w:r>
          <w:rPr>
            <w:color w:val="0000FF"/>
            <w:spacing w:val="-1"/>
            <w:u w:val="single" w:color="0000FF"/>
          </w:rPr>
          <w:t xml:space="preserve"> </w:t>
        </w:r>
        <w:r>
          <w:rPr>
            <w:color w:val="0000FF"/>
            <w:u w:val="single" w:color="0000FF"/>
          </w:rPr>
          <w:t>§</w:t>
        </w:r>
        <w:r>
          <w:rPr>
            <w:color w:val="0000FF"/>
            <w:spacing w:val="-1"/>
            <w:u w:val="single" w:color="0000FF"/>
          </w:rPr>
          <w:t xml:space="preserve"> </w:t>
        </w:r>
        <w:r>
          <w:rPr>
            <w:color w:val="0000FF"/>
            <w:u w:val="single" w:color="0000FF"/>
          </w:rPr>
          <w:t>678.400</w:t>
        </w:r>
      </w:hyperlink>
      <w:r>
        <w:t>)</w:t>
      </w:r>
      <w:r>
        <w:rPr>
          <w:spacing w:val="-5"/>
        </w:rPr>
        <w:t xml:space="preserve"> </w:t>
      </w:r>
      <w:r>
        <w:rPr>
          <w:spacing w:val="-2"/>
        </w:rPr>
        <w:t>include:</w:t>
      </w:r>
    </w:p>
    <w:p w14:paraId="6F1DA0B9" w14:textId="77777777" w:rsidR="002964C0" w:rsidRDefault="004615C7">
      <w:pPr>
        <w:pStyle w:val="ListParagraph"/>
        <w:numPr>
          <w:ilvl w:val="1"/>
          <w:numId w:val="15"/>
        </w:numPr>
        <w:tabs>
          <w:tab w:val="left" w:pos="1695"/>
        </w:tabs>
        <w:ind w:left="1695" w:right="908"/>
        <w:rPr>
          <w:sz w:val="24"/>
        </w:rPr>
      </w:pPr>
      <w:r>
        <w:rPr>
          <w:sz w:val="24"/>
        </w:rPr>
        <w:t>Programs</w:t>
      </w:r>
      <w:r>
        <w:rPr>
          <w:spacing w:val="-8"/>
          <w:sz w:val="24"/>
        </w:rPr>
        <w:t xml:space="preserve"> </w:t>
      </w:r>
      <w:r>
        <w:rPr>
          <w:sz w:val="24"/>
        </w:rPr>
        <w:t>authorized</w:t>
      </w:r>
      <w:r>
        <w:rPr>
          <w:spacing w:val="-5"/>
          <w:sz w:val="24"/>
        </w:rPr>
        <w:t xml:space="preserve"> </w:t>
      </w:r>
      <w:r>
        <w:rPr>
          <w:sz w:val="24"/>
        </w:rPr>
        <w:t>under</w:t>
      </w:r>
      <w:r>
        <w:rPr>
          <w:spacing w:val="-6"/>
          <w:sz w:val="24"/>
        </w:rPr>
        <w:t xml:space="preserve"> </w:t>
      </w:r>
      <w:r>
        <w:rPr>
          <w:sz w:val="24"/>
        </w:rPr>
        <w:t>Title</w:t>
      </w:r>
      <w:r>
        <w:rPr>
          <w:spacing w:val="-7"/>
          <w:sz w:val="24"/>
        </w:rPr>
        <w:t xml:space="preserve"> </w:t>
      </w:r>
      <w:r>
        <w:rPr>
          <w:sz w:val="24"/>
        </w:rPr>
        <w:t>I</w:t>
      </w:r>
      <w:r>
        <w:rPr>
          <w:spacing w:val="-13"/>
          <w:sz w:val="24"/>
        </w:rPr>
        <w:t xml:space="preserve"> </w:t>
      </w:r>
      <w:r>
        <w:rPr>
          <w:sz w:val="24"/>
        </w:rPr>
        <w:t>of</w:t>
      </w:r>
      <w:r>
        <w:rPr>
          <w:spacing w:val="-6"/>
          <w:sz w:val="24"/>
        </w:rPr>
        <w:t xml:space="preserve"> </w:t>
      </w:r>
      <w:r>
        <w:rPr>
          <w:sz w:val="24"/>
        </w:rPr>
        <w:t>WIOA,</w:t>
      </w:r>
      <w:r>
        <w:rPr>
          <w:spacing w:val="-5"/>
          <w:sz w:val="24"/>
        </w:rPr>
        <w:t xml:space="preserve"> </w:t>
      </w:r>
      <w:proofErr w:type="gramStart"/>
      <w:r>
        <w:rPr>
          <w:sz w:val="24"/>
        </w:rPr>
        <w:t>including:</w:t>
      </w:r>
      <w:proofErr w:type="gramEnd"/>
      <w:r>
        <w:rPr>
          <w:spacing w:val="-5"/>
          <w:sz w:val="24"/>
        </w:rPr>
        <w:t xml:space="preserve"> </w:t>
      </w:r>
      <w:r>
        <w:rPr>
          <w:sz w:val="24"/>
        </w:rPr>
        <w:t>Adult,</w:t>
      </w:r>
      <w:r>
        <w:rPr>
          <w:spacing w:val="-5"/>
          <w:sz w:val="24"/>
        </w:rPr>
        <w:t xml:space="preserve"> </w:t>
      </w:r>
      <w:r>
        <w:rPr>
          <w:sz w:val="24"/>
        </w:rPr>
        <w:t>Dislocated</w:t>
      </w:r>
      <w:r>
        <w:rPr>
          <w:spacing w:val="-6"/>
          <w:sz w:val="24"/>
        </w:rPr>
        <w:t xml:space="preserve"> </w:t>
      </w:r>
      <w:r>
        <w:rPr>
          <w:sz w:val="24"/>
        </w:rPr>
        <w:t>Worker,</w:t>
      </w:r>
      <w:r>
        <w:rPr>
          <w:spacing w:val="-5"/>
          <w:sz w:val="24"/>
        </w:rPr>
        <w:t xml:space="preserve"> </w:t>
      </w:r>
      <w:r>
        <w:rPr>
          <w:sz w:val="24"/>
        </w:rPr>
        <w:t>Youth, Job Corps, YouthBuild, Native American programs, and Migrant and Seasonal Farmworker programs;</w:t>
      </w:r>
    </w:p>
    <w:p w14:paraId="6F1DA0BA" w14:textId="77777777" w:rsidR="002964C0" w:rsidRDefault="004615C7">
      <w:pPr>
        <w:pStyle w:val="ListParagraph"/>
        <w:numPr>
          <w:ilvl w:val="1"/>
          <w:numId w:val="15"/>
        </w:numPr>
        <w:tabs>
          <w:tab w:val="left" w:pos="1695"/>
        </w:tabs>
        <w:ind w:left="1695" w:right="1145"/>
        <w:rPr>
          <w:sz w:val="24"/>
        </w:rPr>
      </w:pPr>
      <w:r>
        <w:rPr>
          <w:sz w:val="24"/>
        </w:rPr>
        <w:t>Employment</w:t>
      </w:r>
      <w:r>
        <w:rPr>
          <w:spacing w:val="-4"/>
          <w:sz w:val="24"/>
        </w:rPr>
        <w:t xml:space="preserve"> </w:t>
      </w:r>
      <w:r>
        <w:rPr>
          <w:sz w:val="24"/>
        </w:rPr>
        <w:t>services</w:t>
      </w:r>
      <w:r>
        <w:rPr>
          <w:spacing w:val="-4"/>
          <w:sz w:val="24"/>
        </w:rPr>
        <w:t xml:space="preserve"> </w:t>
      </w:r>
      <w:r>
        <w:rPr>
          <w:sz w:val="24"/>
        </w:rPr>
        <w:t>authorized</w:t>
      </w:r>
      <w:r>
        <w:rPr>
          <w:spacing w:val="-4"/>
          <w:sz w:val="24"/>
        </w:rPr>
        <w:t xml:space="preserve"> </w:t>
      </w:r>
      <w:r>
        <w:rPr>
          <w:sz w:val="24"/>
        </w:rPr>
        <w:t>under</w:t>
      </w:r>
      <w:r>
        <w:rPr>
          <w:spacing w:val="-5"/>
          <w:sz w:val="24"/>
        </w:rPr>
        <w:t xml:space="preserve"> </w:t>
      </w:r>
      <w:r>
        <w:rPr>
          <w:sz w:val="24"/>
        </w:rPr>
        <w:t>the</w:t>
      </w:r>
      <w:r>
        <w:rPr>
          <w:spacing w:val="-5"/>
          <w:sz w:val="24"/>
        </w:rPr>
        <w:t xml:space="preserve"> </w:t>
      </w:r>
      <w:r>
        <w:rPr>
          <w:sz w:val="24"/>
        </w:rPr>
        <w:t>Wagner-Peyser</w:t>
      </w:r>
      <w:r>
        <w:rPr>
          <w:spacing w:val="-5"/>
          <w:sz w:val="24"/>
        </w:rPr>
        <w:t xml:space="preserve"> </w:t>
      </w:r>
      <w:r>
        <w:rPr>
          <w:sz w:val="24"/>
        </w:rPr>
        <w:t>Act</w:t>
      </w:r>
      <w:r>
        <w:rPr>
          <w:spacing w:val="-4"/>
          <w:sz w:val="24"/>
        </w:rPr>
        <w:t xml:space="preserve"> </w:t>
      </w:r>
      <w:r>
        <w:rPr>
          <w:sz w:val="24"/>
        </w:rPr>
        <w:t>(29</w:t>
      </w:r>
      <w:r>
        <w:rPr>
          <w:spacing w:val="-4"/>
          <w:sz w:val="24"/>
        </w:rPr>
        <w:t xml:space="preserve"> </w:t>
      </w:r>
      <w:r>
        <w:rPr>
          <w:sz w:val="24"/>
        </w:rPr>
        <w:t>CFR</w:t>
      </w:r>
      <w:r>
        <w:rPr>
          <w:spacing w:val="-4"/>
          <w:sz w:val="24"/>
        </w:rPr>
        <w:t xml:space="preserve"> </w:t>
      </w:r>
      <w:r>
        <w:rPr>
          <w:sz w:val="24"/>
        </w:rPr>
        <w:t>49</w:t>
      </w:r>
      <w:r>
        <w:rPr>
          <w:spacing w:val="-2"/>
          <w:sz w:val="24"/>
        </w:rPr>
        <w:t xml:space="preserve"> </w:t>
      </w:r>
      <w:r>
        <w:rPr>
          <w:sz w:val="24"/>
        </w:rPr>
        <w:t>et.</w:t>
      </w:r>
      <w:r>
        <w:rPr>
          <w:spacing w:val="-4"/>
          <w:sz w:val="24"/>
        </w:rPr>
        <w:t xml:space="preserve"> </w:t>
      </w:r>
      <w:r>
        <w:rPr>
          <w:sz w:val="24"/>
        </w:rPr>
        <w:t>seq.),</w:t>
      </w:r>
      <w:r>
        <w:rPr>
          <w:spacing w:val="-4"/>
          <w:sz w:val="24"/>
        </w:rPr>
        <w:t xml:space="preserve"> </w:t>
      </w:r>
      <w:r>
        <w:rPr>
          <w:sz w:val="24"/>
        </w:rPr>
        <w:t>as amended by WIOA Title III;</w:t>
      </w:r>
    </w:p>
    <w:p w14:paraId="6F1DA0BB" w14:textId="77777777" w:rsidR="002964C0" w:rsidRDefault="004615C7">
      <w:pPr>
        <w:pStyle w:val="ListParagraph"/>
        <w:numPr>
          <w:ilvl w:val="1"/>
          <w:numId w:val="15"/>
        </w:numPr>
        <w:tabs>
          <w:tab w:val="left" w:pos="1695"/>
        </w:tabs>
        <w:ind w:left="1695" w:right="943"/>
        <w:rPr>
          <w:sz w:val="24"/>
        </w:rPr>
      </w:pPr>
      <w:r>
        <w:rPr>
          <w:sz w:val="24"/>
        </w:rPr>
        <w:t>Adult</w:t>
      </w:r>
      <w:r>
        <w:rPr>
          <w:spacing w:val="-3"/>
          <w:sz w:val="24"/>
        </w:rPr>
        <w:t xml:space="preserve"> </w:t>
      </w:r>
      <w:r>
        <w:rPr>
          <w:sz w:val="24"/>
        </w:rPr>
        <w:t>Education</w:t>
      </w:r>
      <w:r>
        <w:rPr>
          <w:spacing w:val="-3"/>
          <w:sz w:val="24"/>
        </w:rPr>
        <w:t xml:space="preserve"> </w:t>
      </w:r>
      <w:r>
        <w:rPr>
          <w:sz w:val="24"/>
        </w:rPr>
        <w:t>and</w:t>
      </w:r>
      <w:r>
        <w:rPr>
          <w:spacing w:val="-3"/>
          <w:sz w:val="24"/>
        </w:rPr>
        <w:t xml:space="preserve"> </w:t>
      </w:r>
      <w:r>
        <w:rPr>
          <w:sz w:val="24"/>
        </w:rPr>
        <w:t>Family</w:t>
      </w:r>
      <w:r>
        <w:rPr>
          <w:spacing w:val="-3"/>
          <w:sz w:val="24"/>
        </w:rPr>
        <w:t xml:space="preserve"> </w:t>
      </w:r>
      <w:r>
        <w:rPr>
          <w:sz w:val="24"/>
        </w:rPr>
        <w:t>Literacy</w:t>
      </w:r>
      <w:r>
        <w:rPr>
          <w:spacing w:val="-3"/>
          <w:sz w:val="24"/>
        </w:rPr>
        <w:t xml:space="preserve"> </w:t>
      </w:r>
      <w:r>
        <w:rPr>
          <w:sz w:val="24"/>
        </w:rPr>
        <w:t>Act</w:t>
      </w:r>
      <w:r>
        <w:rPr>
          <w:spacing w:val="-3"/>
          <w:sz w:val="24"/>
        </w:rPr>
        <w:t xml:space="preserve"> </w:t>
      </w:r>
      <w:r>
        <w:rPr>
          <w:sz w:val="24"/>
        </w:rPr>
        <w:t>(AEFLA)</w:t>
      </w:r>
      <w:r>
        <w:rPr>
          <w:spacing w:val="-4"/>
          <w:sz w:val="24"/>
        </w:rPr>
        <w:t xml:space="preserve"> </w:t>
      </w:r>
      <w:r>
        <w:rPr>
          <w:sz w:val="24"/>
        </w:rPr>
        <w:t>activities</w:t>
      </w:r>
      <w:r>
        <w:rPr>
          <w:spacing w:val="-3"/>
          <w:sz w:val="24"/>
        </w:rPr>
        <w:t xml:space="preserve"> </w:t>
      </w:r>
      <w:r>
        <w:rPr>
          <w:sz w:val="24"/>
        </w:rPr>
        <w:t>authorized</w:t>
      </w:r>
      <w:r>
        <w:rPr>
          <w:spacing w:val="-3"/>
          <w:sz w:val="24"/>
        </w:rPr>
        <w:t xml:space="preserve"> </w:t>
      </w:r>
      <w:r>
        <w:rPr>
          <w:sz w:val="24"/>
        </w:rPr>
        <w:t>under</w:t>
      </w:r>
      <w:r>
        <w:rPr>
          <w:spacing w:val="-4"/>
          <w:sz w:val="24"/>
        </w:rPr>
        <w:t xml:space="preserve"> </w:t>
      </w:r>
      <w:r>
        <w:rPr>
          <w:sz w:val="24"/>
        </w:rPr>
        <w:t>Title</w:t>
      </w:r>
      <w:r>
        <w:rPr>
          <w:spacing w:val="-4"/>
          <w:sz w:val="24"/>
        </w:rPr>
        <w:t xml:space="preserve"> </w:t>
      </w:r>
      <w:r>
        <w:rPr>
          <w:sz w:val="24"/>
        </w:rPr>
        <w:t>II</w:t>
      </w:r>
      <w:r>
        <w:rPr>
          <w:spacing w:val="-9"/>
          <w:sz w:val="24"/>
        </w:rPr>
        <w:t xml:space="preserve"> </w:t>
      </w:r>
      <w:r>
        <w:rPr>
          <w:sz w:val="24"/>
        </w:rPr>
        <w:t xml:space="preserve">of </w:t>
      </w:r>
      <w:r>
        <w:rPr>
          <w:spacing w:val="-2"/>
          <w:sz w:val="24"/>
        </w:rPr>
        <w:t>WIOA;</w:t>
      </w:r>
    </w:p>
    <w:p w14:paraId="6F1DA0BC" w14:textId="77777777" w:rsidR="002964C0" w:rsidRDefault="004615C7">
      <w:pPr>
        <w:pStyle w:val="ListParagraph"/>
        <w:numPr>
          <w:ilvl w:val="1"/>
          <w:numId w:val="15"/>
        </w:numPr>
        <w:tabs>
          <w:tab w:val="left" w:pos="1695"/>
        </w:tabs>
        <w:ind w:left="1695" w:right="708"/>
        <w:jc w:val="left"/>
        <w:rPr>
          <w:sz w:val="24"/>
        </w:rPr>
      </w:pPr>
      <w:r>
        <w:rPr>
          <w:sz w:val="24"/>
        </w:rPr>
        <w:t>The</w:t>
      </w:r>
      <w:r>
        <w:rPr>
          <w:spacing w:val="-4"/>
          <w:sz w:val="24"/>
        </w:rPr>
        <w:t xml:space="preserve"> </w:t>
      </w:r>
      <w:r>
        <w:rPr>
          <w:sz w:val="24"/>
        </w:rPr>
        <w:t>Vocational</w:t>
      </w:r>
      <w:r>
        <w:rPr>
          <w:spacing w:val="-3"/>
          <w:sz w:val="24"/>
        </w:rPr>
        <w:t xml:space="preserve"> </w:t>
      </w:r>
      <w:r>
        <w:rPr>
          <w:sz w:val="24"/>
        </w:rPr>
        <w:t>Rehabilitation</w:t>
      </w:r>
      <w:r>
        <w:rPr>
          <w:spacing w:val="-3"/>
          <w:sz w:val="24"/>
        </w:rPr>
        <w:t xml:space="preserve"> </w:t>
      </w:r>
      <w:r>
        <w:rPr>
          <w:sz w:val="24"/>
        </w:rPr>
        <w:t>program</w:t>
      </w:r>
      <w:r>
        <w:rPr>
          <w:spacing w:val="-3"/>
          <w:sz w:val="24"/>
        </w:rPr>
        <w:t xml:space="preserve"> </w:t>
      </w:r>
      <w:r>
        <w:rPr>
          <w:sz w:val="24"/>
        </w:rPr>
        <w:t>authorized</w:t>
      </w:r>
      <w:r>
        <w:rPr>
          <w:spacing w:val="-1"/>
          <w:sz w:val="24"/>
        </w:rPr>
        <w:t xml:space="preserve"> </w:t>
      </w:r>
      <w:r>
        <w:rPr>
          <w:sz w:val="24"/>
        </w:rPr>
        <w:t>under</w:t>
      </w:r>
      <w:r>
        <w:rPr>
          <w:spacing w:val="-4"/>
          <w:sz w:val="24"/>
        </w:rPr>
        <w:t xml:space="preserve"> </w:t>
      </w:r>
      <w:r>
        <w:rPr>
          <w:sz w:val="24"/>
        </w:rPr>
        <w:t>Title</w:t>
      </w:r>
      <w:r>
        <w:rPr>
          <w:spacing w:val="-2"/>
          <w:sz w:val="24"/>
        </w:rPr>
        <w:t xml:space="preserve"> </w:t>
      </w:r>
      <w:r>
        <w:rPr>
          <w:sz w:val="24"/>
        </w:rPr>
        <w:t>I</w:t>
      </w:r>
      <w:r>
        <w:rPr>
          <w:spacing w:val="-7"/>
          <w:sz w:val="24"/>
        </w:rPr>
        <w:t xml:space="preserve"> </w:t>
      </w:r>
      <w:r>
        <w:rPr>
          <w:sz w:val="24"/>
        </w:rPr>
        <w:t>of</w:t>
      </w:r>
      <w:r>
        <w:rPr>
          <w:spacing w:val="-4"/>
          <w:sz w:val="24"/>
        </w:rPr>
        <w:t xml:space="preserve"> </w:t>
      </w:r>
      <w:r>
        <w:rPr>
          <w:sz w:val="24"/>
        </w:rPr>
        <w:t>the</w:t>
      </w:r>
      <w:r>
        <w:rPr>
          <w:spacing w:val="-4"/>
          <w:sz w:val="24"/>
        </w:rPr>
        <w:t xml:space="preserve"> </w:t>
      </w:r>
      <w:r>
        <w:rPr>
          <w:sz w:val="24"/>
        </w:rPr>
        <w:t>Rehabilitation</w:t>
      </w:r>
      <w:r>
        <w:rPr>
          <w:spacing w:val="-3"/>
          <w:sz w:val="24"/>
        </w:rPr>
        <w:t xml:space="preserve"> </w:t>
      </w:r>
      <w:r>
        <w:rPr>
          <w:sz w:val="24"/>
        </w:rPr>
        <w:t>Act</w:t>
      </w:r>
      <w:r>
        <w:rPr>
          <w:spacing w:val="-3"/>
          <w:sz w:val="24"/>
        </w:rPr>
        <w:t xml:space="preserve"> </w:t>
      </w:r>
      <w:r>
        <w:rPr>
          <w:sz w:val="24"/>
        </w:rPr>
        <w:t>of 1973 (29 U.S.C. 720 et. seq.) as amended by WIOA Title IV;</w:t>
      </w:r>
    </w:p>
    <w:p w14:paraId="6F1DA0BD" w14:textId="77777777" w:rsidR="002964C0" w:rsidRDefault="004615C7">
      <w:pPr>
        <w:pStyle w:val="ListParagraph"/>
        <w:numPr>
          <w:ilvl w:val="1"/>
          <w:numId w:val="15"/>
        </w:numPr>
        <w:tabs>
          <w:tab w:val="left" w:pos="1695"/>
        </w:tabs>
        <w:ind w:left="1695" w:right="839"/>
        <w:jc w:val="left"/>
        <w:rPr>
          <w:sz w:val="24"/>
        </w:rPr>
      </w:pPr>
      <w:r>
        <w:rPr>
          <w:spacing w:val="-2"/>
          <w:sz w:val="24"/>
        </w:rPr>
        <w:t>The</w:t>
      </w:r>
      <w:r>
        <w:rPr>
          <w:spacing w:val="-7"/>
          <w:sz w:val="24"/>
        </w:rPr>
        <w:t xml:space="preserve"> </w:t>
      </w:r>
      <w:r>
        <w:rPr>
          <w:spacing w:val="-2"/>
          <w:sz w:val="24"/>
        </w:rPr>
        <w:t>Senior</w:t>
      </w:r>
      <w:r>
        <w:rPr>
          <w:spacing w:val="-7"/>
          <w:sz w:val="24"/>
        </w:rPr>
        <w:t xml:space="preserve"> </w:t>
      </w:r>
      <w:r>
        <w:rPr>
          <w:spacing w:val="-2"/>
          <w:sz w:val="24"/>
        </w:rPr>
        <w:t>Community</w:t>
      </w:r>
      <w:r>
        <w:rPr>
          <w:spacing w:val="-9"/>
          <w:sz w:val="24"/>
        </w:rPr>
        <w:t xml:space="preserve"> </w:t>
      </w:r>
      <w:r>
        <w:rPr>
          <w:spacing w:val="-2"/>
          <w:sz w:val="24"/>
        </w:rPr>
        <w:t>Service</w:t>
      </w:r>
      <w:r>
        <w:rPr>
          <w:spacing w:val="-7"/>
          <w:sz w:val="24"/>
        </w:rPr>
        <w:t xml:space="preserve"> </w:t>
      </w:r>
      <w:r>
        <w:rPr>
          <w:spacing w:val="-2"/>
          <w:sz w:val="24"/>
        </w:rPr>
        <w:t>Employment</w:t>
      </w:r>
      <w:r>
        <w:rPr>
          <w:spacing w:val="-5"/>
          <w:sz w:val="24"/>
        </w:rPr>
        <w:t xml:space="preserve"> </w:t>
      </w:r>
      <w:r>
        <w:rPr>
          <w:spacing w:val="-2"/>
          <w:sz w:val="24"/>
        </w:rPr>
        <w:t>program</w:t>
      </w:r>
      <w:r>
        <w:rPr>
          <w:spacing w:val="-5"/>
          <w:sz w:val="24"/>
        </w:rPr>
        <w:t xml:space="preserve"> </w:t>
      </w:r>
      <w:r>
        <w:rPr>
          <w:spacing w:val="-2"/>
          <w:sz w:val="24"/>
        </w:rPr>
        <w:t>authorized</w:t>
      </w:r>
      <w:r>
        <w:rPr>
          <w:spacing w:val="-6"/>
          <w:sz w:val="24"/>
        </w:rPr>
        <w:t xml:space="preserve"> </w:t>
      </w:r>
      <w:r>
        <w:rPr>
          <w:spacing w:val="-2"/>
          <w:sz w:val="24"/>
        </w:rPr>
        <w:t>under</w:t>
      </w:r>
      <w:r>
        <w:rPr>
          <w:spacing w:val="-7"/>
          <w:sz w:val="24"/>
        </w:rPr>
        <w:t xml:space="preserve"> </w:t>
      </w:r>
      <w:r>
        <w:rPr>
          <w:spacing w:val="-2"/>
          <w:sz w:val="24"/>
        </w:rPr>
        <w:t>Title</w:t>
      </w:r>
      <w:r>
        <w:rPr>
          <w:spacing w:val="-4"/>
          <w:sz w:val="24"/>
        </w:rPr>
        <w:t xml:space="preserve"> </w:t>
      </w:r>
      <w:r>
        <w:rPr>
          <w:spacing w:val="-2"/>
          <w:sz w:val="24"/>
        </w:rPr>
        <w:t>V</w:t>
      </w:r>
      <w:r>
        <w:rPr>
          <w:spacing w:val="-6"/>
          <w:sz w:val="24"/>
        </w:rPr>
        <w:t xml:space="preserve"> </w:t>
      </w:r>
      <w:r>
        <w:rPr>
          <w:spacing w:val="-2"/>
          <w:sz w:val="24"/>
        </w:rPr>
        <w:t>of</w:t>
      </w:r>
      <w:r>
        <w:rPr>
          <w:spacing w:val="-7"/>
          <w:sz w:val="24"/>
        </w:rPr>
        <w:t xml:space="preserve"> </w:t>
      </w:r>
      <w:r>
        <w:rPr>
          <w:spacing w:val="-2"/>
          <w:sz w:val="24"/>
        </w:rPr>
        <w:t>the</w:t>
      </w:r>
      <w:r>
        <w:rPr>
          <w:spacing w:val="-7"/>
          <w:sz w:val="24"/>
        </w:rPr>
        <w:t xml:space="preserve"> </w:t>
      </w:r>
      <w:r>
        <w:rPr>
          <w:spacing w:val="-2"/>
          <w:sz w:val="24"/>
        </w:rPr>
        <w:t xml:space="preserve">Older </w:t>
      </w:r>
      <w:r>
        <w:rPr>
          <w:sz w:val="24"/>
        </w:rPr>
        <w:t>Americans Act of 1965 (42 U.S.C. 3056 et. seq.);</w:t>
      </w:r>
    </w:p>
    <w:p w14:paraId="6F1DA0BE" w14:textId="77777777" w:rsidR="002964C0" w:rsidRDefault="004615C7">
      <w:pPr>
        <w:pStyle w:val="ListParagraph"/>
        <w:numPr>
          <w:ilvl w:val="1"/>
          <w:numId w:val="15"/>
        </w:numPr>
        <w:tabs>
          <w:tab w:val="left" w:pos="1695"/>
        </w:tabs>
        <w:ind w:left="1695" w:right="1013"/>
        <w:jc w:val="left"/>
        <w:rPr>
          <w:sz w:val="24"/>
        </w:rPr>
      </w:pPr>
      <w:r>
        <w:rPr>
          <w:sz w:val="24"/>
        </w:rPr>
        <w:t>Career</w:t>
      </w:r>
      <w:r>
        <w:rPr>
          <w:spacing w:val="-3"/>
          <w:sz w:val="24"/>
        </w:rPr>
        <w:t xml:space="preserve"> </w:t>
      </w:r>
      <w:r>
        <w:rPr>
          <w:sz w:val="24"/>
        </w:rPr>
        <w:t>and</w:t>
      </w:r>
      <w:r>
        <w:rPr>
          <w:spacing w:val="-4"/>
          <w:sz w:val="24"/>
        </w:rPr>
        <w:t xml:space="preserve"> </w:t>
      </w:r>
      <w:r>
        <w:rPr>
          <w:sz w:val="24"/>
        </w:rPr>
        <w:t>technical</w:t>
      </w:r>
      <w:r>
        <w:rPr>
          <w:spacing w:val="-4"/>
          <w:sz w:val="24"/>
        </w:rPr>
        <w:t xml:space="preserve"> </w:t>
      </w:r>
      <w:r>
        <w:rPr>
          <w:sz w:val="24"/>
        </w:rPr>
        <w:t>education</w:t>
      </w:r>
      <w:r>
        <w:rPr>
          <w:spacing w:val="-4"/>
          <w:sz w:val="24"/>
        </w:rPr>
        <w:t xml:space="preserve"> </w:t>
      </w:r>
      <w:r>
        <w:rPr>
          <w:sz w:val="24"/>
        </w:rPr>
        <w:t>programs</w:t>
      </w:r>
      <w:r>
        <w:rPr>
          <w:spacing w:val="-4"/>
          <w:sz w:val="24"/>
        </w:rPr>
        <w:t xml:space="preserve"> </w:t>
      </w:r>
      <w:r>
        <w:rPr>
          <w:sz w:val="24"/>
        </w:rPr>
        <w:t>at</w:t>
      </w:r>
      <w:r>
        <w:rPr>
          <w:spacing w:val="-4"/>
          <w:sz w:val="24"/>
        </w:rPr>
        <w:t xml:space="preserve"> </w:t>
      </w:r>
      <w:r>
        <w:rPr>
          <w:sz w:val="24"/>
        </w:rPr>
        <w:t>the</w:t>
      </w:r>
      <w:r>
        <w:rPr>
          <w:spacing w:val="-5"/>
          <w:sz w:val="24"/>
        </w:rPr>
        <w:t xml:space="preserve"> </w:t>
      </w:r>
      <w:r>
        <w:rPr>
          <w:sz w:val="24"/>
        </w:rPr>
        <w:t>postsecondary</w:t>
      </w:r>
      <w:r>
        <w:rPr>
          <w:spacing w:val="-4"/>
          <w:sz w:val="24"/>
        </w:rPr>
        <w:t xml:space="preserve"> </w:t>
      </w:r>
      <w:r>
        <w:rPr>
          <w:sz w:val="24"/>
        </w:rPr>
        <w:t>level</w:t>
      </w:r>
      <w:r>
        <w:rPr>
          <w:spacing w:val="-4"/>
          <w:sz w:val="24"/>
        </w:rPr>
        <w:t xml:space="preserve"> </w:t>
      </w:r>
      <w:r>
        <w:rPr>
          <w:sz w:val="24"/>
        </w:rPr>
        <w:t>authorized</w:t>
      </w:r>
      <w:r>
        <w:rPr>
          <w:spacing w:val="-4"/>
          <w:sz w:val="24"/>
        </w:rPr>
        <w:t xml:space="preserve"> </w:t>
      </w:r>
      <w:r>
        <w:rPr>
          <w:sz w:val="24"/>
        </w:rPr>
        <w:t>under</w:t>
      </w:r>
      <w:r>
        <w:rPr>
          <w:spacing w:val="-5"/>
          <w:sz w:val="24"/>
        </w:rPr>
        <w:t xml:space="preserve"> </w:t>
      </w:r>
      <w:r>
        <w:rPr>
          <w:sz w:val="24"/>
        </w:rPr>
        <w:t>the Carl D. Perkins Career and Technical Education Act of 2006 (20 U.S.C. 2301 et. seq.);</w:t>
      </w:r>
    </w:p>
    <w:p w14:paraId="6F1DA0BF" w14:textId="77777777" w:rsidR="002964C0" w:rsidRDefault="004615C7">
      <w:pPr>
        <w:pStyle w:val="ListParagraph"/>
        <w:numPr>
          <w:ilvl w:val="1"/>
          <w:numId w:val="15"/>
        </w:numPr>
        <w:tabs>
          <w:tab w:val="left" w:pos="1695"/>
        </w:tabs>
        <w:ind w:left="1695" w:right="933"/>
        <w:jc w:val="left"/>
        <w:rPr>
          <w:sz w:val="24"/>
        </w:rPr>
      </w:pPr>
      <w:r>
        <w:rPr>
          <w:sz w:val="24"/>
        </w:rPr>
        <w:t>Trade</w:t>
      </w:r>
      <w:r>
        <w:rPr>
          <w:spacing w:val="-4"/>
          <w:sz w:val="24"/>
        </w:rPr>
        <w:t xml:space="preserve"> </w:t>
      </w:r>
      <w:r>
        <w:rPr>
          <w:sz w:val="24"/>
        </w:rPr>
        <w:t>Adjustment</w:t>
      </w:r>
      <w:r>
        <w:rPr>
          <w:spacing w:val="-3"/>
          <w:sz w:val="24"/>
        </w:rPr>
        <w:t xml:space="preserve"> </w:t>
      </w:r>
      <w:r>
        <w:rPr>
          <w:sz w:val="24"/>
        </w:rPr>
        <w:t>Assistance</w:t>
      </w:r>
      <w:r>
        <w:rPr>
          <w:spacing w:val="-2"/>
          <w:sz w:val="24"/>
        </w:rPr>
        <w:t xml:space="preserve"> </w:t>
      </w:r>
      <w:r>
        <w:rPr>
          <w:sz w:val="24"/>
        </w:rPr>
        <w:t>activities</w:t>
      </w:r>
      <w:r>
        <w:rPr>
          <w:spacing w:val="-6"/>
          <w:sz w:val="24"/>
        </w:rPr>
        <w:t xml:space="preserve"> </w:t>
      </w:r>
      <w:r>
        <w:rPr>
          <w:sz w:val="24"/>
        </w:rPr>
        <w:t>authorized</w:t>
      </w:r>
      <w:r>
        <w:rPr>
          <w:spacing w:val="-1"/>
          <w:sz w:val="24"/>
        </w:rPr>
        <w:t xml:space="preserve"> </w:t>
      </w:r>
      <w:r>
        <w:rPr>
          <w:sz w:val="24"/>
        </w:rPr>
        <w:t>under</w:t>
      </w:r>
      <w:r>
        <w:rPr>
          <w:spacing w:val="-4"/>
          <w:sz w:val="24"/>
        </w:rPr>
        <w:t xml:space="preserve"> </w:t>
      </w:r>
      <w:r>
        <w:rPr>
          <w:sz w:val="24"/>
        </w:rPr>
        <w:t>chapter</w:t>
      </w:r>
      <w:r>
        <w:rPr>
          <w:spacing w:val="-7"/>
          <w:sz w:val="24"/>
        </w:rPr>
        <w:t xml:space="preserve"> </w:t>
      </w:r>
      <w:r>
        <w:rPr>
          <w:sz w:val="24"/>
        </w:rPr>
        <w:t>2</w:t>
      </w:r>
      <w:r>
        <w:rPr>
          <w:spacing w:val="-3"/>
          <w:sz w:val="24"/>
        </w:rPr>
        <w:t xml:space="preserve"> </w:t>
      </w:r>
      <w:r>
        <w:rPr>
          <w:sz w:val="24"/>
        </w:rPr>
        <w:t>of</w:t>
      </w:r>
      <w:r>
        <w:rPr>
          <w:spacing w:val="-7"/>
          <w:sz w:val="24"/>
        </w:rPr>
        <w:t xml:space="preserve"> </w:t>
      </w:r>
      <w:r>
        <w:rPr>
          <w:sz w:val="24"/>
        </w:rPr>
        <w:t>Title</w:t>
      </w:r>
      <w:r>
        <w:rPr>
          <w:spacing w:val="-2"/>
          <w:sz w:val="24"/>
        </w:rPr>
        <w:t xml:space="preserve"> </w:t>
      </w:r>
      <w:r>
        <w:rPr>
          <w:sz w:val="24"/>
        </w:rPr>
        <w:t>II</w:t>
      </w:r>
      <w:r>
        <w:rPr>
          <w:spacing w:val="-9"/>
          <w:sz w:val="24"/>
        </w:rPr>
        <w:t xml:space="preserve"> </w:t>
      </w:r>
      <w:r>
        <w:rPr>
          <w:sz w:val="24"/>
        </w:rPr>
        <w:t>of</w:t>
      </w:r>
      <w:r>
        <w:rPr>
          <w:spacing w:val="-7"/>
          <w:sz w:val="24"/>
        </w:rPr>
        <w:t xml:space="preserve"> </w:t>
      </w:r>
      <w:r>
        <w:rPr>
          <w:sz w:val="24"/>
        </w:rPr>
        <w:t>the</w:t>
      </w:r>
      <w:r>
        <w:rPr>
          <w:spacing w:val="-4"/>
          <w:sz w:val="24"/>
        </w:rPr>
        <w:t xml:space="preserve"> </w:t>
      </w:r>
      <w:r>
        <w:rPr>
          <w:sz w:val="24"/>
        </w:rPr>
        <w:t>Trade Act of 1974 (19 U.S.C. 2271 et. seq.);</w:t>
      </w:r>
    </w:p>
    <w:p w14:paraId="6F1DA0C0" w14:textId="77777777" w:rsidR="002964C0" w:rsidRDefault="004615C7">
      <w:pPr>
        <w:pStyle w:val="ListParagraph"/>
        <w:numPr>
          <w:ilvl w:val="1"/>
          <w:numId w:val="15"/>
        </w:numPr>
        <w:tabs>
          <w:tab w:val="left" w:pos="1695"/>
        </w:tabs>
        <w:spacing w:line="292" w:lineRule="exact"/>
        <w:ind w:left="1695"/>
        <w:jc w:val="left"/>
        <w:rPr>
          <w:sz w:val="24"/>
        </w:rPr>
      </w:pPr>
      <w:r>
        <w:rPr>
          <w:sz w:val="24"/>
        </w:rPr>
        <w:t>Jobs</w:t>
      </w:r>
      <w:r>
        <w:rPr>
          <w:spacing w:val="-9"/>
          <w:sz w:val="24"/>
        </w:rPr>
        <w:t xml:space="preserve"> </w:t>
      </w:r>
      <w:r>
        <w:rPr>
          <w:sz w:val="24"/>
        </w:rPr>
        <w:t>for</w:t>
      </w:r>
      <w:r>
        <w:rPr>
          <w:spacing w:val="-5"/>
          <w:sz w:val="24"/>
        </w:rPr>
        <w:t xml:space="preserve"> </w:t>
      </w:r>
      <w:r>
        <w:rPr>
          <w:sz w:val="24"/>
        </w:rPr>
        <w:t>Veterans</w:t>
      </w:r>
      <w:r>
        <w:rPr>
          <w:spacing w:val="-2"/>
          <w:sz w:val="24"/>
        </w:rPr>
        <w:t xml:space="preserve"> </w:t>
      </w:r>
      <w:r>
        <w:rPr>
          <w:sz w:val="24"/>
        </w:rPr>
        <w:t>State</w:t>
      </w:r>
      <w:r>
        <w:rPr>
          <w:spacing w:val="-5"/>
          <w:sz w:val="24"/>
        </w:rPr>
        <w:t xml:space="preserve"> </w:t>
      </w:r>
      <w:r>
        <w:rPr>
          <w:sz w:val="24"/>
        </w:rPr>
        <w:t>Grants</w:t>
      </w:r>
      <w:r>
        <w:rPr>
          <w:spacing w:val="-1"/>
          <w:sz w:val="24"/>
        </w:rPr>
        <w:t xml:space="preserve"> </w:t>
      </w:r>
      <w:r>
        <w:rPr>
          <w:sz w:val="24"/>
        </w:rPr>
        <w:t>program authorized</w:t>
      </w:r>
      <w:r>
        <w:rPr>
          <w:spacing w:val="1"/>
          <w:sz w:val="24"/>
        </w:rPr>
        <w:t xml:space="preserve"> </w:t>
      </w:r>
      <w:r>
        <w:rPr>
          <w:sz w:val="24"/>
        </w:rPr>
        <w:t>under</w:t>
      </w:r>
      <w:r>
        <w:rPr>
          <w:spacing w:val="-3"/>
          <w:sz w:val="24"/>
        </w:rPr>
        <w:t xml:space="preserve"> </w:t>
      </w:r>
      <w:r>
        <w:rPr>
          <w:sz w:val="24"/>
        </w:rPr>
        <w:t>chapter</w:t>
      </w:r>
      <w:r>
        <w:rPr>
          <w:spacing w:val="-2"/>
          <w:sz w:val="24"/>
        </w:rPr>
        <w:t xml:space="preserve"> </w:t>
      </w:r>
      <w:r>
        <w:rPr>
          <w:sz w:val="24"/>
        </w:rPr>
        <w:t>41</w:t>
      </w:r>
      <w:r>
        <w:rPr>
          <w:spacing w:val="-1"/>
          <w:sz w:val="24"/>
        </w:rPr>
        <w:t xml:space="preserve"> </w:t>
      </w:r>
      <w:r>
        <w:rPr>
          <w:sz w:val="24"/>
        </w:rPr>
        <w:t>of</w:t>
      </w:r>
      <w:r>
        <w:rPr>
          <w:spacing w:val="-3"/>
          <w:sz w:val="24"/>
        </w:rPr>
        <w:t xml:space="preserve"> </w:t>
      </w:r>
      <w:r>
        <w:rPr>
          <w:sz w:val="24"/>
        </w:rPr>
        <w:t>Title</w:t>
      </w:r>
      <w:r>
        <w:rPr>
          <w:spacing w:val="-2"/>
          <w:sz w:val="24"/>
        </w:rPr>
        <w:t xml:space="preserve"> </w:t>
      </w:r>
      <w:r>
        <w:rPr>
          <w:sz w:val="24"/>
        </w:rPr>
        <w:t>38</w:t>
      </w:r>
      <w:r>
        <w:rPr>
          <w:spacing w:val="-9"/>
          <w:sz w:val="24"/>
        </w:rPr>
        <w:t xml:space="preserve"> </w:t>
      </w:r>
      <w:r>
        <w:rPr>
          <w:spacing w:val="-2"/>
          <w:sz w:val="24"/>
        </w:rPr>
        <w:t>U.S.C.;</w:t>
      </w:r>
    </w:p>
    <w:p w14:paraId="6F1DA0C1" w14:textId="77777777" w:rsidR="002964C0" w:rsidRDefault="004615C7">
      <w:pPr>
        <w:pStyle w:val="ListParagraph"/>
        <w:numPr>
          <w:ilvl w:val="1"/>
          <w:numId w:val="15"/>
        </w:numPr>
        <w:tabs>
          <w:tab w:val="left" w:pos="1695"/>
        </w:tabs>
        <w:ind w:left="1695" w:right="596"/>
        <w:jc w:val="left"/>
        <w:rPr>
          <w:sz w:val="24"/>
        </w:rPr>
      </w:pPr>
      <w:r>
        <w:rPr>
          <w:sz w:val="24"/>
        </w:rPr>
        <w:t>Employment</w:t>
      </w:r>
      <w:r>
        <w:rPr>
          <w:spacing w:val="-19"/>
          <w:sz w:val="24"/>
        </w:rPr>
        <w:t xml:space="preserve"> </w:t>
      </w:r>
      <w:r>
        <w:rPr>
          <w:sz w:val="24"/>
        </w:rPr>
        <w:t>and</w:t>
      </w:r>
      <w:r>
        <w:rPr>
          <w:spacing w:val="-20"/>
          <w:sz w:val="24"/>
        </w:rPr>
        <w:t xml:space="preserve"> </w:t>
      </w:r>
      <w:r>
        <w:rPr>
          <w:sz w:val="24"/>
        </w:rPr>
        <w:t>training</w:t>
      </w:r>
      <w:r>
        <w:rPr>
          <w:spacing w:val="-20"/>
          <w:sz w:val="24"/>
        </w:rPr>
        <w:t xml:space="preserve"> </w:t>
      </w:r>
      <w:r>
        <w:rPr>
          <w:sz w:val="24"/>
        </w:rPr>
        <w:t>activities</w:t>
      </w:r>
      <w:r>
        <w:rPr>
          <w:spacing w:val="-17"/>
          <w:sz w:val="24"/>
        </w:rPr>
        <w:t xml:space="preserve"> </w:t>
      </w:r>
      <w:r>
        <w:rPr>
          <w:sz w:val="24"/>
        </w:rPr>
        <w:t>carried</w:t>
      </w:r>
      <w:r>
        <w:rPr>
          <w:spacing w:val="-20"/>
          <w:sz w:val="24"/>
        </w:rPr>
        <w:t xml:space="preserve"> </w:t>
      </w:r>
      <w:r>
        <w:rPr>
          <w:sz w:val="24"/>
        </w:rPr>
        <w:t>out</w:t>
      </w:r>
      <w:r>
        <w:rPr>
          <w:spacing w:val="-17"/>
          <w:sz w:val="24"/>
        </w:rPr>
        <w:t xml:space="preserve"> </w:t>
      </w:r>
      <w:r>
        <w:rPr>
          <w:sz w:val="24"/>
        </w:rPr>
        <w:t>under</w:t>
      </w:r>
      <w:r>
        <w:rPr>
          <w:spacing w:val="-20"/>
          <w:sz w:val="24"/>
        </w:rPr>
        <w:t xml:space="preserve"> </w:t>
      </w:r>
      <w:r>
        <w:rPr>
          <w:sz w:val="24"/>
        </w:rPr>
        <w:t>the</w:t>
      </w:r>
      <w:r>
        <w:rPr>
          <w:spacing w:val="-21"/>
          <w:sz w:val="24"/>
        </w:rPr>
        <w:t xml:space="preserve"> </w:t>
      </w:r>
      <w:r>
        <w:rPr>
          <w:sz w:val="24"/>
        </w:rPr>
        <w:t>Community</w:t>
      </w:r>
      <w:r>
        <w:rPr>
          <w:spacing w:val="-20"/>
          <w:sz w:val="24"/>
        </w:rPr>
        <w:t xml:space="preserve"> </w:t>
      </w:r>
      <w:r>
        <w:rPr>
          <w:sz w:val="24"/>
        </w:rPr>
        <w:t>Services</w:t>
      </w:r>
      <w:r>
        <w:rPr>
          <w:spacing w:val="-19"/>
          <w:sz w:val="24"/>
        </w:rPr>
        <w:t xml:space="preserve"> </w:t>
      </w:r>
      <w:r>
        <w:rPr>
          <w:sz w:val="24"/>
        </w:rPr>
        <w:t>Block</w:t>
      </w:r>
      <w:r>
        <w:rPr>
          <w:spacing w:val="-20"/>
          <w:sz w:val="24"/>
        </w:rPr>
        <w:t xml:space="preserve"> </w:t>
      </w:r>
      <w:r>
        <w:rPr>
          <w:sz w:val="24"/>
        </w:rPr>
        <w:t>Grant</w:t>
      </w:r>
      <w:r>
        <w:rPr>
          <w:spacing w:val="-15"/>
          <w:sz w:val="24"/>
        </w:rPr>
        <w:t xml:space="preserve"> </w:t>
      </w:r>
      <w:r>
        <w:rPr>
          <w:sz w:val="24"/>
        </w:rPr>
        <w:t>(42 U.S.C. 9901 et. seq.);</w:t>
      </w:r>
    </w:p>
    <w:p w14:paraId="6F1DA0C2" w14:textId="77777777" w:rsidR="002964C0" w:rsidRDefault="004615C7">
      <w:pPr>
        <w:pStyle w:val="ListParagraph"/>
        <w:numPr>
          <w:ilvl w:val="1"/>
          <w:numId w:val="15"/>
        </w:numPr>
        <w:tabs>
          <w:tab w:val="left" w:pos="1695"/>
        </w:tabs>
        <w:ind w:left="1695"/>
        <w:jc w:val="left"/>
        <w:rPr>
          <w:sz w:val="24"/>
        </w:rPr>
      </w:pPr>
      <w:r>
        <w:rPr>
          <w:sz w:val="24"/>
        </w:rPr>
        <w:t>Employment</w:t>
      </w:r>
      <w:r>
        <w:rPr>
          <w:spacing w:val="31"/>
          <w:sz w:val="24"/>
        </w:rPr>
        <w:t xml:space="preserve"> </w:t>
      </w:r>
      <w:r>
        <w:rPr>
          <w:sz w:val="24"/>
        </w:rPr>
        <w:t>and</w:t>
      </w:r>
      <w:r>
        <w:rPr>
          <w:spacing w:val="32"/>
          <w:sz w:val="24"/>
        </w:rPr>
        <w:t xml:space="preserve"> </w:t>
      </w:r>
      <w:r>
        <w:rPr>
          <w:sz w:val="24"/>
        </w:rPr>
        <w:t>training</w:t>
      </w:r>
      <w:r>
        <w:rPr>
          <w:spacing w:val="32"/>
          <w:sz w:val="24"/>
        </w:rPr>
        <w:t xml:space="preserve"> </w:t>
      </w:r>
      <w:r>
        <w:rPr>
          <w:sz w:val="24"/>
        </w:rPr>
        <w:t>activities</w:t>
      </w:r>
      <w:r>
        <w:rPr>
          <w:spacing w:val="32"/>
          <w:sz w:val="24"/>
        </w:rPr>
        <w:t xml:space="preserve"> </w:t>
      </w:r>
      <w:r>
        <w:rPr>
          <w:sz w:val="24"/>
        </w:rPr>
        <w:t>carried</w:t>
      </w:r>
      <w:r>
        <w:rPr>
          <w:spacing w:val="32"/>
          <w:sz w:val="24"/>
        </w:rPr>
        <w:t xml:space="preserve"> </w:t>
      </w:r>
      <w:r>
        <w:rPr>
          <w:sz w:val="24"/>
        </w:rPr>
        <w:t>out</w:t>
      </w:r>
      <w:r>
        <w:rPr>
          <w:spacing w:val="33"/>
          <w:sz w:val="24"/>
        </w:rPr>
        <w:t xml:space="preserve"> </w:t>
      </w:r>
      <w:r>
        <w:rPr>
          <w:sz w:val="24"/>
        </w:rPr>
        <w:t>by</w:t>
      </w:r>
      <w:r>
        <w:rPr>
          <w:spacing w:val="32"/>
          <w:sz w:val="24"/>
        </w:rPr>
        <w:t xml:space="preserve"> </w:t>
      </w:r>
      <w:r>
        <w:rPr>
          <w:sz w:val="24"/>
        </w:rPr>
        <w:t>the</w:t>
      </w:r>
      <w:r>
        <w:rPr>
          <w:spacing w:val="31"/>
          <w:sz w:val="24"/>
        </w:rPr>
        <w:t xml:space="preserve"> </w:t>
      </w:r>
      <w:r>
        <w:rPr>
          <w:sz w:val="24"/>
        </w:rPr>
        <w:t>Department</w:t>
      </w:r>
      <w:r>
        <w:rPr>
          <w:spacing w:val="33"/>
          <w:sz w:val="24"/>
        </w:rPr>
        <w:t xml:space="preserve"> </w:t>
      </w:r>
      <w:r>
        <w:rPr>
          <w:sz w:val="24"/>
        </w:rPr>
        <w:t>of</w:t>
      </w:r>
      <w:r>
        <w:rPr>
          <w:spacing w:val="34"/>
          <w:sz w:val="24"/>
        </w:rPr>
        <w:t xml:space="preserve"> </w:t>
      </w:r>
      <w:r>
        <w:rPr>
          <w:sz w:val="24"/>
        </w:rPr>
        <w:t>Housing</w:t>
      </w:r>
      <w:r>
        <w:rPr>
          <w:spacing w:val="32"/>
          <w:sz w:val="24"/>
        </w:rPr>
        <w:t xml:space="preserve"> </w:t>
      </w:r>
      <w:r>
        <w:rPr>
          <w:sz w:val="24"/>
        </w:rPr>
        <w:t>and</w:t>
      </w:r>
      <w:r>
        <w:rPr>
          <w:spacing w:val="33"/>
          <w:sz w:val="24"/>
        </w:rPr>
        <w:t xml:space="preserve"> </w:t>
      </w:r>
      <w:r>
        <w:rPr>
          <w:spacing w:val="-2"/>
          <w:sz w:val="24"/>
        </w:rPr>
        <w:t>Urban</w:t>
      </w:r>
    </w:p>
    <w:p w14:paraId="6F1DA0C3" w14:textId="77777777" w:rsidR="002964C0" w:rsidRDefault="002964C0">
      <w:pPr>
        <w:rPr>
          <w:sz w:val="24"/>
        </w:rPr>
        <w:sectPr w:rsidR="002964C0">
          <w:pgSz w:w="12240" w:h="15840"/>
          <w:pgMar w:top="1220" w:right="700" w:bottom="1780" w:left="320" w:header="0" w:footer="1545" w:gutter="0"/>
          <w:cols w:space="720"/>
        </w:sectPr>
      </w:pPr>
    </w:p>
    <w:p w14:paraId="6F1DA0C4" w14:textId="77777777" w:rsidR="002964C0" w:rsidRDefault="004615C7">
      <w:pPr>
        <w:pStyle w:val="BodyText"/>
        <w:spacing w:before="75" w:line="276" w:lineRule="exact"/>
        <w:ind w:left="1696"/>
        <w:jc w:val="both"/>
      </w:pPr>
      <w:r>
        <w:lastRenderedPageBreak/>
        <w:t>Development</w:t>
      </w:r>
      <w:r>
        <w:rPr>
          <w:spacing w:val="-4"/>
        </w:rPr>
        <w:t xml:space="preserve"> </w:t>
      </w:r>
      <w:r>
        <w:rPr>
          <w:spacing w:val="-2"/>
        </w:rPr>
        <w:t>(HUD);</w:t>
      </w:r>
    </w:p>
    <w:p w14:paraId="6F1DA0C5" w14:textId="77777777" w:rsidR="002964C0" w:rsidRDefault="004615C7">
      <w:pPr>
        <w:pStyle w:val="ListParagraph"/>
        <w:numPr>
          <w:ilvl w:val="1"/>
          <w:numId w:val="15"/>
        </w:numPr>
        <w:tabs>
          <w:tab w:val="left" w:pos="1696"/>
        </w:tabs>
        <w:ind w:right="593"/>
        <w:rPr>
          <w:sz w:val="24"/>
        </w:rPr>
      </w:pPr>
      <w:r>
        <w:rPr>
          <w:sz w:val="24"/>
        </w:rPr>
        <w:t>Programs authorized under state unemployment compensation laws (in accordance with applicable federal law);</w:t>
      </w:r>
    </w:p>
    <w:p w14:paraId="6F1DA0C6" w14:textId="77777777" w:rsidR="002964C0" w:rsidRDefault="004615C7">
      <w:pPr>
        <w:pStyle w:val="ListParagraph"/>
        <w:numPr>
          <w:ilvl w:val="1"/>
          <w:numId w:val="15"/>
        </w:numPr>
        <w:tabs>
          <w:tab w:val="left" w:pos="1694"/>
        </w:tabs>
        <w:spacing w:line="292" w:lineRule="exact"/>
        <w:ind w:left="1694" w:hanging="359"/>
        <w:rPr>
          <w:sz w:val="24"/>
        </w:rPr>
      </w:pPr>
      <w:r>
        <w:rPr>
          <w:spacing w:val="-2"/>
          <w:sz w:val="24"/>
        </w:rPr>
        <w:t>Programs</w:t>
      </w:r>
      <w:r>
        <w:rPr>
          <w:spacing w:val="-11"/>
          <w:sz w:val="24"/>
        </w:rPr>
        <w:t xml:space="preserve"> </w:t>
      </w:r>
      <w:r>
        <w:rPr>
          <w:spacing w:val="-2"/>
          <w:sz w:val="24"/>
        </w:rPr>
        <w:t>authorized</w:t>
      </w:r>
      <w:r>
        <w:rPr>
          <w:spacing w:val="-8"/>
          <w:sz w:val="24"/>
        </w:rPr>
        <w:t xml:space="preserve"> </w:t>
      </w:r>
      <w:r>
        <w:rPr>
          <w:spacing w:val="-2"/>
          <w:sz w:val="24"/>
        </w:rPr>
        <w:t>under</w:t>
      </w:r>
      <w:r>
        <w:rPr>
          <w:spacing w:val="-12"/>
          <w:sz w:val="24"/>
        </w:rPr>
        <w:t xml:space="preserve"> </w:t>
      </w:r>
      <w:r>
        <w:rPr>
          <w:spacing w:val="-2"/>
          <w:sz w:val="24"/>
        </w:rPr>
        <w:t>Sec.</w:t>
      </w:r>
      <w:r>
        <w:rPr>
          <w:spacing w:val="-8"/>
          <w:sz w:val="24"/>
        </w:rPr>
        <w:t xml:space="preserve"> </w:t>
      </w:r>
      <w:r>
        <w:rPr>
          <w:spacing w:val="-2"/>
          <w:sz w:val="24"/>
        </w:rPr>
        <w:t>212</w:t>
      </w:r>
      <w:r>
        <w:rPr>
          <w:spacing w:val="-9"/>
          <w:sz w:val="24"/>
        </w:rPr>
        <w:t xml:space="preserve"> </w:t>
      </w:r>
      <w:r>
        <w:rPr>
          <w:spacing w:val="-2"/>
          <w:sz w:val="24"/>
        </w:rPr>
        <w:t>of</w:t>
      </w:r>
      <w:r>
        <w:rPr>
          <w:spacing w:val="-12"/>
          <w:sz w:val="24"/>
        </w:rPr>
        <w:t xml:space="preserve"> </w:t>
      </w:r>
      <w:r>
        <w:rPr>
          <w:spacing w:val="-2"/>
          <w:sz w:val="24"/>
        </w:rPr>
        <w:t>the</w:t>
      </w:r>
      <w:r>
        <w:rPr>
          <w:spacing w:val="-13"/>
          <w:sz w:val="24"/>
        </w:rPr>
        <w:t xml:space="preserve"> </w:t>
      </w:r>
      <w:r>
        <w:rPr>
          <w:spacing w:val="-2"/>
          <w:sz w:val="24"/>
        </w:rPr>
        <w:t>Second</w:t>
      </w:r>
      <w:r>
        <w:rPr>
          <w:spacing w:val="-6"/>
          <w:sz w:val="24"/>
        </w:rPr>
        <w:t xml:space="preserve"> </w:t>
      </w:r>
      <w:r>
        <w:rPr>
          <w:spacing w:val="-2"/>
          <w:sz w:val="24"/>
        </w:rPr>
        <w:t>Chance</w:t>
      </w:r>
      <w:r>
        <w:rPr>
          <w:spacing w:val="-13"/>
          <w:sz w:val="24"/>
        </w:rPr>
        <w:t xml:space="preserve"> </w:t>
      </w:r>
      <w:r>
        <w:rPr>
          <w:spacing w:val="-2"/>
          <w:sz w:val="24"/>
        </w:rPr>
        <w:t>Act</w:t>
      </w:r>
      <w:r>
        <w:rPr>
          <w:spacing w:val="-8"/>
          <w:sz w:val="24"/>
        </w:rPr>
        <w:t xml:space="preserve"> </w:t>
      </w:r>
      <w:r>
        <w:rPr>
          <w:spacing w:val="-2"/>
          <w:sz w:val="24"/>
        </w:rPr>
        <w:t>of</w:t>
      </w:r>
      <w:r>
        <w:rPr>
          <w:spacing w:val="-12"/>
          <w:sz w:val="24"/>
        </w:rPr>
        <w:t xml:space="preserve"> </w:t>
      </w:r>
      <w:r>
        <w:rPr>
          <w:spacing w:val="-2"/>
          <w:sz w:val="24"/>
        </w:rPr>
        <w:t>2007</w:t>
      </w:r>
      <w:r>
        <w:rPr>
          <w:spacing w:val="-9"/>
          <w:sz w:val="24"/>
        </w:rPr>
        <w:t xml:space="preserve"> </w:t>
      </w:r>
      <w:r>
        <w:rPr>
          <w:spacing w:val="-2"/>
          <w:sz w:val="24"/>
        </w:rPr>
        <w:t>(42</w:t>
      </w:r>
      <w:r>
        <w:rPr>
          <w:spacing w:val="-8"/>
          <w:sz w:val="24"/>
        </w:rPr>
        <w:t xml:space="preserve"> </w:t>
      </w:r>
      <w:r>
        <w:rPr>
          <w:spacing w:val="-2"/>
          <w:sz w:val="24"/>
        </w:rPr>
        <w:t>U.S.C.</w:t>
      </w:r>
      <w:r>
        <w:rPr>
          <w:spacing w:val="-8"/>
          <w:sz w:val="24"/>
        </w:rPr>
        <w:t xml:space="preserve"> </w:t>
      </w:r>
      <w:r>
        <w:rPr>
          <w:spacing w:val="-2"/>
          <w:sz w:val="24"/>
        </w:rPr>
        <w:t xml:space="preserve">17532); </w:t>
      </w:r>
      <w:r>
        <w:rPr>
          <w:spacing w:val="-4"/>
          <w:sz w:val="24"/>
        </w:rPr>
        <w:t>and,</w:t>
      </w:r>
    </w:p>
    <w:p w14:paraId="6F1DA0C7" w14:textId="77777777" w:rsidR="002964C0" w:rsidRDefault="004615C7">
      <w:pPr>
        <w:pStyle w:val="ListParagraph"/>
        <w:numPr>
          <w:ilvl w:val="1"/>
          <w:numId w:val="15"/>
        </w:numPr>
        <w:tabs>
          <w:tab w:val="left" w:pos="1695"/>
        </w:tabs>
        <w:ind w:left="1695" w:right="591"/>
        <w:rPr>
          <w:sz w:val="24"/>
        </w:rPr>
      </w:pPr>
      <w:r>
        <w:rPr>
          <w:sz w:val="24"/>
        </w:rPr>
        <w:t>Temporary</w:t>
      </w:r>
      <w:r>
        <w:rPr>
          <w:spacing w:val="-3"/>
          <w:sz w:val="24"/>
        </w:rPr>
        <w:t xml:space="preserve"> </w:t>
      </w:r>
      <w:r>
        <w:rPr>
          <w:sz w:val="24"/>
        </w:rPr>
        <w:t>Assistance</w:t>
      </w:r>
      <w:r>
        <w:rPr>
          <w:spacing w:val="-6"/>
          <w:sz w:val="24"/>
        </w:rPr>
        <w:t xml:space="preserve"> </w:t>
      </w:r>
      <w:r>
        <w:rPr>
          <w:sz w:val="24"/>
        </w:rPr>
        <w:t>for</w:t>
      </w:r>
      <w:r>
        <w:rPr>
          <w:spacing w:val="-8"/>
          <w:sz w:val="24"/>
        </w:rPr>
        <w:t xml:space="preserve"> </w:t>
      </w:r>
      <w:r>
        <w:rPr>
          <w:sz w:val="24"/>
        </w:rPr>
        <w:t>Needy</w:t>
      </w:r>
      <w:r>
        <w:rPr>
          <w:spacing w:val="-6"/>
          <w:sz w:val="24"/>
        </w:rPr>
        <w:t xml:space="preserve"> </w:t>
      </w:r>
      <w:r>
        <w:rPr>
          <w:sz w:val="24"/>
        </w:rPr>
        <w:t>Families</w:t>
      </w:r>
      <w:r>
        <w:rPr>
          <w:spacing w:val="-6"/>
          <w:sz w:val="24"/>
        </w:rPr>
        <w:t xml:space="preserve"> </w:t>
      </w:r>
      <w:r>
        <w:rPr>
          <w:sz w:val="24"/>
        </w:rPr>
        <w:t>(TANF)</w:t>
      </w:r>
      <w:r>
        <w:rPr>
          <w:spacing w:val="-8"/>
          <w:sz w:val="24"/>
        </w:rPr>
        <w:t xml:space="preserve"> </w:t>
      </w:r>
      <w:r>
        <w:rPr>
          <w:sz w:val="24"/>
        </w:rPr>
        <w:t>authorized</w:t>
      </w:r>
      <w:r>
        <w:rPr>
          <w:spacing w:val="-6"/>
          <w:sz w:val="24"/>
        </w:rPr>
        <w:t xml:space="preserve"> </w:t>
      </w:r>
      <w:r>
        <w:rPr>
          <w:sz w:val="24"/>
        </w:rPr>
        <w:t>under</w:t>
      </w:r>
      <w:r>
        <w:rPr>
          <w:spacing w:val="-6"/>
          <w:sz w:val="24"/>
        </w:rPr>
        <w:t xml:space="preserve"> </w:t>
      </w:r>
      <w:r>
        <w:rPr>
          <w:sz w:val="24"/>
        </w:rPr>
        <w:t>Part</w:t>
      </w:r>
      <w:r>
        <w:rPr>
          <w:spacing w:val="-5"/>
          <w:sz w:val="24"/>
        </w:rPr>
        <w:t xml:space="preserve"> </w:t>
      </w:r>
      <w:r>
        <w:rPr>
          <w:sz w:val="24"/>
        </w:rPr>
        <w:t>A</w:t>
      </w:r>
      <w:r>
        <w:rPr>
          <w:spacing w:val="-4"/>
          <w:sz w:val="24"/>
        </w:rPr>
        <w:t xml:space="preserve"> </w:t>
      </w:r>
      <w:r>
        <w:rPr>
          <w:sz w:val="24"/>
        </w:rPr>
        <w:t>of</w:t>
      </w:r>
      <w:r>
        <w:rPr>
          <w:spacing w:val="-8"/>
          <w:sz w:val="24"/>
        </w:rPr>
        <w:t xml:space="preserve"> </w:t>
      </w:r>
      <w:r>
        <w:rPr>
          <w:sz w:val="24"/>
        </w:rPr>
        <w:t>Title</w:t>
      </w:r>
      <w:r>
        <w:rPr>
          <w:spacing w:val="-4"/>
          <w:sz w:val="24"/>
        </w:rPr>
        <w:t xml:space="preserve"> </w:t>
      </w:r>
      <w:r>
        <w:rPr>
          <w:sz w:val="24"/>
        </w:rPr>
        <w:t>IV</w:t>
      </w:r>
      <w:r>
        <w:rPr>
          <w:spacing w:val="-8"/>
          <w:sz w:val="24"/>
        </w:rPr>
        <w:t xml:space="preserve"> </w:t>
      </w:r>
      <w:r>
        <w:rPr>
          <w:sz w:val="24"/>
        </w:rPr>
        <w:t>of</w:t>
      </w:r>
      <w:r>
        <w:rPr>
          <w:spacing w:val="-6"/>
          <w:sz w:val="24"/>
        </w:rPr>
        <w:t xml:space="preserve"> </w:t>
      </w:r>
      <w:r>
        <w:rPr>
          <w:sz w:val="24"/>
        </w:rPr>
        <w:t>the Social</w:t>
      </w:r>
      <w:r>
        <w:rPr>
          <w:spacing w:val="-12"/>
          <w:sz w:val="24"/>
        </w:rPr>
        <w:t xml:space="preserve"> </w:t>
      </w:r>
      <w:r>
        <w:rPr>
          <w:sz w:val="24"/>
        </w:rPr>
        <w:t>Security</w:t>
      </w:r>
      <w:r>
        <w:rPr>
          <w:spacing w:val="-12"/>
          <w:sz w:val="24"/>
        </w:rPr>
        <w:t xml:space="preserve"> </w:t>
      </w:r>
      <w:r>
        <w:rPr>
          <w:sz w:val="24"/>
        </w:rPr>
        <w:t>Act</w:t>
      </w:r>
      <w:r>
        <w:rPr>
          <w:spacing w:val="-12"/>
          <w:sz w:val="24"/>
        </w:rPr>
        <w:t xml:space="preserve"> </w:t>
      </w:r>
      <w:r>
        <w:rPr>
          <w:sz w:val="24"/>
        </w:rPr>
        <w:t>(42</w:t>
      </w:r>
      <w:r>
        <w:rPr>
          <w:spacing w:val="-10"/>
          <w:sz w:val="24"/>
        </w:rPr>
        <w:t xml:space="preserve"> </w:t>
      </w:r>
      <w:r>
        <w:rPr>
          <w:sz w:val="24"/>
        </w:rPr>
        <w:t>U.S.C.</w:t>
      </w:r>
      <w:r>
        <w:rPr>
          <w:spacing w:val="-12"/>
          <w:sz w:val="24"/>
        </w:rPr>
        <w:t xml:space="preserve"> </w:t>
      </w:r>
      <w:r>
        <w:rPr>
          <w:sz w:val="24"/>
        </w:rPr>
        <w:t>et.</w:t>
      </w:r>
      <w:r>
        <w:rPr>
          <w:spacing w:val="-12"/>
          <w:sz w:val="24"/>
        </w:rPr>
        <w:t xml:space="preserve"> </w:t>
      </w:r>
      <w:r>
        <w:rPr>
          <w:sz w:val="24"/>
        </w:rPr>
        <w:t>seq.),</w:t>
      </w:r>
      <w:r>
        <w:rPr>
          <w:spacing w:val="-12"/>
          <w:sz w:val="24"/>
        </w:rPr>
        <w:t xml:space="preserve"> </w:t>
      </w:r>
      <w:r>
        <w:rPr>
          <w:sz w:val="24"/>
        </w:rPr>
        <w:t>unless</w:t>
      </w:r>
      <w:r>
        <w:rPr>
          <w:spacing w:val="-12"/>
          <w:sz w:val="24"/>
        </w:rPr>
        <w:t xml:space="preserve"> </w:t>
      </w:r>
      <w:r>
        <w:rPr>
          <w:sz w:val="24"/>
        </w:rPr>
        <w:t>exempted</w:t>
      </w:r>
      <w:r>
        <w:rPr>
          <w:spacing w:val="-12"/>
          <w:sz w:val="24"/>
        </w:rPr>
        <w:t xml:space="preserve"> </w:t>
      </w:r>
      <w:r>
        <w:rPr>
          <w:sz w:val="24"/>
        </w:rPr>
        <w:t>by</w:t>
      </w:r>
      <w:r>
        <w:rPr>
          <w:spacing w:val="-12"/>
          <w:sz w:val="24"/>
        </w:rPr>
        <w:t xml:space="preserve"> </w:t>
      </w:r>
      <w:r>
        <w:rPr>
          <w:sz w:val="24"/>
        </w:rPr>
        <w:t>the</w:t>
      </w:r>
      <w:r>
        <w:rPr>
          <w:spacing w:val="-13"/>
          <w:sz w:val="24"/>
        </w:rPr>
        <w:t xml:space="preserve"> </w:t>
      </w:r>
      <w:r>
        <w:rPr>
          <w:sz w:val="24"/>
        </w:rPr>
        <w:t>Governor.</w:t>
      </w:r>
      <w:r>
        <w:rPr>
          <w:spacing w:val="-10"/>
          <w:sz w:val="24"/>
        </w:rPr>
        <w:t xml:space="preserve"> </w:t>
      </w:r>
      <w:r>
        <w:rPr>
          <w:sz w:val="24"/>
        </w:rPr>
        <w:t>The</w:t>
      </w:r>
      <w:r>
        <w:rPr>
          <w:spacing w:val="-13"/>
          <w:sz w:val="24"/>
        </w:rPr>
        <w:t xml:space="preserve"> </w:t>
      </w:r>
      <w:r>
        <w:rPr>
          <w:sz w:val="24"/>
        </w:rPr>
        <w:t>Governor</w:t>
      </w:r>
      <w:r>
        <w:rPr>
          <w:spacing w:val="-13"/>
          <w:sz w:val="24"/>
        </w:rPr>
        <w:t xml:space="preserve"> </w:t>
      </w:r>
      <w:r>
        <w:rPr>
          <w:sz w:val="24"/>
        </w:rPr>
        <w:t>may determine</w:t>
      </w:r>
      <w:r>
        <w:rPr>
          <w:spacing w:val="-3"/>
          <w:sz w:val="24"/>
        </w:rPr>
        <w:t xml:space="preserve"> </w:t>
      </w:r>
      <w:r>
        <w:rPr>
          <w:sz w:val="24"/>
        </w:rPr>
        <w:t>that TANF</w:t>
      </w:r>
      <w:r>
        <w:rPr>
          <w:spacing w:val="-2"/>
          <w:sz w:val="24"/>
        </w:rPr>
        <w:t xml:space="preserve"> </w:t>
      </w:r>
      <w:r>
        <w:rPr>
          <w:sz w:val="24"/>
        </w:rPr>
        <w:t>will</w:t>
      </w:r>
      <w:r>
        <w:rPr>
          <w:spacing w:val="-2"/>
          <w:sz w:val="24"/>
        </w:rPr>
        <w:t xml:space="preserve"> </w:t>
      </w:r>
      <w:r>
        <w:rPr>
          <w:sz w:val="24"/>
        </w:rPr>
        <w:t>not</w:t>
      </w:r>
      <w:r>
        <w:rPr>
          <w:spacing w:val="-2"/>
          <w:sz w:val="24"/>
        </w:rPr>
        <w:t xml:space="preserve"> </w:t>
      </w:r>
      <w:r>
        <w:rPr>
          <w:sz w:val="24"/>
        </w:rPr>
        <w:t>be</w:t>
      </w:r>
      <w:r>
        <w:rPr>
          <w:spacing w:val="-1"/>
          <w:sz w:val="24"/>
        </w:rPr>
        <w:t xml:space="preserve"> </w:t>
      </w:r>
      <w:r>
        <w:rPr>
          <w:sz w:val="24"/>
        </w:rPr>
        <w:t>a</w:t>
      </w:r>
      <w:r>
        <w:rPr>
          <w:spacing w:val="-3"/>
          <w:sz w:val="24"/>
        </w:rPr>
        <w:t xml:space="preserve"> </w:t>
      </w:r>
      <w:r>
        <w:rPr>
          <w:sz w:val="24"/>
        </w:rPr>
        <w:t>required partner</w:t>
      </w:r>
      <w:r>
        <w:rPr>
          <w:spacing w:val="-3"/>
          <w:sz w:val="24"/>
        </w:rPr>
        <w:t xml:space="preserve"> </w:t>
      </w:r>
      <w:r>
        <w:rPr>
          <w:sz w:val="24"/>
        </w:rPr>
        <w:t>in</w:t>
      </w:r>
      <w:r>
        <w:rPr>
          <w:spacing w:val="-2"/>
          <w:sz w:val="24"/>
        </w:rPr>
        <w:t xml:space="preserve"> </w:t>
      </w:r>
      <w:r>
        <w:rPr>
          <w:sz w:val="24"/>
        </w:rPr>
        <w:t>the</w:t>
      </w:r>
      <w:r>
        <w:rPr>
          <w:spacing w:val="-1"/>
          <w:sz w:val="24"/>
        </w:rPr>
        <w:t xml:space="preserve"> </w:t>
      </w:r>
      <w:r>
        <w:rPr>
          <w:sz w:val="24"/>
        </w:rPr>
        <w:t>state,</w:t>
      </w:r>
      <w:r>
        <w:rPr>
          <w:spacing w:val="-2"/>
          <w:sz w:val="24"/>
        </w:rPr>
        <w:t xml:space="preserve"> </w:t>
      </w:r>
      <w:r>
        <w:rPr>
          <w:sz w:val="24"/>
        </w:rPr>
        <w:t>or</w:t>
      </w:r>
      <w:r>
        <w:rPr>
          <w:spacing w:val="-3"/>
          <w:sz w:val="24"/>
        </w:rPr>
        <w:t xml:space="preserve"> </w:t>
      </w:r>
      <w:r>
        <w:rPr>
          <w:sz w:val="24"/>
        </w:rPr>
        <w:t>within</w:t>
      </w:r>
      <w:r>
        <w:rPr>
          <w:spacing w:val="-2"/>
          <w:sz w:val="24"/>
        </w:rPr>
        <w:t xml:space="preserve"> </w:t>
      </w:r>
      <w:r>
        <w:rPr>
          <w:sz w:val="24"/>
        </w:rPr>
        <w:t>some</w:t>
      </w:r>
      <w:r>
        <w:rPr>
          <w:spacing w:val="-3"/>
          <w:sz w:val="24"/>
        </w:rPr>
        <w:t xml:space="preserve"> </w:t>
      </w:r>
      <w:r>
        <w:rPr>
          <w:sz w:val="24"/>
        </w:rPr>
        <w:t>specific</w:t>
      </w:r>
      <w:r>
        <w:rPr>
          <w:spacing w:val="-3"/>
          <w:sz w:val="24"/>
        </w:rPr>
        <w:t xml:space="preserve"> </w:t>
      </w:r>
      <w:r>
        <w:rPr>
          <w:sz w:val="24"/>
        </w:rPr>
        <w:t xml:space="preserve">local areas in the state. In this instance, the Governor must notify the Secretaries of the U.S. Departments of Labor and Health and Human Services in writing of this determination </w:t>
      </w:r>
      <w:hyperlink r:id="rId27">
        <w:r>
          <w:rPr>
            <w:color w:val="0000FF"/>
            <w:sz w:val="24"/>
            <w:u w:val="single" w:color="0000FF"/>
          </w:rPr>
          <w:t>20</w:t>
        </w:r>
      </w:hyperlink>
      <w:r>
        <w:rPr>
          <w:color w:val="0000FF"/>
          <w:sz w:val="24"/>
        </w:rPr>
        <w:t xml:space="preserve"> </w:t>
      </w:r>
      <w:hyperlink r:id="rId28">
        <w:r>
          <w:rPr>
            <w:color w:val="0000FF"/>
            <w:sz w:val="24"/>
            <w:u w:val="single" w:color="0000FF"/>
          </w:rPr>
          <w:t>CFR § 678.405(b)</w:t>
        </w:r>
        <w:r>
          <w:rPr>
            <w:sz w:val="24"/>
          </w:rPr>
          <w:t>.</w:t>
        </w:r>
      </w:hyperlink>
    </w:p>
    <w:p w14:paraId="6F1DA0C8" w14:textId="77777777" w:rsidR="002964C0" w:rsidRDefault="004615C7">
      <w:pPr>
        <w:pStyle w:val="BodyText"/>
        <w:spacing w:before="114"/>
        <w:ind w:left="976" w:right="591"/>
        <w:jc w:val="both"/>
      </w:pPr>
      <w:r>
        <w:t>Additional</w:t>
      </w:r>
      <w:r>
        <w:rPr>
          <w:spacing w:val="-5"/>
        </w:rPr>
        <w:t xml:space="preserve"> </w:t>
      </w:r>
      <w:r>
        <w:t>partners</w:t>
      </w:r>
      <w:r>
        <w:rPr>
          <w:spacing w:val="-6"/>
        </w:rPr>
        <w:t xml:space="preserve"> </w:t>
      </w:r>
      <w:r>
        <w:t>that</w:t>
      </w:r>
      <w:r>
        <w:rPr>
          <w:spacing w:val="-5"/>
        </w:rPr>
        <w:t xml:space="preserve"> </w:t>
      </w:r>
      <w:r>
        <w:t>carry</w:t>
      </w:r>
      <w:r>
        <w:rPr>
          <w:spacing w:val="-6"/>
        </w:rPr>
        <w:t xml:space="preserve"> </w:t>
      </w:r>
      <w:r>
        <w:t>out</w:t>
      </w:r>
      <w:r>
        <w:rPr>
          <w:spacing w:val="-5"/>
        </w:rPr>
        <w:t xml:space="preserve"> </w:t>
      </w:r>
      <w:r>
        <w:t>a</w:t>
      </w:r>
      <w:r>
        <w:rPr>
          <w:spacing w:val="-7"/>
        </w:rPr>
        <w:t xml:space="preserve"> </w:t>
      </w:r>
      <w:r>
        <w:t>workforce</w:t>
      </w:r>
      <w:r>
        <w:rPr>
          <w:spacing w:val="-7"/>
        </w:rPr>
        <w:t xml:space="preserve"> </w:t>
      </w:r>
      <w:r>
        <w:t>development</w:t>
      </w:r>
      <w:r>
        <w:rPr>
          <w:spacing w:val="-5"/>
        </w:rPr>
        <w:t xml:space="preserve"> </w:t>
      </w:r>
      <w:r>
        <w:t>program,</w:t>
      </w:r>
      <w:r>
        <w:rPr>
          <w:spacing w:val="-6"/>
        </w:rPr>
        <w:t xml:space="preserve"> </w:t>
      </w:r>
      <w:r>
        <w:t>including</w:t>
      </w:r>
      <w:r>
        <w:rPr>
          <w:spacing w:val="-6"/>
        </w:rPr>
        <w:t xml:space="preserve"> </w:t>
      </w:r>
      <w:r>
        <w:t>federal,</w:t>
      </w:r>
      <w:r>
        <w:rPr>
          <w:spacing w:val="-6"/>
        </w:rPr>
        <w:t xml:space="preserve"> </w:t>
      </w:r>
      <w:r>
        <w:t>state</w:t>
      </w:r>
      <w:r>
        <w:rPr>
          <w:spacing w:val="-7"/>
        </w:rPr>
        <w:t xml:space="preserve"> </w:t>
      </w:r>
      <w:r>
        <w:t>or</w:t>
      </w:r>
      <w:r>
        <w:rPr>
          <w:spacing w:val="-7"/>
        </w:rPr>
        <w:t xml:space="preserve"> </w:t>
      </w:r>
      <w:r>
        <w:t>local programs and programs in the private sector may serve as part of the one-stop system if the local workforce development board(s) and chief elected official(s) approve the entity’s participation. Reference (</w:t>
      </w:r>
      <w:hyperlink r:id="rId29">
        <w:r>
          <w:rPr>
            <w:color w:val="0000FF"/>
            <w:u w:val="single" w:color="0000FF"/>
          </w:rPr>
          <w:t>20 CFR § 678.410</w:t>
        </w:r>
      </w:hyperlink>
      <w:r>
        <w:t>)</w:t>
      </w:r>
    </w:p>
    <w:p w14:paraId="6F1DA0C9" w14:textId="77777777" w:rsidR="002964C0" w:rsidRDefault="004615C7">
      <w:pPr>
        <w:pStyle w:val="BodyText"/>
        <w:spacing w:before="117" w:line="276" w:lineRule="exact"/>
        <w:ind w:left="976"/>
        <w:jc w:val="both"/>
      </w:pPr>
      <w:r>
        <w:t>Additional</w:t>
      </w:r>
      <w:r>
        <w:rPr>
          <w:spacing w:val="-4"/>
        </w:rPr>
        <w:t xml:space="preserve"> </w:t>
      </w:r>
      <w:r>
        <w:t>partners</w:t>
      </w:r>
      <w:r>
        <w:rPr>
          <w:spacing w:val="-1"/>
        </w:rPr>
        <w:t xml:space="preserve"> </w:t>
      </w:r>
      <w:r>
        <w:t>may include,</w:t>
      </w:r>
      <w:r>
        <w:rPr>
          <w:spacing w:val="-2"/>
        </w:rPr>
        <w:t xml:space="preserve"> </w:t>
      </w:r>
      <w:r>
        <w:t>but</w:t>
      </w:r>
      <w:r>
        <w:rPr>
          <w:spacing w:val="-1"/>
        </w:rPr>
        <w:t xml:space="preserve"> </w:t>
      </w:r>
      <w:r>
        <w:t>are</w:t>
      </w:r>
      <w:r>
        <w:rPr>
          <w:spacing w:val="-2"/>
        </w:rPr>
        <w:t xml:space="preserve"> </w:t>
      </w:r>
      <w:r>
        <w:t>not</w:t>
      </w:r>
      <w:r>
        <w:rPr>
          <w:spacing w:val="-2"/>
        </w:rPr>
        <w:t xml:space="preserve"> </w:t>
      </w:r>
      <w:r>
        <w:t>limited</w:t>
      </w:r>
      <w:r>
        <w:rPr>
          <w:spacing w:val="-1"/>
        </w:rPr>
        <w:t xml:space="preserve"> </w:t>
      </w:r>
      <w:r>
        <w:rPr>
          <w:spacing w:val="-5"/>
        </w:rPr>
        <w:t>to:</w:t>
      </w:r>
    </w:p>
    <w:p w14:paraId="6F1DA0CA" w14:textId="77777777" w:rsidR="002964C0" w:rsidRDefault="004615C7">
      <w:pPr>
        <w:pStyle w:val="ListParagraph"/>
        <w:numPr>
          <w:ilvl w:val="1"/>
          <w:numId w:val="15"/>
        </w:numPr>
        <w:tabs>
          <w:tab w:val="left" w:pos="1695"/>
        </w:tabs>
        <w:ind w:left="1695" w:right="674"/>
        <w:jc w:val="left"/>
        <w:rPr>
          <w:sz w:val="24"/>
        </w:rPr>
      </w:pPr>
      <w:r>
        <w:rPr>
          <w:sz w:val="24"/>
        </w:rPr>
        <w:t>Employment and training programs administered by the Social Security Administration, including</w:t>
      </w:r>
      <w:r>
        <w:rPr>
          <w:spacing w:val="-3"/>
          <w:sz w:val="24"/>
        </w:rPr>
        <w:t xml:space="preserve"> </w:t>
      </w:r>
      <w:r>
        <w:rPr>
          <w:sz w:val="24"/>
        </w:rPr>
        <w:t>the</w:t>
      </w:r>
      <w:r>
        <w:rPr>
          <w:spacing w:val="-4"/>
          <w:sz w:val="24"/>
        </w:rPr>
        <w:t xml:space="preserve"> </w:t>
      </w:r>
      <w:r>
        <w:rPr>
          <w:sz w:val="24"/>
        </w:rPr>
        <w:t>Ticket</w:t>
      </w:r>
      <w:r>
        <w:rPr>
          <w:spacing w:val="-3"/>
          <w:sz w:val="24"/>
        </w:rPr>
        <w:t xml:space="preserve"> </w:t>
      </w:r>
      <w:r>
        <w:rPr>
          <w:sz w:val="24"/>
        </w:rPr>
        <w:t>to</w:t>
      </w:r>
      <w:r>
        <w:rPr>
          <w:spacing w:val="-3"/>
          <w:sz w:val="24"/>
        </w:rPr>
        <w:t xml:space="preserve"> </w:t>
      </w:r>
      <w:r>
        <w:rPr>
          <w:sz w:val="24"/>
        </w:rPr>
        <w:t>Work</w:t>
      </w:r>
      <w:r>
        <w:rPr>
          <w:spacing w:val="-3"/>
          <w:sz w:val="24"/>
        </w:rPr>
        <w:t xml:space="preserve"> </w:t>
      </w:r>
      <w:r>
        <w:rPr>
          <w:sz w:val="24"/>
        </w:rPr>
        <w:t>and</w:t>
      </w:r>
      <w:r>
        <w:rPr>
          <w:spacing w:val="-3"/>
          <w:sz w:val="24"/>
        </w:rPr>
        <w:t xml:space="preserve"> </w:t>
      </w:r>
      <w:r>
        <w:rPr>
          <w:sz w:val="24"/>
        </w:rPr>
        <w:t>Self-</w:t>
      </w:r>
      <w:r>
        <w:rPr>
          <w:spacing w:val="-4"/>
          <w:sz w:val="24"/>
        </w:rPr>
        <w:t xml:space="preserve"> </w:t>
      </w:r>
      <w:r>
        <w:rPr>
          <w:sz w:val="24"/>
        </w:rPr>
        <w:t>Sufficiency</w:t>
      </w:r>
      <w:r>
        <w:rPr>
          <w:spacing w:val="-3"/>
          <w:sz w:val="24"/>
        </w:rPr>
        <w:t xml:space="preserve"> </w:t>
      </w:r>
      <w:r>
        <w:rPr>
          <w:sz w:val="24"/>
        </w:rPr>
        <w:t>programs</w:t>
      </w:r>
      <w:r>
        <w:rPr>
          <w:spacing w:val="-3"/>
          <w:sz w:val="24"/>
        </w:rPr>
        <w:t xml:space="preserve"> </w:t>
      </w:r>
      <w:r>
        <w:rPr>
          <w:sz w:val="24"/>
        </w:rPr>
        <w:t>established</w:t>
      </w:r>
      <w:r>
        <w:rPr>
          <w:spacing w:val="-3"/>
          <w:sz w:val="24"/>
        </w:rPr>
        <w:t xml:space="preserve"> </w:t>
      </w:r>
      <w:r>
        <w:rPr>
          <w:sz w:val="24"/>
        </w:rPr>
        <w:t>under</w:t>
      </w:r>
      <w:r>
        <w:rPr>
          <w:spacing w:val="-4"/>
          <w:sz w:val="24"/>
        </w:rPr>
        <w:t xml:space="preserve"> </w:t>
      </w:r>
      <w:r>
        <w:rPr>
          <w:sz w:val="24"/>
        </w:rPr>
        <w:t>Sec.</w:t>
      </w:r>
      <w:r>
        <w:rPr>
          <w:spacing w:val="-3"/>
          <w:sz w:val="24"/>
        </w:rPr>
        <w:t xml:space="preserve"> </w:t>
      </w:r>
      <w:r>
        <w:rPr>
          <w:sz w:val="24"/>
        </w:rPr>
        <w:t>1148</w:t>
      </w:r>
      <w:r>
        <w:rPr>
          <w:spacing w:val="-3"/>
          <w:sz w:val="24"/>
        </w:rPr>
        <w:t xml:space="preserve"> </w:t>
      </w:r>
      <w:r>
        <w:rPr>
          <w:sz w:val="24"/>
        </w:rPr>
        <w:t>of the Social Security Act (42 U.S.C. 1320b-19);</w:t>
      </w:r>
    </w:p>
    <w:p w14:paraId="6F1DA0CB" w14:textId="77777777" w:rsidR="002964C0" w:rsidRDefault="004615C7">
      <w:pPr>
        <w:pStyle w:val="ListParagraph"/>
        <w:numPr>
          <w:ilvl w:val="1"/>
          <w:numId w:val="15"/>
        </w:numPr>
        <w:tabs>
          <w:tab w:val="left" w:pos="1695"/>
        </w:tabs>
        <w:spacing w:line="292" w:lineRule="exact"/>
        <w:ind w:left="1695"/>
        <w:jc w:val="left"/>
        <w:rPr>
          <w:sz w:val="24"/>
        </w:rPr>
      </w:pPr>
      <w:r>
        <w:rPr>
          <w:sz w:val="24"/>
        </w:rPr>
        <w:t>Employment</w:t>
      </w:r>
      <w:r>
        <w:rPr>
          <w:spacing w:val="-4"/>
          <w:sz w:val="24"/>
        </w:rPr>
        <w:t xml:space="preserve"> </w:t>
      </w:r>
      <w:r>
        <w:rPr>
          <w:sz w:val="24"/>
        </w:rPr>
        <w:t>and</w:t>
      </w:r>
      <w:r>
        <w:rPr>
          <w:spacing w:val="-3"/>
          <w:sz w:val="24"/>
        </w:rPr>
        <w:t xml:space="preserve"> </w:t>
      </w:r>
      <w:r>
        <w:rPr>
          <w:sz w:val="24"/>
        </w:rPr>
        <w:t>training</w:t>
      </w:r>
      <w:r>
        <w:rPr>
          <w:spacing w:val="-4"/>
          <w:sz w:val="24"/>
        </w:rPr>
        <w:t xml:space="preserve"> </w:t>
      </w:r>
      <w:r>
        <w:rPr>
          <w:sz w:val="24"/>
        </w:rPr>
        <w:t>programs</w:t>
      </w:r>
      <w:r>
        <w:rPr>
          <w:spacing w:val="-2"/>
          <w:sz w:val="24"/>
        </w:rPr>
        <w:t xml:space="preserve"> </w:t>
      </w:r>
      <w:r>
        <w:rPr>
          <w:sz w:val="24"/>
        </w:rPr>
        <w:t>carried</w:t>
      </w:r>
      <w:r>
        <w:rPr>
          <w:spacing w:val="-2"/>
          <w:sz w:val="24"/>
        </w:rPr>
        <w:t xml:space="preserve"> </w:t>
      </w:r>
      <w:r>
        <w:rPr>
          <w:sz w:val="24"/>
        </w:rPr>
        <w:t>out</w:t>
      </w:r>
      <w:r>
        <w:rPr>
          <w:spacing w:val="-1"/>
          <w:sz w:val="24"/>
        </w:rPr>
        <w:t xml:space="preserve"> </w:t>
      </w:r>
      <w:r>
        <w:rPr>
          <w:sz w:val="24"/>
        </w:rPr>
        <w:t>by the</w:t>
      </w:r>
      <w:r>
        <w:rPr>
          <w:spacing w:val="-3"/>
          <w:sz w:val="24"/>
        </w:rPr>
        <w:t xml:space="preserve"> </w:t>
      </w:r>
      <w:r>
        <w:rPr>
          <w:sz w:val="24"/>
        </w:rPr>
        <w:t>Small</w:t>
      </w:r>
      <w:r>
        <w:rPr>
          <w:spacing w:val="-3"/>
          <w:sz w:val="24"/>
        </w:rPr>
        <w:t xml:space="preserve"> </w:t>
      </w:r>
      <w:r>
        <w:rPr>
          <w:sz w:val="24"/>
        </w:rPr>
        <w:t>Business</w:t>
      </w:r>
      <w:r>
        <w:rPr>
          <w:spacing w:val="-11"/>
          <w:sz w:val="24"/>
        </w:rPr>
        <w:t xml:space="preserve"> </w:t>
      </w:r>
      <w:r>
        <w:rPr>
          <w:spacing w:val="-2"/>
          <w:sz w:val="24"/>
        </w:rPr>
        <w:t>Administration.</w:t>
      </w:r>
    </w:p>
    <w:p w14:paraId="6F1DA0CC" w14:textId="77777777" w:rsidR="002964C0" w:rsidRDefault="004615C7">
      <w:pPr>
        <w:pStyle w:val="ListParagraph"/>
        <w:numPr>
          <w:ilvl w:val="1"/>
          <w:numId w:val="15"/>
        </w:numPr>
        <w:tabs>
          <w:tab w:val="left" w:pos="1695"/>
        </w:tabs>
        <w:ind w:left="1695" w:right="591"/>
        <w:rPr>
          <w:sz w:val="24"/>
        </w:rPr>
      </w:pPr>
      <w:r>
        <w:rPr>
          <w:sz w:val="24"/>
        </w:rPr>
        <w:t>Supplemental Nutrition Assistance Program (SNAP) employment and training programs authorized</w:t>
      </w:r>
      <w:r>
        <w:rPr>
          <w:spacing w:val="-7"/>
          <w:sz w:val="24"/>
        </w:rPr>
        <w:t xml:space="preserve"> </w:t>
      </w:r>
      <w:r>
        <w:rPr>
          <w:sz w:val="24"/>
        </w:rPr>
        <w:t>under</w:t>
      </w:r>
      <w:r>
        <w:rPr>
          <w:spacing w:val="-8"/>
          <w:sz w:val="24"/>
        </w:rPr>
        <w:t xml:space="preserve"> </w:t>
      </w:r>
      <w:r>
        <w:rPr>
          <w:sz w:val="24"/>
        </w:rPr>
        <w:t>Secs.</w:t>
      </w:r>
      <w:r>
        <w:rPr>
          <w:spacing w:val="-7"/>
          <w:sz w:val="24"/>
        </w:rPr>
        <w:t xml:space="preserve"> </w:t>
      </w:r>
      <w:r>
        <w:rPr>
          <w:sz w:val="24"/>
        </w:rPr>
        <w:t>6(d)(4)</w:t>
      </w:r>
      <w:r>
        <w:rPr>
          <w:spacing w:val="-8"/>
          <w:sz w:val="24"/>
        </w:rPr>
        <w:t xml:space="preserve"> </w:t>
      </w:r>
      <w:r>
        <w:rPr>
          <w:sz w:val="24"/>
        </w:rPr>
        <w:t>and</w:t>
      </w:r>
      <w:r>
        <w:rPr>
          <w:spacing w:val="-7"/>
          <w:sz w:val="24"/>
        </w:rPr>
        <w:t xml:space="preserve"> </w:t>
      </w:r>
      <w:r>
        <w:rPr>
          <w:sz w:val="24"/>
        </w:rPr>
        <w:t>6(o)</w:t>
      </w:r>
      <w:r>
        <w:rPr>
          <w:spacing w:val="-8"/>
          <w:sz w:val="24"/>
        </w:rPr>
        <w:t xml:space="preserve"> </w:t>
      </w:r>
      <w:r>
        <w:rPr>
          <w:sz w:val="24"/>
        </w:rPr>
        <w:t>of</w:t>
      </w:r>
      <w:r>
        <w:rPr>
          <w:spacing w:val="-8"/>
          <w:sz w:val="24"/>
        </w:rPr>
        <w:t xml:space="preserve"> </w:t>
      </w:r>
      <w:r>
        <w:rPr>
          <w:sz w:val="24"/>
        </w:rPr>
        <w:t>the</w:t>
      </w:r>
      <w:r>
        <w:rPr>
          <w:spacing w:val="-8"/>
          <w:sz w:val="24"/>
        </w:rPr>
        <w:t xml:space="preserve"> </w:t>
      </w:r>
      <w:r>
        <w:rPr>
          <w:sz w:val="24"/>
        </w:rPr>
        <w:t>Food</w:t>
      </w:r>
      <w:r>
        <w:rPr>
          <w:spacing w:val="-7"/>
          <w:sz w:val="24"/>
        </w:rPr>
        <w:t xml:space="preserve"> </w:t>
      </w:r>
      <w:r>
        <w:rPr>
          <w:sz w:val="24"/>
        </w:rPr>
        <w:t>and</w:t>
      </w:r>
      <w:r>
        <w:rPr>
          <w:spacing w:val="-7"/>
          <w:sz w:val="24"/>
        </w:rPr>
        <w:t xml:space="preserve"> </w:t>
      </w:r>
      <w:r>
        <w:rPr>
          <w:sz w:val="24"/>
        </w:rPr>
        <w:t>Nutrition</w:t>
      </w:r>
      <w:r>
        <w:rPr>
          <w:spacing w:val="-7"/>
          <w:sz w:val="24"/>
        </w:rPr>
        <w:t xml:space="preserve"> </w:t>
      </w:r>
      <w:r>
        <w:rPr>
          <w:sz w:val="24"/>
        </w:rPr>
        <w:t>Act</w:t>
      </w:r>
      <w:r>
        <w:rPr>
          <w:spacing w:val="-7"/>
          <w:sz w:val="24"/>
        </w:rPr>
        <w:t xml:space="preserve"> </w:t>
      </w:r>
      <w:r>
        <w:rPr>
          <w:sz w:val="24"/>
        </w:rPr>
        <w:t>of</w:t>
      </w:r>
      <w:r>
        <w:rPr>
          <w:spacing w:val="-8"/>
          <w:sz w:val="24"/>
        </w:rPr>
        <w:t xml:space="preserve"> </w:t>
      </w:r>
      <w:r>
        <w:rPr>
          <w:sz w:val="24"/>
        </w:rPr>
        <w:t>2008</w:t>
      </w:r>
      <w:r>
        <w:rPr>
          <w:spacing w:val="-7"/>
          <w:sz w:val="24"/>
        </w:rPr>
        <w:t xml:space="preserve"> </w:t>
      </w:r>
      <w:r>
        <w:rPr>
          <w:sz w:val="24"/>
        </w:rPr>
        <w:t>(7</w:t>
      </w:r>
      <w:r>
        <w:rPr>
          <w:spacing w:val="-7"/>
          <w:sz w:val="24"/>
        </w:rPr>
        <w:t xml:space="preserve"> </w:t>
      </w:r>
      <w:r>
        <w:rPr>
          <w:sz w:val="24"/>
        </w:rPr>
        <w:t>U.S.C.</w:t>
      </w:r>
      <w:r>
        <w:rPr>
          <w:spacing w:val="-7"/>
          <w:sz w:val="24"/>
        </w:rPr>
        <w:t xml:space="preserve"> </w:t>
      </w:r>
      <w:r>
        <w:rPr>
          <w:sz w:val="24"/>
        </w:rPr>
        <w:t xml:space="preserve">2015 </w:t>
      </w:r>
      <w:r>
        <w:rPr>
          <w:spacing w:val="-2"/>
          <w:sz w:val="24"/>
        </w:rPr>
        <w:t>(d)(4);</w:t>
      </w:r>
    </w:p>
    <w:p w14:paraId="6F1DA0CD" w14:textId="77777777" w:rsidR="002964C0" w:rsidRDefault="004615C7">
      <w:pPr>
        <w:pStyle w:val="ListParagraph"/>
        <w:numPr>
          <w:ilvl w:val="1"/>
          <w:numId w:val="15"/>
        </w:numPr>
        <w:tabs>
          <w:tab w:val="left" w:pos="1696"/>
        </w:tabs>
        <w:spacing w:before="1"/>
        <w:ind w:right="596"/>
        <w:rPr>
          <w:sz w:val="24"/>
        </w:rPr>
      </w:pPr>
      <w:r>
        <w:rPr>
          <w:sz w:val="24"/>
        </w:rPr>
        <w:t>Client Assistance Program authorized under Sec. 112 of the Rehabilitation Act of 1973 (29 U.S.C. 732);</w:t>
      </w:r>
    </w:p>
    <w:p w14:paraId="6F1DA0CE" w14:textId="77777777" w:rsidR="002964C0" w:rsidRDefault="004615C7">
      <w:pPr>
        <w:pStyle w:val="ListParagraph"/>
        <w:numPr>
          <w:ilvl w:val="1"/>
          <w:numId w:val="15"/>
        </w:numPr>
        <w:tabs>
          <w:tab w:val="left" w:pos="1696"/>
        </w:tabs>
        <w:ind w:right="593"/>
        <w:rPr>
          <w:sz w:val="24"/>
        </w:rPr>
      </w:pPr>
      <w:r>
        <w:rPr>
          <w:sz w:val="24"/>
        </w:rPr>
        <w:t>Programs authorized under the National and Community Service Act of 1990 (42 U.S.C. 12501 et. seq.); and,</w:t>
      </w:r>
    </w:p>
    <w:p w14:paraId="6F1DA0CF" w14:textId="77777777" w:rsidR="002964C0" w:rsidRDefault="004615C7">
      <w:pPr>
        <w:pStyle w:val="ListParagraph"/>
        <w:numPr>
          <w:ilvl w:val="1"/>
          <w:numId w:val="15"/>
        </w:numPr>
        <w:tabs>
          <w:tab w:val="left" w:pos="1696"/>
        </w:tabs>
        <w:ind w:right="593"/>
        <w:rPr>
          <w:sz w:val="24"/>
        </w:rPr>
      </w:pPr>
      <w:r>
        <w:rPr>
          <w:sz w:val="24"/>
        </w:rPr>
        <w:t>Other appropriate federal, State or local programs, including employment, education and training programs provided by public libraries or in the private sector.</w:t>
      </w:r>
    </w:p>
    <w:p w14:paraId="6F1DA0D0" w14:textId="77777777" w:rsidR="002964C0" w:rsidRDefault="002964C0">
      <w:pPr>
        <w:pStyle w:val="BodyText"/>
        <w:spacing w:before="116"/>
      </w:pPr>
    </w:p>
    <w:p w14:paraId="6F1DA0D1" w14:textId="77777777" w:rsidR="002964C0" w:rsidRDefault="004615C7">
      <w:pPr>
        <w:pStyle w:val="Heading1"/>
      </w:pPr>
      <w:bookmarkStart w:id="4" w:name="Required_Elements_of_the_MOU_for_the_One"/>
      <w:bookmarkEnd w:id="4"/>
      <w:r>
        <w:rPr>
          <w:u w:val="single"/>
        </w:rPr>
        <w:t>Required</w:t>
      </w:r>
      <w:r>
        <w:rPr>
          <w:spacing w:val="-15"/>
          <w:u w:val="single"/>
        </w:rPr>
        <w:t xml:space="preserve"> </w:t>
      </w:r>
      <w:r>
        <w:rPr>
          <w:u w:val="single"/>
        </w:rPr>
        <w:t>Elements</w:t>
      </w:r>
      <w:r>
        <w:rPr>
          <w:spacing w:val="-15"/>
          <w:u w:val="single"/>
        </w:rPr>
        <w:t xml:space="preserve"> </w:t>
      </w:r>
      <w:r>
        <w:rPr>
          <w:u w:val="single"/>
        </w:rPr>
        <w:t>of</w:t>
      </w:r>
      <w:r>
        <w:rPr>
          <w:spacing w:val="-16"/>
          <w:u w:val="single"/>
        </w:rPr>
        <w:t xml:space="preserve"> </w:t>
      </w:r>
      <w:r>
        <w:rPr>
          <w:u w:val="single"/>
        </w:rPr>
        <w:t>the</w:t>
      </w:r>
      <w:r>
        <w:rPr>
          <w:spacing w:val="-16"/>
          <w:u w:val="single"/>
        </w:rPr>
        <w:t xml:space="preserve"> </w:t>
      </w:r>
      <w:r>
        <w:rPr>
          <w:u w:val="single"/>
        </w:rPr>
        <w:t>MOU</w:t>
      </w:r>
      <w:r>
        <w:rPr>
          <w:spacing w:val="-15"/>
          <w:u w:val="single"/>
        </w:rPr>
        <w:t xml:space="preserve"> </w:t>
      </w:r>
      <w:r>
        <w:rPr>
          <w:u w:val="single"/>
        </w:rPr>
        <w:t>for</w:t>
      </w:r>
      <w:r>
        <w:rPr>
          <w:spacing w:val="-16"/>
          <w:u w:val="single"/>
        </w:rPr>
        <w:t xml:space="preserve"> </w:t>
      </w:r>
      <w:r>
        <w:rPr>
          <w:u w:val="single"/>
        </w:rPr>
        <w:t>the</w:t>
      </w:r>
      <w:r>
        <w:rPr>
          <w:spacing w:val="-16"/>
          <w:u w:val="single"/>
        </w:rPr>
        <w:t xml:space="preserve"> </w:t>
      </w:r>
      <w:r>
        <w:rPr>
          <w:u w:val="single"/>
        </w:rPr>
        <w:t>One-Stop</w:t>
      </w:r>
      <w:r>
        <w:rPr>
          <w:spacing w:val="-15"/>
          <w:u w:val="single"/>
        </w:rPr>
        <w:t xml:space="preserve"> </w:t>
      </w:r>
      <w:r>
        <w:rPr>
          <w:u w:val="single"/>
        </w:rPr>
        <w:t>Delivery</w:t>
      </w:r>
      <w:r>
        <w:rPr>
          <w:spacing w:val="-15"/>
          <w:u w:val="single"/>
        </w:rPr>
        <w:t xml:space="preserve"> </w:t>
      </w:r>
      <w:r>
        <w:rPr>
          <w:spacing w:val="-2"/>
          <w:u w:val="single"/>
        </w:rPr>
        <w:t>System:</w:t>
      </w:r>
    </w:p>
    <w:p w14:paraId="6F1DA0D2" w14:textId="77777777" w:rsidR="002964C0" w:rsidRDefault="004615C7">
      <w:pPr>
        <w:pStyle w:val="BodyText"/>
        <w:spacing w:before="1"/>
        <w:ind w:left="976" w:right="593"/>
        <w:jc w:val="both"/>
      </w:pPr>
      <w:r>
        <w:t>The</w:t>
      </w:r>
      <w:r>
        <w:rPr>
          <w:spacing w:val="-8"/>
        </w:rPr>
        <w:t xml:space="preserve"> </w:t>
      </w:r>
      <w:r>
        <w:t>MOU,</w:t>
      </w:r>
      <w:r>
        <w:rPr>
          <w:spacing w:val="-3"/>
        </w:rPr>
        <w:t xml:space="preserve"> </w:t>
      </w:r>
      <w:r>
        <w:t>fully</w:t>
      </w:r>
      <w:r>
        <w:rPr>
          <w:spacing w:val="-5"/>
        </w:rPr>
        <w:t xml:space="preserve"> </w:t>
      </w:r>
      <w:r>
        <w:t>described</w:t>
      </w:r>
      <w:r>
        <w:rPr>
          <w:spacing w:val="-5"/>
        </w:rPr>
        <w:t xml:space="preserve"> </w:t>
      </w:r>
      <w:r>
        <w:t>in</w:t>
      </w:r>
      <w:r>
        <w:rPr>
          <w:spacing w:val="-7"/>
        </w:rPr>
        <w:t xml:space="preserve"> </w:t>
      </w:r>
      <w:hyperlink r:id="rId30">
        <w:r>
          <w:rPr>
            <w:color w:val="0000FF"/>
            <w:u w:val="single" w:color="0000FF"/>
          </w:rPr>
          <w:t>20</w:t>
        </w:r>
        <w:r>
          <w:rPr>
            <w:color w:val="0000FF"/>
            <w:spacing w:val="-14"/>
            <w:u w:val="single" w:color="0000FF"/>
          </w:rPr>
          <w:t xml:space="preserve"> </w:t>
        </w:r>
        <w:r>
          <w:rPr>
            <w:color w:val="0000FF"/>
            <w:u w:val="single" w:color="0000FF"/>
          </w:rPr>
          <w:t>CFR</w:t>
        </w:r>
        <w:r>
          <w:rPr>
            <w:color w:val="0000FF"/>
            <w:spacing w:val="-13"/>
            <w:u w:val="single" w:color="0000FF"/>
          </w:rPr>
          <w:t xml:space="preserve"> </w:t>
        </w:r>
        <w:r>
          <w:rPr>
            <w:color w:val="0000FF"/>
            <w:u w:val="single" w:color="0000FF"/>
          </w:rPr>
          <w:t>§</w:t>
        </w:r>
        <w:r>
          <w:rPr>
            <w:color w:val="0000FF"/>
            <w:spacing w:val="-5"/>
            <w:u w:val="single" w:color="0000FF"/>
          </w:rPr>
          <w:t xml:space="preserve"> </w:t>
        </w:r>
        <w:r>
          <w:rPr>
            <w:color w:val="0000FF"/>
            <w:u w:val="single" w:color="0000FF"/>
          </w:rPr>
          <w:t>678.500</w:t>
        </w:r>
      </w:hyperlink>
      <w:r>
        <w:t>,</w:t>
      </w:r>
      <w:r>
        <w:rPr>
          <w:spacing w:val="-7"/>
        </w:rPr>
        <w:t xml:space="preserve"> </w:t>
      </w:r>
      <w:r>
        <w:t>must</w:t>
      </w:r>
      <w:r>
        <w:rPr>
          <w:spacing w:val="-5"/>
        </w:rPr>
        <w:t xml:space="preserve"> </w:t>
      </w:r>
      <w:r>
        <w:t>contain</w:t>
      </w:r>
      <w:r>
        <w:rPr>
          <w:spacing w:val="-5"/>
        </w:rPr>
        <w:t xml:space="preserve"> </w:t>
      </w:r>
      <w:r>
        <w:t>the</w:t>
      </w:r>
      <w:r>
        <w:rPr>
          <w:spacing w:val="-8"/>
        </w:rPr>
        <w:t xml:space="preserve"> </w:t>
      </w:r>
      <w:r>
        <w:t>following</w:t>
      </w:r>
      <w:r>
        <w:rPr>
          <w:spacing w:val="-5"/>
        </w:rPr>
        <w:t xml:space="preserve"> </w:t>
      </w:r>
      <w:r>
        <w:t>information</w:t>
      </w:r>
      <w:r>
        <w:rPr>
          <w:spacing w:val="-5"/>
        </w:rPr>
        <w:t xml:space="preserve"> </w:t>
      </w:r>
      <w:r>
        <w:t>whether</w:t>
      </w:r>
      <w:r>
        <w:rPr>
          <w:spacing w:val="-8"/>
        </w:rPr>
        <w:t xml:space="preserve"> </w:t>
      </w:r>
      <w:r>
        <w:t>the local areas use either the local one-stop or the State funding method:</w:t>
      </w:r>
    </w:p>
    <w:p w14:paraId="6F1DA0D3" w14:textId="77777777" w:rsidR="002964C0" w:rsidRDefault="004615C7">
      <w:pPr>
        <w:pStyle w:val="ListParagraph"/>
        <w:numPr>
          <w:ilvl w:val="0"/>
          <w:numId w:val="14"/>
        </w:numPr>
        <w:tabs>
          <w:tab w:val="left" w:pos="1696"/>
        </w:tabs>
        <w:ind w:right="595"/>
        <w:jc w:val="both"/>
        <w:rPr>
          <w:sz w:val="24"/>
        </w:rPr>
      </w:pPr>
      <w:r>
        <w:rPr>
          <w:sz w:val="24"/>
        </w:rPr>
        <w:t>The</w:t>
      </w:r>
      <w:r>
        <w:rPr>
          <w:spacing w:val="-4"/>
          <w:sz w:val="24"/>
        </w:rPr>
        <w:t xml:space="preserve"> </w:t>
      </w:r>
      <w:proofErr w:type="gramStart"/>
      <w:r>
        <w:rPr>
          <w:sz w:val="24"/>
        </w:rPr>
        <w:t>period</w:t>
      </w:r>
      <w:r>
        <w:rPr>
          <w:spacing w:val="-3"/>
          <w:sz w:val="24"/>
        </w:rPr>
        <w:t xml:space="preserve"> </w:t>
      </w:r>
      <w:r>
        <w:rPr>
          <w:sz w:val="24"/>
        </w:rPr>
        <w:t>of</w:t>
      </w:r>
      <w:r>
        <w:rPr>
          <w:spacing w:val="-2"/>
          <w:sz w:val="24"/>
        </w:rPr>
        <w:t xml:space="preserve"> </w:t>
      </w:r>
      <w:r>
        <w:rPr>
          <w:sz w:val="24"/>
        </w:rPr>
        <w:t>time</w:t>
      </w:r>
      <w:proofErr w:type="gramEnd"/>
      <w:r>
        <w:rPr>
          <w:spacing w:val="-4"/>
          <w:sz w:val="24"/>
        </w:rPr>
        <w:t xml:space="preserve"> </w:t>
      </w:r>
      <w:r>
        <w:rPr>
          <w:sz w:val="24"/>
        </w:rPr>
        <w:t>in</w:t>
      </w:r>
      <w:r>
        <w:rPr>
          <w:spacing w:val="-1"/>
          <w:sz w:val="24"/>
        </w:rPr>
        <w:t xml:space="preserve"> </w:t>
      </w:r>
      <w:r>
        <w:rPr>
          <w:sz w:val="24"/>
        </w:rPr>
        <w:t>which</w:t>
      </w:r>
      <w:r>
        <w:rPr>
          <w:spacing w:val="-3"/>
          <w:sz w:val="24"/>
        </w:rPr>
        <w:t xml:space="preserve"> </w:t>
      </w:r>
      <w:r>
        <w:rPr>
          <w:sz w:val="24"/>
        </w:rPr>
        <w:t>this</w:t>
      </w:r>
      <w:r>
        <w:rPr>
          <w:spacing w:val="-1"/>
          <w:sz w:val="24"/>
        </w:rPr>
        <w:t xml:space="preserve"> </w:t>
      </w:r>
      <w:r>
        <w:rPr>
          <w:sz w:val="24"/>
        </w:rPr>
        <w:t>infrastructure</w:t>
      </w:r>
      <w:r>
        <w:rPr>
          <w:spacing w:val="-5"/>
          <w:sz w:val="24"/>
        </w:rPr>
        <w:t xml:space="preserve"> </w:t>
      </w:r>
      <w:r>
        <w:rPr>
          <w:sz w:val="24"/>
        </w:rPr>
        <w:t>funding</w:t>
      </w:r>
      <w:r>
        <w:rPr>
          <w:spacing w:val="-1"/>
          <w:sz w:val="24"/>
        </w:rPr>
        <w:t xml:space="preserve"> </w:t>
      </w:r>
      <w:r>
        <w:rPr>
          <w:sz w:val="24"/>
        </w:rPr>
        <w:t>agreement</w:t>
      </w:r>
      <w:r>
        <w:rPr>
          <w:spacing w:val="-1"/>
          <w:sz w:val="24"/>
        </w:rPr>
        <w:t xml:space="preserve"> </w:t>
      </w:r>
      <w:r>
        <w:rPr>
          <w:sz w:val="24"/>
        </w:rPr>
        <w:t>is</w:t>
      </w:r>
      <w:r>
        <w:rPr>
          <w:spacing w:val="-1"/>
          <w:sz w:val="24"/>
        </w:rPr>
        <w:t xml:space="preserve"> </w:t>
      </w:r>
      <w:r>
        <w:rPr>
          <w:sz w:val="24"/>
        </w:rPr>
        <w:t>effective.</w:t>
      </w:r>
      <w:r>
        <w:rPr>
          <w:spacing w:val="-3"/>
          <w:sz w:val="24"/>
        </w:rPr>
        <w:t xml:space="preserve"> </w:t>
      </w:r>
      <w:r>
        <w:rPr>
          <w:sz w:val="24"/>
        </w:rPr>
        <w:t>This</w:t>
      </w:r>
      <w:r>
        <w:rPr>
          <w:spacing w:val="-1"/>
          <w:sz w:val="24"/>
        </w:rPr>
        <w:t xml:space="preserve"> </w:t>
      </w:r>
      <w:r>
        <w:rPr>
          <w:sz w:val="24"/>
        </w:rPr>
        <w:t>may</w:t>
      </w:r>
      <w:r>
        <w:rPr>
          <w:spacing w:val="-3"/>
          <w:sz w:val="24"/>
        </w:rPr>
        <w:t xml:space="preserve"> </w:t>
      </w:r>
      <w:r>
        <w:rPr>
          <w:sz w:val="24"/>
        </w:rPr>
        <w:t xml:space="preserve">be a different </w:t>
      </w:r>
      <w:proofErr w:type="gramStart"/>
      <w:r>
        <w:rPr>
          <w:sz w:val="24"/>
        </w:rPr>
        <w:t>time period</w:t>
      </w:r>
      <w:proofErr w:type="gramEnd"/>
      <w:r>
        <w:rPr>
          <w:sz w:val="24"/>
        </w:rPr>
        <w:t xml:space="preserve"> than the duration of the MOU.</w:t>
      </w:r>
    </w:p>
    <w:p w14:paraId="6F1DA0D4" w14:textId="77777777" w:rsidR="002964C0" w:rsidRDefault="004615C7">
      <w:pPr>
        <w:pStyle w:val="ListParagraph"/>
        <w:numPr>
          <w:ilvl w:val="0"/>
          <w:numId w:val="14"/>
        </w:numPr>
        <w:tabs>
          <w:tab w:val="left" w:pos="1696"/>
        </w:tabs>
        <w:ind w:right="593"/>
        <w:jc w:val="both"/>
        <w:rPr>
          <w:sz w:val="24"/>
        </w:rPr>
      </w:pPr>
      <w:r>
        <w:rPr>
          <w:sz w:val="24"/>
        </w:rPr>
        <w:t xml:space="preserve">Identification of an infrastructure and shared services budget that will be periodically reconciled against actual costs incurred and adjusted accordingly to ensure that it reflects a cost allocation methodology that demonstrates how infrastructure costs are charged to each partner in proportion to its use of the one-stop center and relative benefit received, and that complies with </w:t>
      </w:r>
      <w:hyperlink r:id="rId31">
        <w:r>
          <w:rPr>
            <w:color w:val="0000FF"/>
            <w:sz w:val="24"/>
            <w:u w:val="single" w:color="0000FF"/>
          </w:rPr>
          <w:t>2 CFR Part 200</w:t>
        </w:r>
      </w:hyperlink>
      <w:r>
        <w:rPr>
          <w:color w:val="0000FF"/>
          <w:sz w:val="24"/>
        </w:rPr>
        <w:t xml:space="preserve"> </w:t>
      </w:r>
      <w:r>
        <w:rPr>
          <w:sz w:val="24"/>
        </w:rPr>
        <w:t>(or any corresponding similar regulation or ruling).</w:t>
      </w:r>
    </w:p>
    <w:p w14:paraId="6F1DA0D5" w14:textId="77777777" w:rsidR="002964C0" w:rsidRDefault="004615C7">
      <w:pPr>
        <w:pStyle w:val="ListParagraph"/>
        <w:numPr>
          <w:ilvl w:val="0"/>
          <w:numId w:val="14"/>
        </w:numPr>
        <w:tabs>
          <w:tab w:val="left" w:pos="1696"/>
        </w:tabs>
        <w:ind w:right="595"/>
        <w:jc w:val="both"/>
        <w:rPr>
          <w:sz w:val="24"/>
        </w:rPr>
      </w:pPr>
      <w:r>
        <w:rPr>
          <w:sz w:val="24"/>
        </w:rPr>
        <w:t>Identification of all one-stop partners, chief elected officials, and LWDB participating in the infrastructure funding arrangement.</w:t>
      </w:r>
    </w:p>
    <w:p w14:paraId="6F1DA0D6" w14:textId="77777777" w:rsidR="002964C0" w:rsidRDefault="004615C7">
      <w:pPr>
        <w:pStyle w:val="ListParagraph"/>
        <w:numPr>
          <w:ilvl w:val="0"/>
          <w:numId w:val="14"/>
        </w:numPr>
        <w:tabs>
          <w:tab w:val="left" w:pos="1696"/>
        </w:tabs>
        <w:ind w:right="596"/>
        <w:jc w:val="both"/>
        <w:rPr>
          <w:sz w:val="24"/>
        </w:rPr>
      </w:pPr>
      <w:r>
        <w:rPr>
          <w:sz w:val="24"/>
        </w:rPr>
        <w:t>Steps</w:t>
      </w:r>
      <w:r>
        <w:rPr>
          <w:spacing w:val="-10"/>
          <w:sz w:val="24"/>
        </w:rPr>
        <w:t xml:space="preserve"> </w:t>
      </w:r>
      <w:r>
        <w:rPr>
          <w:sz w:val="24"/>
        </w:rPr>
        <w:t>the</w:t>
      </w:r>
      <w:r>
        <w:rPr>
          <w:spacing w:val="-12"/>
          <w:sz w:val="24"/>
        </w:rPr>
        <w:t xml:space="preserve"> </w:t>
      </w:r>
      <w:r>
        <w:rPr>
          <w:sz w:val="24"/>
        </w:rPr>
        <w:t>LWDB,</w:t>
      </w:r>
      <w:r>
        <w:rPr>
          <w:spacing w:val="-11"/>
          <w:sz w:val="24"/>
        </w:rPr>
        <w:t xml:space="preserve"> </w:t>
      </w:r>
      <w:r>
        <w:rPr>
          <w:sz w:val="24"/>
        </w:rPr>
        <w:t>chief</w:t>
      </w:r>
      <w:r>
        <w:rPr>
          <w:spacing w:val="-11"/>
          <w:sz w:val="24"/>
        </w:rPr>
        <w:t xml:space="preserve"> </w:t>
      </w:r>
      <w:r>
        <w:rPr>
          <w:sz w:val="24"/>
        </w:rPr>
        <w:t>elected</w:t>
      </w:r>
      <w:r>
        <w:rPr>
          <w:spacing w:val="-11"/>
          <w:sz w:val="24"/>
        </w:rPr>
        <w:t xml:space="preserve"> </w:t>
      </w:r>
      <w:r>
        <w:rPr>
          <w:sz w:val="24"/>
        </w:rPr>
        <w:t>officials,</w:t>
      </w:r>
      <w:r>
        <w:rPr>
          <w:spacing w:val="-11"/>
          <w:sz w:val="24"/>
        </w:rPr>
        <w:t xml:space="preserve"> </w:t>
      </w:r>
      <w:r>
        <w:rPr>
          <w:sz w:val="24"/>
        </w:rPr>
        <w:t>and</w:t>
      </w:r>
      <w:r>
        <w:rPr>
          <w:spacing w:val="-8"/>
          <w:sz w:val="24"/>
        </w:rPr>
        <w:t xml:space="preserve"> </w:t>
      </w:r>
      <w:r>
        <w:rPr>
          <w:sz w:val="24"/>
        </w:rPr>
        <w:t>partners</w:t>
      </w:r>
      <w:r>
        <w:rPr>
          <w:spacing w:val="-10"/>
          <w:sz w:val="24"/>
        </w:rPr>
        <w:t xml:space="preserve"> </w:t>
      </w:r>
      <w:r>
        <w:rPr>
          <w:sz w:val="24"/>
        </w:rPr>
        <w:t>used</w:t>
      </w:r>
      <w:r>
        <w:rPr>
          <w:spacing w:val="-11"/>
          <w:sz w:val="24"/>
        </w:rPr>
        <w:t xml:space="preserve"> </w:t>
      </w:r>
      <w:r>
        <w:rPr>
          <w:sz w:val="24"/>
        </w:rPr>
        <w:t>to</w:t>
      </w:r>
      <w:r>
        <w:rPr>
          <w:spacing w:val="-8"/>
          <w:sz w:val="24"/>
        </w:rPr>
        <w:t xml:space="preserve"> </w:t>
      </w:r>
      <w:r>
        <w:rPr>
          <w:sz w:val="24"/>
        </w:rPr>
        <w:t>reach</w:t>
      </w:r>
      <w:r>
        <w:rPr>
          <w:spacing w:val="-11"/>
          <w:sz w:val="24"/>
        </w:rPr>
        <w:t xml:space="preserve"> </w:t>
      </w:r>
      <w:r>
        <w:rPr>
          <w:sz w:val="24"/>
        </w:rPr>
        <w:t>consensus</w:t>
      </w:r>
      <w:r>
        <w:rPr>
          <w:spacing w:val="-10"/>
          <w:sz w:val="24"/>
        </w:rPr>
        <w:t xml:space="preserve"> </w:t>
      </w:r>
      <w:r>
        <w:rPr>
          <w:sz w:val="24"/>
        </w:rPr>
        <w:t>or</w:t>
      </w:r>
      <w:r>
        <w:rPr>
          <w:spacing w:val="-11"/>
          <w:sz w:val="24"/>
        </w:rPr>
        <w:t xml:space="preserve"> </w:t>
      </w:r>
      <w:r>
        <w:rPr>
          <w:sz w:val="24"/>
        </w:rPr>
        <w:t>an</w:t>
      </w:r>
      <w:r>
        <w:rPr>
          <w:spacing w:val="-8"/>
          <w:sz w:val="24"/>
        </w:rPr>
        <w:t xml:space="preserve"> </w:t>
      </w:r>
      <w:r>
        <w:rPr>
          <w:sz w:val="24"/>
        </w:rPr>
        <w:t>assurance that the local area followed the guidance for the State funding process.</w:t>
      </w:r>
    </w:p>
    <w:p w14:paraId="6F1DA0D7" w14:textId="77777777" w:rsidR="002964C0" w:rsidRDefault="004615C7">
      <w:pPr>
        <w:pStyle w:val="ListParagraph"/>
        <w:numPr>
          <w:ilvl w:val="0"/>
          <w:numId w:val="14"/>
        </w:numPr>
        <w:tabs>
          <w:tab w:val="left" w:pos="1695"/>
        </w:tabs>
        <w:ind w:left="1695" w:hanging="359"/>
        <w:jc w:val="both"/>
        <w:rPr>
          <w:sz w:val="24"/>
        </w:rPr>
      </w:pPr>
      <w:r>
        <w:rPr>
          <w:sz w:val="24"/>
        </w:rPr>
        <w:t>Description</w:t>
      </w:r>
      <w:r>
        <w:rPr>
          <w:spacing w:val="35"/>
          <w:sz w:val="24"/>
        </w:rPr>
        <w:t xml:space="preserve"> </w:t>
      </w:r>
      <w:r>
        <w:rPr>
          <w:sz w:val="24"/>
        </w:rPr>
        <w:t>of</w:t>
      </w:r>
      <w:r>
        <w:rPr>
          <w:spacing w:val="36"/>
          <w:sz w:val="24"/>
        </w:rPr>
        <w:t xml:space="preserve"> </w:t>
      </w:r>
      <w:r>
        <w:rPr>
          <w:sz w:val="24"/>
        </w:rPr>
        <w:t>the</w:t>
      </w:r>
      <w:r>
        <w:rPr>
          <w:spacing w:val="39"/>
          <w:sz w:val="24"/>
        </w:rPr>
        <w:t xml:space="preserve"> </w:t>
      </w:r>
      <w:r>
        <w:rPr>
          <w:sz w:val="24"/>
        </w:rPr>
        <w:t>process</w:t>
      </w:r>
      <w:r>
        <w:rPr>
          <w:spacing w:val="37"/>
          <w:sz w:val="24"/>
        </w:rPr>
        <w:t xml:space="preserve"> </w:t>
      </w:r>
      <w:r>
        <w:rPr>
          <w:sz w:val="24"/>
        </w:rPr>
        <w:t>to</w:t>
      </w:r>
      <w:r>
        <w:rPr>
          <w:spacing w:val="38"/>
          <w:sz w:val="24"/>
        </w:rPr>
        <w:t xml:space="preserve"> </w:t>
      </w:r>
      <w:r>
        <w:rPr>
          <w:sz w:val="24"/>
        </w:rPr>
        <w:t>be</w:t>
      </w:r>
      <w:r>
        <w:rPr>
          <w:spacing w:val="36"/>
          <w:sz w:val="24"/>
        </w:rPr>
        <w:t xml:space="preserve"> </w:t>
      </w:r>
      <w:r>
        <w:rPr>
          <w:sz w:val="24"/>
        </w:rPr>
        <w:t>used</w:t>
      </w:r>
      <w:r>
        <w:rPr>
          <w:spacing w:val="38"/>
          <w:sz w:val="24"/>
        </w:rPr>
        <w:t xml:space="preserve"> </w:t>
      </w:r>
      <w:r>
        <w:rPr>
          <w:sz w:val="24"/>
        </w:rPr>
        <w:t>among</w:t>
      </w:r>
      <w:r>
        <w:rPr>
          <w:spacing w:val="37"/>
          <w:sz w:val="24"/>
        </w:rPr>
        <w:t xml:space="preserve"> </w:t>
      </w:r>
      <w:r>
        <w:rPr>
          <w:sz w:val="24"/>
        </w:rPr>
        <w:t>partners</w:t>
      </w:r>
      <w:r>
        <w:rPr>
          <w:spacing w:val="37"/>
          <w:sz w:val="24"/>
        </w:rPr>
        <w:t xml:space="preserve"> </w:t>
      </w:r>
      <w:r>
        <w:rPr>
          <w:sz w:val="24"/>
        </w:rPr>
        <w:t>to</w:t>
      </w:r>
      <w:r>
        <w:rPr>
          <w:spacing w:val="38"/>
          <w:sz w:val="24"/>
        </w:rPr>
        <w:t xml:space="preserve"> </w:t>
      </w:r>
      <w:r>
        <w:rPr>
          <w:sz w:val="24"/>
        </w:rPr>
        <w:t>resolve</w:t>
      </w:r>
      <w:r>
        <w:rPr>
          <w:spacing w:val="36"/>
          <w:sz w:val="24"/>
        </w:rPr>
        <w:t xml:space="preserve"> </w:t>
      </w:r>
      <w:r>
        <w:rPr>
          <w:sz w:val="24"/>
        </w:rPr>
        <w:t>issues</w:t>
      </w:r>
      <w:r>
        <w:rPr>
          <w:spacing w:val="41"/>
          <w:sz w:val="24"/>
        </w:rPr>
        <w:t xml:space="preserve"> </w:t>
      </w:r>
      <w:r>
        <w:rPr>
          <w:sz w:val="24"/>
        </w:rPr>
        <w:t>during</w:t>
      </w:r>
      <w:r>
        <w:rPr>
          <w:spacing w:val="37"/>
          <w:sz w:val="24"/>
        </w:rPr>
        <w:t xml:space="preserve"> </w:t>
      </w:r>
      <w:r>
        <w:rPr>
          <w:sz w:val="24"/>
        </w:rPr>
        <w:t>the</w:t>
      </w:r>
      <w:r>
        <w:rPr>
          <w:spacing w:val="37"/>
          <w:sz w:val="24"/>
        </w:rPr>
        <w:t xml:space="preserve"> </w:t>
      </w:r>
      <w:r>
        <w:rPr>
          <w:spacing w:val="-5"/>
          <w:sz w:val="24"/>
        </w:rPr>
        <w:t>MOU</w:t>
      </w:r>
    </w:p>
    <w:p w14:paraId="6F1DA0D8" w14:textId="77777777" w:rsidR="002964C0" w:rsidRDefault="002964C0">
      <w:pPr>
        <w:jc w:val="both"/>
        <w:rPr>
          <w:sz w:val="24"/>
        </w:rPr>
        <w:sectPr w:rsidR="002964C0">
          <w:pgSz w:w="12240" w:h="15840"/>
          <w:pgMar w:top="1220" w:right="700" w:bottom="1780" w:left="320" w:header="0" w:footer="1545" w:gutter="0"/>
          <w:cols w:space="720"/>
        </w:sectPr>
      </w:pPr>
    </w:p>
    <w:p w14:paraId="6F1DA0D9" w14:textId="77777777" w:rsidR="002964C0" w:rsidRDefault="004615C7">
      <w:pPr>
        <w:pStyle w:val="BodyText"/>
        <w:spacing w:before="75"/>
        <w:ind w:left="1696"/>
      </w:pPr>
      <w:r>
        <w:lastRenderedPageBreak/>
        <w:t>duration</w:t>
      </w:r>
      <w:r>
        <w:rPr>
          <w:spacing w:val="-4"/>
        </w:rPr>
        <w:t xml:space="preserve"> </w:t>
      </w:r>
      <w:r>
        <w:t>period</w:t>
      </w:r>
      <w:r>
        <w:rPr>
          <w:spacing w:val="-2"/>
        </w:rPr>
        <w:t xml:space="preserve"> </w:t>
      </w:r>
      <w:r>
        <w:t>when consensus</w:t>
      </w:r>
      <w:r>
        <w:rPr>
          <w:spacing w:val="-2"/>
        </w:rPr>
        <w:t xml:space="preserve"> </w:t>
      </w:r>
      <w:r>
        <w:t>cannot</w:t>
      </w:r>
      <w:r>
        <w:rPr>
          <w:spacing w:val="-2"/>
        </w:rPr>
        <w:t xml:space="preserve"> </w:t>
      </w:r>
      <w:r>
        <w:t>be</w:t>
      </w:r>
      <w:r>
        <w:rPr>
          <w:spacing w:val="-2"/>
        </w:rPr>
        <w:t xml:space="preserve"> reached.</w:t>
      </w:r>
    </w:p>
    <w:p w14:paraId="6F1DA0DA" w14:textId="77777777" w:rsidR="002964C0" w:rsidRDefault="004615C7">
      <w:pPr>
        <w:pStyle w:val="ListParagraph"/>
        <w:numPr>
          <w:ilvl w:val="0"/>
          <w:numId w:val="14"/>
        </w:numPr>
        <w:tabs>
          <w:tab w:val="left" w:pos="1694"/>
          <w:tab w:val="left" w:pos="1696"/>
        </w:tabs>
        <w:ind w:right="595"/>
        <w:jc w:val="both"/>
        <w:rPr>
          <w:sz w:val="24"/>
        </w:rPr>
      </w:pPr>
      <w:r>
        <w:rPr>
          <w:sz w:val="24"/>
        </w:rPr>
        <w:t>Description</w:t>
      </w:r>
      <w:r>
        <w:rPr>
          <w:spacing w:val="-15"/>
          <w:sz w:val="24"/>
        </w:rPr>
        <w:t xml:space="preserve"> </w:t>
      </w:r>
      <w:r>
        <w:rPr>
          <w:sz w:val="24"/>
        </w:rPr>
        <w:t>of</w:t>
      </w:r>
      <w:r>
        <w:rPr>
          <w:spacing w:val="-15"/>
          <w:sz w:val="24"/>
        </w:rPr>
        <w:t xml:space="preserve"> </w:t>
      </w:r>
      <w:r>
        <w:rPr>
          <w:sz w:val="24"/>
        </w:rPr>
        <w:t>the</w:t>
      </w:r>
      <w:r>
        <w:rPr>
          <w:spacing w:val="-15"/>
          <w:sz w:val="24"/>
        </w:rPr>
        <w:t xml:space="preserve"> </w:t>
      </w:r>
      <w:r>
        <w:rPr>
          <w:sz w:val="24"/>
        </w:rPr>
        <w:t>periodic</w:t>
      </w:r>
      <w:r>
        <w:rPr>
          <w:spacing w:val="-15"/>
          <w:sz w:val="24"/>
        </w:rPr>
        <w:t xml:space="preserve"> </w:t>
      </w:r>
      <w:r>
        <w:rPr>
          <w:sz w:val="24"/>
        </w:rPr>
        <w:t>modification</w:t>
      </w:r>
      <w:r>
        <w:rPr>
          <w:spacing w:val="-15"/>
          <w:sz w:val="24"/>
        </w:rPr>
        <w:t xml:space="preserve"> </w:t>
      </w:r>
      <w:r>
        <w:rPr>
          <w:sz w:val="24"/>
        </w:rPr>
        <w:t>and</w:t>
      </w:r>
      <w:r>
        <w:rPr>
          <w:spacing w:val="-15"/>
          <w:sz w:val="24"/>
        </w:rPr>
        <w:t xml:space="preserve"> </w:t>
      </w:r>
      <w:r>
        <w:rPr>
          <w:sz w:val="24"/>
        </w:rPr>
        <w:t>review</w:t>
      </w:r>
      <w:r>
        <w:rPr>
          <w:spacing w:val="-15"/>
          <w:sz w:val="24"/>
        </w:rPr>
        <w:t xml:space="preserve"> </w:t>
      </w:r>
      <w:r>
        <w:rPr>
          <w:sz w:val="24"/>
        </w:rPr>
        <w:t>process</w:t>
      </w:r>
      <w:r>
        <w:rPr>
          <w:spacing w:val="-15"/>
          <w:sz w:val="24"/>
        </w:rPr>
        <w:t xml:space="preserve"> </w:t>
      </w:r>
      <w:r>
        <w:rPr>
          <w:sz w:val="24"/>
        </w:rPr>
        <w:t>to</w:t>
      </w:r>
      <w:r>
        <w:rPr>
          <w:spacing w:val="-15"/>
          <w:sz w:val="24"/>
        </w:rPr>
        <w:t xml:space="preserve"> </w:t>
      </w:r>
      <w:r>
        <w:rPr>
          <w:sz w:val="24"/>
        </w:rPr>
        <w:t>ensure</w:t>
      </w:r>
      <w:r>
        <w:rPr>
          <w:spacing w:val="-15"/>
          <w:sz w:val="24"/>
        </w:rPr>
        <w:t xml:space="preserve"> </w:t>
      </w:r>
      <w:r>
        <w:rPr>
          <w:sz w:val="24"/>
        </w:rPr>
        <w:t>equitable</w:t>
      </w:r>
      <w:r>
        <w:rPr>
          <w:spacing w:val="-15"/>
          <w:sz w:val="24"/>
        </w:rPr>
        <w:t xml:space="preserve"> </w:t>
      </w:r>
      <w:r>
        <w:rPr>
          <w:sz w:val="24"/>
        </w:rPr>
        <w:t>benefit</w:t>
      </w:r>
      <w:r>
        <w:rPr>
          <w:spacing w:val="-15"/>
          <w:sz w:val="24"/>
        </w:rPr>
        <w:t xml:space="preserve"> </w:t>
      </w:r>
      <w:r>
        <w:rPr>
          <w:sz w:val="24"/>
        </w:rPr>
        <w:t xml:space="preserve">among </w:t>
      </w:r>
      <w:r>
        <w:rPr>
          <w:spacing w:val="-2"/>
          <w:sz w:val="24"/>
        </w:rPr>
        <w:t>partners.</w:t>
      </w:r>
    </w:p>
    <w:p w14:paraId="6F1DA0DB" w14:textId="77777777" w:rsidR="002964C0" w:rsidRDefault="002964C0">
      <w:pPr>
        <w:pStyle w:val="BodyText"/>
        <w:spacing w:before="31"/>
      </w:pPr>
    </w:p>
    <w:p w14:paraId="6F1DA0DC" w14:textId="77777777" w:rsidR="002964C0" w:rsidRDefault="004615C7">
      <w:pPr>
        <w:pStyle w:val="Heading1"/>
      </w:pPr>
      <w:bookmarkStart w:id="5" w:name="Key_Elements_of_the_MOU_for_the_One-Stop"/>
      <w:bookmarkEnd w:id="5"/>
      <w:r>
        <w:rPr>
          <w:u w:val="single"/>
        </w:rPr>
        <w:t>Key</w:t>
      </w:r>
      <w:r>
        <w:rPr>
          <w:spacing w:val="-4"/>
          <w:u w:val="single"/>
        </w:rPr>
        <w:t xml:space="preserve"> </w:t>
      </w:r>
      <w:r>
        <w:rPr>
          <w:u w:val="single"/>
        </w:rPr>
        <w:t>Elements</w:t>
      </w:r>
      <w:r>
        <w:rPr>
          <w:spacing w:val="-1"/>
          <w:u w:val="single"/>
        </w:rPr>
        <w:t xml:space="preserve"> </w:t>
      </w:r>
      <w:r>
        <w:rPr>
          <w:u w:val="single"/>
        </w:rPr>
        <w:t>of</w:t>
      </w:r>
      <w:r>
        <w:rPr>
          <w:spacing w:val="-2"/>
          <w:u w:val="single"/>
        </w:rPr>
        <w:t xml:space="preserve"> </w:t>
      </w:r>
      <w:r>
        <w:rPr>
          <w:u w:val="single"/>
        </w:rPr>
        <w:t>the</w:t>
      </w:r>
      <w:r>
        <w:rPr>
          <w:spacing w:val="-2"/>
          <w:u w:val="single"/>
        </w:rPr>
        <w:t xml:space="preserve"> </w:t>
      </w:r>
      <w:r>
        <w:rPr>
          <w:u w:val="single"/>
        </w:rPr>
        <w:t>MOU</w:t>
      </w:r>
      <w:r>
        <w:rPr>
          <w:spacing w:val="-3"/>
          <w:u w:val="single"/>
        </w:rPr>
        <w:t xml:space="preserve"> </w:t>
      </w:r>
      <w:r>
        <w:rPr>
          <w:u w:val="single"/>
        </w:rPr>
        <w:t>for</w:t>
      </w:r>
      <w:r>
        <w:rPr>
          <w:spacing w:val="-2"/>
          <w:u w:val="single"/>
        </w:rPr>
        <w:t xml:space="preserve"> </w:t>
      </w:r>
      <w:r>
        <w:rPr>
          <w:u w:val="single"/>
        </w:rPr>
        <w:t>the</w:t>
      </w:r>
      <w:r>
        <w:rPr>
          <w:spacing w:val="-2"/>
          <w:u w:val="single"/>
        </w:rPr>
        <w:t xml:space="preserve"> </w:t>
      </w:r>
      <w:r>
        <w:rPr>
          <w:u w:val="single"/>
        </w:rPr>
        <w:t>One-Stop</w:t>
      </w:r>
      <w:r>
        <w:rPr>
          <w:spacing w:val="-1"/>
          <w:u w:val="single"/>
        </w:rPr>
        <w:t xml:space="preserve"> </w:t>
      </w:r>
      <w:r>
        <w:rPr>
          <w:u w:val="single"/>
        </w:rPr>
        <w:t>Delivery</w:t>
      </w:r>
      <w:r>
        <w:rPr>
          <w:spacing w:val="-1"/>
          <w:u w:val="single"/>
        </w:rPr>
        <w:t xml:space="preserve"> </w:t>
      </w:r>
      <w:r>
        <w:rPr>
          <w:spacing w:val="-2"/>
          <w:u w:val="single"/>
        </w:rPr>
        <w:t>System:</w:t>
      </w:r>
    </w:p>
    <w:p w14:paraId="6F1DA0DD" w14:textId="77777777" w:rsidR="002964C0" w:rsidRDefault="004615C7">
      <w:pPr>
        <w:pStyle w:val="BodyText"/>
        <w:ind w:left="976" w:right="592"/>
        <w:jc w:val="both"/>
      </w:pPr>
      <w:r>
        <w:t xml:space="preserve">The MOU is the product of local discussion and negotiation. The LWDB, with the agreement of the CEO, develops and </w:t>
      </w:r>
      <w:proofErr w:type="gramStart"/>
      <w:r>
        <w:t>enters into</w:t>
      </w:r>
      <w:proofErr w:type="gramEnd"/>
      <w:r>
        <w:t xml:space="preserve"> a signed MOU with the one-stop partners, as described above.</w:t>
      </w:r>
    </w:p>
    <w:p w14:paraId="6F1DA0DE" w14:textId="77777777" w:rsidR="002964C0" w:rsidRDefault="004615C7">
      <w:pPr>
        <w:pStyle w:val="BodyText"/>
        <w:spacing w:before="79"/>
        <w:ind w:left="976" w:right="593"/>
        <w:jc w:val="both"/>
      </w:pPr>
      <w:r>
        <w:t>MOUs</w:t>
      </w:r>
      <w:r>
        <w:rPr>
          <w:spacing w:val="-15"/>
        </w:rPr>
        <w:t xml:space="preserve"> </w:t>
      </w:r>
      <w:r>
        <w:t>must,</w:t>
      </w:r>
      <w:r>
        <w:rPr>
          <w:spacing w:val="-15"/>
        </w:rPr>
        <w:t xml:space="preserve"> </w:t>
      </w:r>
      <w:r>
        <w:t>at</w:t>
      </w:r>
      <w:r>
        <w:rPr>
          <w:spacing w:val="-15"/>
        </w:rPr>
        <w:t xml:space="preserve"> </w:t>
      </w:r>
      <w:r>
        <w:t>a</w:t>
      </w:r>
      <w:r>
        <w:rPr>
          <w:spacing w:val="-15"/>
        </w:rPr>
        <w:t xml:space="preserve"> </w:t>
      </w:r>
      <w:r>
        <w:t>minimum,</w:t>
      </w:r>
      <w:r>
        <w:rPr>
          <w:spacing w:val="-15"/>
        </w:rPr>
        <w:t xml:space="preserve"> </w:t>
      </w:r>
      <w:r>
        <w:t>describe</w:t>
      </w:r>
      <w:r>
        <w:rPr>
          <w:spacing w:val="-15"/>
        </w:rPr>
        <w:t xml:space="preserve"> </w:t>
      </w:r>
      <w:r>
        <w:t>the</w:t>
      </w:r>
      <w:r>
        <w:rPr>
          <w:spacing w:val="-15"/>
        </w:rPr>
        <w:t xml:space="preserve"> </w:t>
      </w:r>
      <w:r>
        <w:t>services</w:t>
      </w:r>
      <w:r>
        <w:rPr>
          <w:spacing w:val="-15"/>
        </w:rPr>
        <w:t xml:space="preserve"> </w:t>
      </w:r>
      <w:r>
        <w:t>to</w:t>
      </w:r>
      <w:r>
        <w:rPr>
          <w:spacing w:val="-15"/>
        </w:rPr>
        <w:t xml:space="preserve"> </w:t>
      </w:r>
      <w:r>
        <w:t>be</w:t>
      </w:r>
      <w:r>
        <w:rPr>
          <w:spacing w:val="-15"/>
        </w:rPr>
        <w:t xml:space="preserve"> </w:t>
      </w:r>
      <w:r>
        <w:t>provided</w:t>
      </w:r>
      <w:r>
        <w:rPr>
          <w:spacing w:val="-15"/>
        </w:rPr>
        <w:t xml:space="preserve"> </w:t>
      </w:r>
      <w:r>
        <w:t>and</w:t>
      </w:r>
      <w:r>
        <w:rPr>
          <w:spacing w:val="-15"/>
        </w:rPr>
        <w:t xml:space="preserve"> </w:t>
      </w:r>
      <w:r>
        <w:t>contain</w:t>
      </w:r>
      <w:r>
        <w:rPr>
          <w:spacing w:val="-15"/>
        </w:rPr>
        <w:t xml:space="preserve"> </w:t>
      </w:r>
      <w:r>
        <w:t>agreement</w:t>
      </w:r>
      <w:r>
        <w:rPr>
          <w:spacing w:val="-15"/>
        </w:rPr>
        <w:t xml:space="preserve"> </w:t>
      </w:r>
      <w:r>
        <w:t>on</w:t>
      </w:r>
      <w:r>
        <w:rPr>
          <w:spacing w:val="-15"/>
        </w:rPr>
        <w:t xml:space="preserve"> </w:t>
      </w:r>
      <w:r>
        <w:t>funding</w:t>
      </w:r>
      <w:r>
        <w:rPr>
          <w:spacing w:val="-15"/>
        </w:rPr>
        <w:t xml:space="preserve"> </w:t>
      </w:r>
      <w:r>
        <w:t xml:space="preserve">the costs of services and the operating costs of the system, as well as several other elements outlined in Section 121(c) of WIOA and </w:t>
      </w:r>
      <w:hyperlink r:id="rId32">
        <w:r>
          <w:rPr>
            <w:color w:val="0000FF"/>
            <w:u w:val="single" w:color="0000FF"/>
          </w:rPr>
          <w:t>20 CFR § 678.500</w:t>
        </w:r>
      </w:hyperlink>
      <w:r>
        <w:t>.</w:t>
      </w:r>
    </w:p>
    <w:p w14:paraId="6F1DA0DF" w14:textId="77777777" w:rsidR="002964C0" w:rsidRDefault="004615C7">
      <w:pPr>
        <w:pStyle w:val="BodyText"/>
        <w:spacing w:before="80" w:line="276" w:lineRule="exact"/>
        <w:ind w:left="976"/>
        <w:jc w:val="both"/>
      </w:pPr>
      <w:r>
        <w:t>The</w:t>
      </w:r>
      <w:r>
        <w:rPr>
          <w:spacing w:val="-5"/>
        </w:rPr>
        <w:t xml:space="preserve"> </w:t>
      </w:r>
      <w:r>
        <w:t>MOU</w:t>
      </w:r>
      <w:r>
        <w:rPr>
          <w:spacing w:val="-2"/>
        </w:rPr>
        <w:t xml:space="preserve"> </w:t>
      </w:r>
      <w:r>
        <w:t>must</w:t>
      </w:r>
      <w:r>
        <w:rPr>
          <w:spacing w:val="-1"/>
        </w:rPr>
        <w:t xml:space="preserve"> </w:t>
      </w:r>
      <w:r>
        <w:t>include</w:t>
      </w:r>
      <w:r>
        <w:rPr>
          <w:spacing w:val="-2"/>
        </w:rPr>
        <w:t xml:space="preserve"> </w:t>
      </w:r>
      <w:r>
        <w:t>the</w:t>
      </w:r>
      <w:r>
        <w:rPr>
          <w:spacing w:val="-1"/>
        </w:rPr>
        <w:t xml:space="preserve"> </w:t>
      </w:r>
      <w:r>
        <w:rPr>
          <w:spacing w:val="-2"/>
        </w:rPr>
        <w:t>following:</w:t>
      </w:r>
    </w:p>
    <w:p w14:paraId="6F1DA0E0" w14:textId="77777777" w:rsidR="002964C0" w:rsidRDefault="004615C7">
      <w:pPr>
        <w:pStyle w:val="ListParagraph"/>
        <w:numPr>
          <w:ilvl w:val="1"/>
          <w:numId w:val="15"/>
        </w:numPr>
        <w:tabs>
          <w:tab w:val="left" w:pos="1696"/>
        </w:tabs>
        <w:ind w:right="592"/>
        <w:rPr>
          <w:sz w:val="24"/>
        </w:rPr>
      </w:pPr>
      <w:r>
        <w:rPr>
          <w:sz w:val="24"/>
          <w:u w:val="single"/>
        </w:rPr>
        <w:t>Services</w:t>
      </w:r>
      <w:r>
        <w:rPr>
          <w:sz w:val="24"/>
        </w:rPr>
        <w:t xml:space="preserve"> – The MOU must include a description of the services provided through the American Job Center network, which includes: the method or means of providing partner </w:t>
      </w:r>
      <w:r>
        <w:rPr>
          <w:spacing w:val="-2"/>
          <w:sz w:val="24"/>
        </w:rPr>
        <w:t>access</w:t>
      </w:r>
      <w:r>
        <w:rPr>
          <w:spacing w:val="-8"/>
          <w:sz w:val="24"/>
        </w:rPr>
        <w:t xml:space="preserve"> </w:t>
      </w:r>
      <w:r>
        <w:rPr>
          <w:spacing w:val="-2"/>
          <w:sz w:val="24"/>
        </w:rPr>
        <w:t>to</w:t>
      </w:r>
      <w:r>
        <w:rPr>
          <w:spacing w:val="-8"/>
          <w:sz w:val="24"/>
        </w:rPr>
        <w:t xml:space="preserve"> </w:t>
      </w:r>
      <w:r>
        <w:rPr>
          <w:spacing w:val="-2"/>
          <w:sz w:val="24"/>
        </w:rPr>
        <w:t>those</w:t>
      </w:r>
      <w:r>
        <w:rPr>
          <w:spacing w:val="-9"/>
          <w:sz w:val="24"/>
        </w:rPr>
        <w:t xml:space="preserve"> </w:t>
      </w:r>
      <w:r>
        <w:rPr>
          <w:spacing w:val="-2"/>
          <w:sz w:val="24"/>
        </w:rPr>
        <w:t>services;</w:t>
      </w:r>
      <w:r>
        <w:rPr>
          <w:spacing w:val="-8"/>
          <w:sz w:val="24"/>
        </w:rPr>
        <w:t xml:space="preserve"> </w:t>
      </w:r>
      <w:r>
        <w:rPr>
          <w:spacing w:val="-2"/>
          <w:sz w:val="24"/>
        </w:rPr>
        <w:t>the</w:t>
      </w:r>
      <w:r>
        <w:rPr>
          <w:spacing w:val="-12"/>
          <w:sz w:val="24"/>
        </w:rPr>
        <w:t xml:space="preserve"> </w:t>
      </w:r>
      <w:r>
        <w:rPr>
          <w:spacing w:val="-2"/>
          <w:sz w:val="24"/>
        </w:rPr>
        <w:t>frequency</w:t>
      </w:r>
      <w:r>
        <w:rPr>
          <w:spacing w:val="-8"/>
          <w:sz w:val="24"/>
        </w:rPr>
        <w:t xml:space="preserve"> </w:t>
      </w:r>
      <w:r>
        <w:rPr>
          <w:spacing w:val="-2"/>
          <w:sz w:val="24"/>
        </w:rPr>
        <w:t>of</w:t>
      </w:r>
      <w:r>
        <w:rPr>
          <w:spacing w:val="-11"/>
          <w:sz w:val="24"/>
        </w:rPr>
        <w:t xml:space="preserve"> </w:t>
      </w:r>
      <w:r>
        <w:rPr>
          <w:spacing w:val="-2"/>
          <w:sz w:val="24"/>
        </w:rPr>
        <w:t>program</w:t>
      </w:r>
      <w:r>
        <w:rPr>
          <w:spacing w:val="-4"/>
          <w:sz w:val="24"/>
        </w:rPr>
        <w:t xml:space="preserve"> </w:t>
      </w:r>
      <w:r>
        <w:rPr>
          <w:spacing w:val="-2"/>
          <w:sz w:val="24"/>
        </w:rPr>
        <w:t>staff’s</w:t>
      </w:r>
      <w:r>
        <w:rPr>
          <w:spacing w:val="-8"/>
          <w:sz w:val="24"/>
        </w:rPr>
        <w:t xml:space="preserve"> </w:t>
      </w:r>
      <w:r>
        <w:rPr>
          <w:spacing w:val="-2"/>
          <w:sz w:val="24"/>
        </w:rPr>
        <w:t>physical</w:t>
      </w:r>
      <w:r>
        <w:rPr>
          <w:spacing w:val="-8"/>
          <w:sz w:val="24"/>
        </w:rPr>
        <w:t xml:space="preserve"> </w:t>
      </w:r>
      <w:r>
        <w:rPr>
          <w:spacing w:val="-2"/>
          <w:sz w:val="24"/>
        </w:rPr>
        <w:t>presence</w:t>
      </w:r>
      <w:r>
        <w:rPr>
          <w:spacing w:val="-12"/>
          <w:sz w:val="24"/>
        </w:rPr>
        <w:t xml:space="preserve"> </w:t>
      </w:r>
      <w:r>
        <w:rPr>
          <w:spacing w:val="-2"/>
          <w:sz w:val="24"/>
        </w:rPr>
        <w:t>in</w:t>
      </w:r>
      <w:r>
        <w:rPr>
          <w:spacing w:val="-8"/>
          <w:sz w:val="24"/>
        </w:rPr>
        <w:t xml:space="preserve"> </w:t>
      </w:r>
      <w:r>
        <w:rPr>
          <w:spacing w:val="-2"/>
          <w:sz w:val="24"/>
        </w:rPr>
        <w:t>an</w:t>
      </w:r>
      <w:r>
        <w:rPr>
          <w:spacing w:val="-8"/>
          <w:sz w:val="24"/>
        </w:rPr>
        <w:t xml:space="preserve"> </w:t>
      </w:r>
      <w:r>
        <w:rPr>
          <w:spacing w:val="-2"/>
          <w:sz w:val="24"/>
        </w:rPr>
        <w:t xml:space="preserve">affiliated site, </w:t>
      </w:r>
      <w:r>
        <w:rPr>
          <w:sz w:val="24"/>
        </w:rPr>
        <w:t>and how specialized one-stop centers, as needed, will be</w:t>
      </w:r>
      <w:r>
        <w:rPr>
          <w:spacing w:val="-2"/>
          <w:sz w:val="24"/>
        </w:rPr>
        <w:t xml:space="preserve"> </w:t>
      </w:r>
      <w:r>
        <w:rPr>
          <w:sz w:val="24"/>
        </w:rPr>
        <w:t>implemented.</w:t>
      </w:r>
      <w:r>
        <w:rPr>
          <w:spacing w:val="32"/>
          <w:sz w:val="24"/>
        </w:rPr>
        <w:t xml:space="preserve"> </w:t>
      </w:r>
      <w:r>
        <w:rPr>
          <w:sz w:val="24"/>
        </w:rPr>
        <w:t>The</w:t>
      </w:r>
      <w:r>
        <w:rPr>
          <w:spacing w:val="-2"/>
          <w:sz w:val="24"/>
        </w:rPr>
        <w:t xml:space="preserve"> </w:t>
      </w:r>
      <w:r>
        <w:rPr>
          <w:sz w:val="24"/>
        </w:rPr>
        <w:t>MOU also must include a description of the coordinated delivery of services in the system and methods for referring</w:t>
      </w:r>
      <w:r>
        <w:rPr>
          <w:spacing w:val="-9"/>
          <w:sz w:val="24"/>
        </w:rPr>
        <w:t xml:space="preserve"> </w:t>
      </w:r>
      <w:r>
        <w:rPr>
          <w:sz w:val="24"/>
        </w:rPr>
        <w:t>individuals</w:t>
      </w:r>
      <w:r>
        <w:rPr>
          <w:spacing w:val="-9"/>
          <w:sz w:val="24"/>
        </w:rPr>
        <w:t xml:space="preserve"> </w:t>
      </w:r>
      <w:r>
        <w:rPr>
          <w:sz w:val="24"/>
        </w:rPr>
        <w:t>between</w:t>
      </w:r>
      <w:r>
        <w:rPr>
          <w:spacing w:val="-9"/>
          <w:sz w:val="24"/>
        </w:rPr>
        <w:t xml:space="preserve"> </w:t>
      </w:r>
      <w:r>
        <w:rPr>
          <w:sz w:val="24"/>
        </w:rPr>
        <w:t>the</w:t>
      </w:r>
      <w:r>
        <w:rPr>
          <w:spacing w:val="-10"/>
          <w:sz w:val="24"/>
        </w:rPr>
        <w:t xml:space="preserve"> </w:t>
      </w:r>
      <w:r>
        <w:rPr>
          <w:sz w:val="24"/>
        </w:rPr>
        <w:t>one-stop</w:t>
      </w:r>
      <w:r>
        <w:rPr>
          <w:spacing w:val="-9"/>
          <w:sz w:val="24"/>
        </w:rPr>
        <w:t xml:space="preserve"> </w:t>
      </w:r>
      <w:r>
        <w:rPr>
          <w:sz w:val="24"/>
        </w:rPr>
        <w:t>operators</w:t>
      </w:r>
      <w:r>
        <w:rPr>
          <w:spacing w:val="-9"/>
          <w:sz w:val="24"/>
        </w:rPr>
        <w:t xml:space="preserve"> </w:t>
      </w:r>
      <w:r>
        <w:rPr>
          <w:sz w:val="24"/>
        </w:rPr>
        <w:t>and</w:t>
      </w:r>
      <w:r>
        <w:rPr>
          <w:spacing w:val="-9"/>
          <w:sz w:val="24"/>
        </w:rPr>
        <w:t xml:space="preserve"> </w:t>
      </w:r>
      <w:r>
        <w:rPr>
          <w:sz w:val="24"/>
        </w:rPr>
        <w:t>partners</w:t>
      </w:r>
      <w:r>
        <w:rPr>
          <w:spacing w:val="-9"/>
          <w:sz w:val="24"/>
        </w:rPr>
        <w:t xml:space="preserve"> </w:t>
      </w:r>
      <w:r>
        <w:rPr>
          <w:sz w:val="24"/>
        </w:rPr>
        <w:t>for</w:t>
      </w:r>
      <w:r>
        <w:rPr>
          <w:spacing w:val="-10"/>
          <w:sz w:val="24"/>
        </w:rPr>
        <w:t xml:space="preserve"> </w:t>
      </w:r>
      <w:r>
        <w:rPr>
          <w:sz w:val="24"/>
        </w:rPr>
        <w:t>appropriate</w:t>
      </w:r>
      <w:r>
        <w:rPr>
          <w:spacing w:val="-10"/>
          <w:sz w:val="24"/>
        </w:rPr>
        <w:t xml:space="preserve"> </w:t>
      </w:r>
      <w:r>
        <w:rPr>
          <w:sz w:val="24"/>
        </w:rPr>
        <w:t>services</w:t>
      </w:r>
      <w:r>
        <w:rPr>
          <w:spacing w:val="-9"/>
          <w:sz w:val="24"/>
        </w:rPr>
        <w:t xml:space="preserve"> </w:t>
      </w:r>
      <w:r>
        <w:rPr>
          <w:sz w:val="24"/>
        </w:rPr>
        <w:t xml:space="preserve">and </w:t>
      </w:r>
      <w:r>
        <w:rPr>
          <w:spacing w:val="-2"/>
          <w:sz w:val="24"/>
        </w:rPr>
        <w:t>activities.</w:t>
      </w:r>
    </w:p>
    <w:p w14:paraId="6F1DA0E1" w14:textId="77777777" w:rsidR="002964C0" w:rsidRDefault="004615C7">
      <w:pPr>
        <w:pStyle w:val="BodyText"/>
        <w:ind w:left="975" w:right="585"/>
      </w:pPr>
      <w:r>
        <w:rPr>
          <w:u w:val="single"/>
        </w:rPr>
        <w:t>One-Stop Operating Budget</w:t>
      </w:r>
      <w:r>
        <w:t xml:space="preserve"> – The one-stop operating budget is the financial plan that the one-stop partners,</w:t>
      </w:r>
      <w:r>
        <w:rPr>
          <w:spacing w:val="-3"/>
        </w:rPr>
        <w:t xml:space="preserve"> </w:t>
      </w:r>
      <w:r>
        <w:t>and</w:t>
      </w:r>
      <w:r>
        <w:rPr>
          <w:spacing w:val="-3"/>
        </w:rPr>
        <w:t xml:space="preserve"> </w:t>
      </w:r>
      <w:r>
        <w:t>LWDB</w:t>
      </w:r>
      <w:r>
        <w:rPr>
          <w:spacing w:val="-2"/>
        </w:rPr>
        <w:t xml:space="preserve"> </w:t>
      </w:r>
      <w:r>
        <w:t>agree</w:t>
      </w:r>
      <w:r>
        <w:rPr>
          <w:spacing w:val="-6"/>
        </w:rPr>
        <w:t xml:space="preserve"> </w:t>
      </w:r>
      <w:r>
        <w:t>will</w:t>
      </w:r>
      <w:r>
        <w:rPr>
          <w:spacing w:val="-3"/>
        </w:rPr>
        <w:t xml:space="preserve"> </w:t>
      </w:r>
      <w:r>
        <w:t>be</w:t>
      </w:r>
      <w:r>
        <w:rPr>
          <w:spacing w:val="-6"/>
        </w:rPr>
        <w:t xml:space="preserve"> </w:t>
      </w:r>
      <w:r>
        <w:t>used</w:t>
      </w:r>
      <w:r>
        <w:rPr>
          <w:spacing w:val="-1"/>
        </w:rPr>
        <w:t xml:space="preserve"> </w:t>
      </w:r>
      <w:r>
        <w:t>to</w:t>
      </w:r>
      <w:r>
        <w:rPr>
          <w:spacing w:val="-3"/>
        </w:rPr>
        <w:t xml:space="preserve"> </w:t>
      </w:r>
      <w:r>
        <w:t>achieve</w:t>
      </w:r>
      <w:r>
        <w:rPr>
          <w:spacing w:val="-4"/>
        </w:rPr>
        <w:t xml:space="preserve"> </w:t>
      </w:r>
      <w:r>
        <w:t>the</w:t>
      </w:r>
      <w:r>
        <w:rPr>
          <w:spacing w:val="-6"/>
        </w:rPr>
        <w:t xml:space="preserve"> </w:t>
      </w:r>
      <w:r>
        <w:t>MOU’s</w:t>
      </w:r>
      <w:r>
        <w:rPr>
          <w:spacing w:val="-3"/>
        </w:rPr>
        <w:t xml:space="preserve"> </w:t>
      </w:r>
      <w:r>
        <w:t>goals</w:t>
      </w:r>
      <w:r>
        <w:rPr>
          <w:spacing w:val="-3"/>
        </w:rPr>
        <w:t xml:space="preserve"> </w:t>
      </w:r>
      <w:r>
        <w:t>of</w:t>
      </w:r>
      <w:r>
        <w:rPr>
          <w:spacing w:val="-6"/>
        </w:rPr>
        <w:t xml:space="preserve"> </w:t>
      </w:r>
      <w:r>
        <w:t>delivering services</w:t>
      </w:r>
      <w:r>
        <w:rPr>
          <w:spacing w:val="-3"/>
        </w:rPr>
        <w:t xml:space="preserve"> </w:t>
      </w:r>
      <w:r>
        <w:t>in</w:t>
      </w:r>
      <w:r>
        <w:rPr>
          <w:spacing w:val="-3"/>
        </w:rPr>
        <w:t xml:space="preserve"> </w:t>
      </w:r>
      <w:r>
        <w:t>a</w:t>
      </w:r>
      <w:r>
        <w:rPr>
          <w:spacing w:val="-4"/>
        </w:rPr>
        <w:t xml:space="preserve"> </w:t>
      </w:r>
      <w:r>
        <w:t>local area. The</w:t>
      </w:r>
      <w:r>
        <w:rPr>
          <w:spacing w:val="-5"/>
        </w:rPr>
        <w:t xml:space="preserve"> </w:t>
      </w:r>
      <w:r>
        <w:t>MOU</w:t>
      </w:r>
      <w:r>
        <w:rPr>
          <w:spacing w:val="-5"/>
        </w:rPr>
        <w:t xml:space="preserve"> </w:t>
      </w:r>
      <w:r>
        <w:t>must contain,</w:t>
      </w:r>
      <w:r>
        <w:rPr>
          <w:spacing w:val="-3"/>
        </w:rPr>
        <w:t xml:space="preserve"> </w:t>
      </w:r>
      <w:r>
        <w:t>among</w:t>
      </w:r>
      <w:r>
        <w:rPr>
          <w:spacing w:val="-1"/>
        </w:rPr>
        <w:t xml:space="preserve"> </w:t>
      </w:r>
      <w:r>
        <w:t>other</w:t>
      </w:r>
      <w:r>
        <w:rPr>
          <w:spacing w:val="-5"/>
        </w:rPr>
        <w:t xml:space="preserve"> </w:t>
      </w:r>
      <w:r>
        <w:t>things,</w:t>
      </w:r>
      <w:r>
        <w:rPr>
          <w:spacing w:val="-1"/>
        </w:rPr>
        <w:t xml:space="preserve"> </w:t>
      </w:r>
      <w:r>
        <w:t>provisions</w:t>
      </w:r>
      <w:r>
        <w:rPr>
          <w:spacing w:val="-1"/>
        </w:rPr>
        <w:t xml:space="preserve"> </w:t>
      </w:r>
      <w:r>
        <w:t>describing how the costs of services provided by the one-stop system (including career services and other shared services) and the operating costs of such system will be funded, including the infrastructure costs for the one-stop system (WIOA Sec. 121(c)(2)(A)). The one-stop operating budget may be considered the master budget</w:t>
      </w:r>
      <w:r>
        <w:rPr>
          <w:spacing w:val="-3"/>
        </w:rPr>
        <w:t xml:space="preserve"> </w:t>
      </w:r>
      <w:r>
        <w:t>that</w:t>
      </w:r>
      <w:r>
        <w:rPr>
          <w:spacing w:val="-3"/>
        </w:rPr>
        <w:t xml:space="preserve"> </w:t>
      </w:r>
      <w:r>
        <w:t>contains</w:t>
      </w:r>
      <w:r>
        <w:rPr>
          <w:spacing w:val="-3"/>
        </w:rPr>
        <w:t xml:space="preserve"> </w:t>
      </w:r>
      <w:r>
        <w:t>a</w:t>
      </w:r>
      <w:r>
        <w:rPr>
          <w:spacing w:val="-3"/>
        </w:rPr>
        <w:t xml:space="preserve"> </w:t>
      </w:r>
      <w:r>
        <w:t>set</w:t>
      </w:r>
      <w:r>
        <w:rPr>
          <w:spacing w:val="-1"/>
        </w:rPr>
        <w:t xml:space="preserve"> </w:t>
      </w:r>
      <w:r>
        <w:t>of</w:t>
      </w:r>
      <w:r>
        <w:rPr>
          <w:spacing w:val="-3"/>
        </w:rPr>
        <w:t xml:space="preserve"> </w:t>
      </w:r>
      <w:r>
        <w:t>individual</w:t>
      </w:r>
      <w:r>
        <w:rPr>
          <w:spacing w:val="-3"/>
        </w:rPr>
        <w:t xml:space="preserve"> </w:t>
      </w:r>
      <w:r>
        <w:t>budgets</w:t>
      </w:r>
      <w:r>
        <w:rPr>
          <w:spacing w:val="-3"/>
        </w:rPr>
        <w:t xml:space="preserve"> </w:t>
      </w:r>
      <w:r>
        <w:t>or</w:t>
      </w:r>
      <w:r>
        <w:rPr>
          <w:spacing w:val="-3"/>
        </w:rPr>
        <w:t xml:space="preserve"> </w:t>
      </w:r>
      <w:r>
        <w:t>components</w:t>
      </w:r>
      <w:r>
        <w:rPr>
          <w:spacing w:val="-3"/>
        </w:rPr>
        <w:t xml:space="preserve"> </w:t>
      </w:r>
      <w:r>
        <w:t>that</w:t>
      </w:r>
      <w:r>
        <w:rPr>
          <w:spacing w:val="-3"/>
        </w:rPr>
        <w:t xml:space="preserve"> </w:t>
      </w:r>
      <w:r>
        <w:t>consist</w:t>
      </w:r>
      <w:r>
        <w:rPr>
          <w:spacing w:val="-3"/>
        </w:rPr>
        <w:t xml:space="preserve"> </w:t>
      </w:r>
      <w:r>
        <w:t>of</w:t>
      </w:r>
      <w:r>
        <w:rPr>
          <w:spacing w:val="-3"/>
        </w:rPr>
        <w:t xml:space="preserve"> </w:t>
      </w:r>
      <w:r>
        <w:t>two</w:t>
      </w:r>
      <w:r>
        <w:rPr>
          <w:spacing w:val="-3"/>
        </w:rPr>
        <w:t xml:space="preserve"> </w:t>
      </w:r>
      <w:r>
        <w:t>types</w:t>
      </w:r>
      <w:r>
        <w:rPr>
          <w:spacing w:val="-3"/>
        </w:rPr>
        <w:t xml:space="preserve"> </w:t>
      </w:r>
      <w:r>
        <w:t>of</w:t>
      </w:r>
      <w:r>
        <w:rPr>
          <w:spacing w:val="-3"/>
        </w:rPr>
        <w:t xml:space="preserve"> </w:t>
      </w:r>
      <w:r>
        <w:t>costs</w:t>
      </w:r>
      <w:r>
        <w:rPr>
          <w:spacing w:val="-3"/>
        </w:rPr>
        <w:t xml:space="preserve"> </w:t>
      </w:r>
      <w:r>
        <w:t>that are specifically outlined in the statute: infrastructure costs, defined in WIOA Sec. 121(h)(4); and additional costs, which</w:t>
      </w:r>
      <w:r>
        <w:rPr>
          <w:spacing w:val="-4"/>
        </w:rPr>
        <w:t xml:space="preserve"> </w:t>
      </w:r>
      <w:r>
        <w:t>consist</w:t>
      </w:r>
      <w:r>
        <w:rPr>
          <w:spacing w:val="-2"/>
        </w:rPr>
        <w:t xml:space="preserve"> </w:t>
      </w:r>
      <w:r>
        <w:t>of</w:t>
      </w:r>
      <w:r>
        <w:rPr>
          <w:spacing w:val="-5"/>
        </w:rPr>
        <w:t xml:space="preserve"> </w:t>
      </w:r>
      <w:r>
        <w:t>shared</w:t>
      </w:r>
      <w:r>
        <w:rPr>
          <w:spacing w:val="-4"/>
        </w:rPr>
        <w:t xml:space="preserve"> </w:t>
      </w:r>
      <w:r>
        <w:t>operating</w:t>
      </w:r>
      <w:r>
        <w:rPr>
          <w:spacing w:val="-2"/>
        </w:rPr>
        <w:t xml:space="preserve"> </w:t>
      </w:r>
      <w:r>
        <w:t>costs</w:t>
      </w:r>
      <w:r>
        <w:rPr>
          <w:spacing w:val="-2"/>
        </w:rPr>
        <w:t xml:space="preserve"> </w:t>
      </w:r>
      <w:r>
        <w:t>and</w:t>
      </w:r>
      <w:r>
        <w:rPr>
          <w:spacing w:val="-4"/>
        </w:rPr>
        <w:t xml:space="preserve"> </w:t>
      </w:r>
      <w:r>
        <w:t>shared services that</w:t>
      </w:r>
      <w:r>
        <w:rPr>
          <w:spacing w:val="-4"/>
        </w:rPr>
        <w:t xml:space="preserve"> </w:t>
      </w:r>
      <w:r>
        <w:t>are</w:t>
      </w:r>
      <w:r>
        <w:rPr>
          <w:spacing w:val="-3"/>
        </w:rPr>
        <w:t xml:space="preserve"> </w:t>
      </w:r>
      <w:r>
        <w:t>related</w:t>
      </w:r>
      <w:r>
        <w:rPr>
          <w:spacing w:val="-2"/>
        </w:rPr>
        <w:t xml:space="preserve"> </w:t>
      </w:r>
      <w:r>
        <w:t>to</w:t>
      </w:r>
      <w:r>
        <w:rPr>
          <w:spacing w:val="-4"/>
        </w:rPr>
        <w:t xml:space="preserve"> </w:t>
      </w:r>
      <w:r>
        <w:t>the operation of the one-stop delivery system (but do not constitute infrastructure costs), described in WIOA Sec. 121(</w:t>
      </w:r>
      <w:proofErr w:type="spellStart"/>
      <w:r>
        <w:t>i</w:t>
      </w:r>
      <w:proofErr w:type="spellEnd"/>
      <w:r>
        <w:t>).</w:t>
      </w:r>
    </w:p>
    <w:p w14:paraId="6F1DA0E2" w14:textId="77777777" w:rsidR="002964C0" w:rsidRDefault="004615C7">
      <w:pPr>
        <w:pStyle w:val="BodyText"/>
        <w:spacing w:before="114"/>
        <w:ind w:left="976" w:right="591"/>
        <w:jc w:val="both"/>
      </w:pPr>
      <w:r>
        <w:t>The</w:t>
      </w:r>
      <w:r>
        <w:rPr>
          <w:spacing w:val="-5"/>
        </w:rPr>
        <w:t xml:space="preserve"> </w:t>
      </w:r>
      <w:r>
        <w:t>information</w:t>
      </w:r>
      <w:r>
        <w:rPr>
          <w:spacing w:val="-1"/>
        </w:rPr>
        <w:t xml:space="preserve"> </w:t>
      </w:r>
      <w:r>
        <w:t>required to</w:t>
      </w:r>
      <w:r>
        <w:rPr>
          <w:spacing w:val="-1"/>
        </w:rPr>
        <w:t xml:space="preserve"> </w:t>
      </w:r>
      <w:r>
        <w:t>be</w:t>
      </w:r>
      <w:r>
        <w:rPr>
          <w:spacing w:val="-2"/>
        </w:rPr>
        <w:t xml:space="preserve"> </w:t>
      </w:r>
      <w:r>
        <w:t>included</w:t>
      </w:r>
      <w:r>
        <w:rPr>
          <w:spacing w:val="-1"/>
        </w:rPr>
        <w:t xml:space="preserve"> </w:t>
      </w:r>
      <w:r>
        <w:t>in</w:t>
      </w:r>
      <w:r>
        <w:rPr>
          <w:spacing w:val="-3"/>
        </w:rPr>
        <w:t xml:space="preserve"> </w:t>
      </w:r>
      <w:r>
        <w:t>the</w:t>
      </w:r>
      <w:r>
        <w:rPr>
          <w:spacing w:val="-2"/>
        </w:rPr>
        <w:t xml:space="preserve"> </w:t>
      </w:r>
      <w:r>
        <w:t>infrastructure</w:t>
      </w:r>
      <w:r>
        <w:rPr>
          <w:spacing w:val="-2"/>
        </w:rPr>
        <w:t xml:space="preserve"> </w:t>
      </w:r>
      <w:r>
        <w:t>funding</w:t>
      </w:r>
      <w:r>
        <w:rPr>
          <w:spacing w:val="-1"/>
        </w:rPr>
        <w:t xml:space="preserve"> </w:t>
      </w:r>
      <w:r>
        <w:t>agreement</w:t>
      </w:r>
      <w:r>
        <w:rPr>
          <w:spacing w:val="-1"/>
        </w:rPr>
        <w:t xml:space="preserve"> </w:t>
      </w:r>
      <w:r>
        <w:t>(IFA)</w:t>
      </w:r>
      <w:r>
        <w:rPr>
          <w:spacing w:val="-2"/>
        </w:rPr>
        <w:t xml:space="preserve"> </w:t>
      </w:r>
      <w:r>
        <w:t>is</w:t>
      </w:r>
      <w:r>
        <w:rPr>
          <w:spacing w:val="-1"/>
        </w:rPr>
        <w:t xml:space="preserve"> </w:t>
      </w:r>
      <w:r>
        <w:t>found</w:t>
      </w:r>
      <w:r>
        <w:rPr>
          <w:spacing w:val="-15"/>
        </w:rPr>
        <w:t xml:space="preserve"> </w:t>
      </w:r>
      <w:r>
        <w:t>in</w:t>
      </w:r>
      <w:r>
        <w:rPr>
          <w:spacing w:val="-15"/>
        </w:rPr>
        <w:t xml:space="preserve"> </w:t>
      </w:r>
      <w:hyperlink r:id="rId33">
        <w:r>
          <w:rPr>
            <w:color w:val="0000FF"/>
            <w:u w:val="single" w:color="0000FF"/>
          </w:rPr>
          <w:t>20</w:t>
        </w:r>
      </w:hyperlink>
      <w:r>
        <w:rPr>
          <w:color w:val="0000FF"/>
        </w:rPr>
        <w:t xml:space="preserve"> </w:t>
      </w:r>
      <w:hyperlink r:id="rId34">
        <w:r>
          <w:rPr>
            <w:color w:val="0000FF"/>
            <w:u w:val="single" w:color="0000FF"/>
          </w:rPr>
          <w:t>CFR</w:t>
        </w:r>
        <w:r>
          <w:rPr>
            <w:color w:val="0000FF"/>
            <w:spacing w:val="-15"/>
            <w:u w:val="single" w:color="0000FF"/>
          </w:rPr>
          <w:t xml:space="preserve"> </w:t>
        </w:r>
        <w:r>
          <w:rPr>
            <w:color w:val="0000FF"/>
            <w:u w:val="single" w:color="0000FF"/>
          </w:rPr>
          <w:t>§</w:t>
        </w:r>
        <w:r>
          <w:rPr>
            <w:color w:val="0000FF"/>
            <w:spacing w:val="-15"/>
            <w:u w:val="single" w:color="0000FF"/>
          </w:rPr>
          <w:t xml:space="preserve"> </w:t>
        </w:r>
        <w:r>
          <w:rPr>
            <w:color w:val="0000FF"/>
            <w:u w:val="single" w:color="0000FF"/>
          </w:rPr>
          <w:t>678.755</w:t>
        </w:r>
      </w:hyperlink>
      <w:r>
        <w:t>;</w:t>
      </w:r>
      <w:r>
        <w:rPr>
          <w:spacing w:val="-15"/>
        </w:rPr>
        <w:t xml:space="preserve"> </w:t>
      </w:r>
      <w:r>
        <w:t>and</w:t>
      </w:r>
      <w:r>
        <w:rPr>
          <w:spacing w:val="-15"/>
        </w:rPr>
        <w:t xml:space="preserve"> </w:t>
      </w:r>
      <w:r>
        <w:t>the</w:t>
      </w:r>
      <w:r>
        <w:rPr>
          <w:spacing w:val="-15"/>
        </w:rPr>
        <w:t xml:space="preserve"> </w:t>
      </w:r>
      <w:r>
        <w:t>information</w:t>
      </w:r>
      <w:r>
        <w:rPr>
          <w:spacing w:val="-15"/>
        </w:rPr>
        <w:t xml:space="preserve"> </w:t>
      </w:r>
      <w:r>
        <w:t>required</w:t>
      </w:r>
      <w:r>
        <w:rPr>
          <w:spacing w:val="-15"/>
        </w:rPr>
        <w:t xml:space="preserve"> </w:t>
      </w:r>
      <w:r>
        <w:t>for</w:t>
      </w:r>
      <w:r>
        <w:rPr>
          <w:spacing w:val="-9"/>
        </w:rPr>
        <w:t xml:space="preserve"> </w:t>
      </w:r>
      <w:r>
        <w:t>an</w:t>
      </w:r>
      <w:r>
        <w:rPr>
          <w:spacing w:val="-7"/>
        </w:rPr>
        <w:t xml:space="preserve"> </w:t>
      </w:r>
      <w:r>
        <w:t>interim</w:t>
      </w:r>
      <w:r>
        <w:rPr>
          <w:spacing w:val="-5"/>
        </w:rPr>
        <w:t xml:space="preserve"> </w:t>
      </w:r>
      <w:r>
        <w:t>IFA</w:t>
      </w:r>
      <w:r>
        <w:rPr>
          <w:spacing w:val="-8"/>
        </w:rPr>
        <w:t xml:space="preserve"> </w:t>
      </w:r>
      <w:r>
        <w:t>is</w:t>
      </w:r>
      <w:r>
        <w:rPr>
          <w:spacing w:val="-7"/>
        </w:rPr>
        <w:t xml:space="preserve"> </w:t>
      </w:r>
      <w:r>
        <w:t>described</w:t>
      </w:r>
      <w:r>
        <w:rPr>
          <w:spacing w:val="-7"/>
        </w:rPr>
        <w:t xml:space="preserve"> </w:t>
      </w:r>
      <w:r>
        <w:t>in</w:t>
      </w:r>
      <w:r>
        <w:rPr>
          <w:spacing w:val="-7"/>
        </w:rPr>
        <w:t xml:space="preserve"> </w:t>
      </w:r>
      <w:hyperlink r:id="rId35">
        <w:r>
          <w:rPr>
            <w:color w:val="0000FF"/>
            <w:u w:val="single" w:color="0000FF"/>
          </w:rPr>
          <w:t>20</w:t>
        </w:r>
        <w:r>
          <w:rPr>
            <w:color w:val="0000FF"/>
            <w:spacing w:val="-7"/>
            <w:u w:val="single" w:color="0000FF"/>
          </w:rPr>
          <w:t xml:space="preserve"> </w:t>
        </w:r>
        <w:r>
          <w:rPr>
            <w:color w:val="0000FF"/>
            <w:u w:val="single" w:color="0000FF"/>
          </w:rPr>
          <w:t>CFR</w:t>
        </w:r>
        <w:r>
          <w:rPr>
            <w:color w:val="0000FF"/>
            <w:spacing w:val="-7"/>
            <w:u w:val="single" w:color="0000FF"/>
          </w:rPr>
          <w:t xml:space="preserve"> </w:t>
        </w:r>
        <w:r>
          <w:rPr>
            <w:color w:val="0000FF"/>
            <w:u w:val="single" w:color="0000FF"/>
          </w:rPr>
          <w:t>§</w:t>
        </w:r>
        <w:r>
          <w:rPr>
            <w:color w:val="0000FF"/>
            <w:spacing w:val="-6"/>
            <w:u w:val="single" w:color="0000FF"/>
          </w:rPr>
          <w:t xml:space="preserve"> </w:t>
        </w:r>
        <w:r>
          <w:rPr>
            <w:color w:val="0000FF"/>
            <w:u w:val="single" w:color="0000FF"/>
          </w:rPr>
          <w:t>678.715(c)</w:t>
        </w:r>
      </w:hyperlink>
      <w:r>
        <w:t>. The Departments will soon issue joint guidance providing more detailed information on one-stop operating costs.</w:t>
      </w:r>
    </w:p>
    <w:p w14:paraId="6F1DA0E3" w14:textId="77777777" w:rsidR="002964C0" w:rsidRDefault="004615C7">
      <w:pPr>
        <w:pStyle w:val="ListParagraph"/>
        <w:numPr>
          <w:ilvl w:val="1"/>
          <w:numId w:val="15"/>
        </w:numPr>
        <w:tabs>
          <w:tab w:val="left" w:pos="1696"/>
        </w:tabs>
        <w:ind w:right="595"/>
        <w:rPr>
          <w:sz w:val="24"/>
        </w:rPr>
      </w:pPr>
      <w:r>
        <w:rPr>
          <w:sz w:val="24"/>
          <w:u w:val="single"/>
        </w:rPr>
        <w:t>Access</w:t>
      </w:r>
      <w:r>
        <w:rPr>
          <w:sz w:val="24"/>
        </w:rPr>
        <w:t xml:space="preserve"> - The MOU must include methods to ensure the needs of workers, youth, and individuals</w:t>
      </w:r>
      <w:r>
        <w:rPr>
          <w:spacing w:val="-12"/>
          <w:sz w:val="24"/>
        </w:rPr>
        <w:t xml:space="preserve"> </w:t>
      </w:r>
      <w:r>
        <w:rPr>
          <w:sz w:val="24"/>
        </w:rPr>
        <w:t>with</w:t>
      </w:r>
      <w:r>
        <w:rPr>
          <w:spacing w:val="-14"/>
          <w:sz w:val="24"/>
        </w:rPr>
        <w:t xml:space="preserve"> </w:t>
      </w:r>
      <w:r>
        <w:rPr>
          <w:sz w:val="24"/>
        </w:rPr>
        <w:t>barriers</w:t>
      </w:r>
      <w:r>
        <w:rPr>
          <w:spacing w:val="-11"/>
          <w:sz w:val="24"/>
        </w:rPr>
        <w:t xml:space="preserve"> </w:t>
      </w:r>
      <w:r>
        <w:rPr>
          <w:sz w:val="24"/>
        </w:rPr>
        <w:t>to</w:t>
      </w:r>
      <w:r>
        <w:rPr>
          <w:spacing w:val="-12"/>
          <w:sz w:val="24"/>
        </w:rPr>
        <w:t xml:space="preserve"> </w:t>
      </w:r>
      <w:r>
        <w:rPr>
          <w:sz w:val="24"/>
        </w:rPr>
        <w:t>employment,</w:t>
      </w:r>
      <w:r>
        <w:rPr>
          <w:spacing w:val="-12"/>
          <w:sz w:val="24"/>
        </w:rPr>
        <w:t xml:space="preserve"> </w:t>
      </w:r>
      <w:r>
        <w:rPr>
          <w:sz w:val="24"/>
        </w:rPr>
        <w:t>including</w:t>
      </w:r>
      <w:r>
        <w:rPr>
          <w:spacing w:val="-15"/>
          <w:sz w:val="24"/>
        </w:rPr>
        <w:t xml:space="preserve"> </w:t>
      </w:r>
      <w:r>
        <w:rPr>
          <w:sz w:val="24"/>
        </w:rPr>
        <w:t>individuals</w:t>
      </w:r>
      <w:r>
        <w:rPr>
          <w:spacing w:val="-11"/>
          <w:sz w:val="24"/>
        </w:rPr>
        <w:t xml:space="preserve"> </w:t>
      </w:r>
      <w:r>
        <w:rPr>
          <w:sz w:val="24"/>
        </w:rPr>
        <w:t>with</w:t>
      </w:r>
      <w:r>
        <w:rPr>
          <w:spacing w:val="-14"/>
          <w:sz w:val="24"/>
        </w:rPr>
        <w:t xml:space="preserve"> </w:t>
      </w:r>
      <w:r>
        <w:rPr>
          <w:sz w:val="24"/>
        </w:rPr>
        <w:t>disabilities,</w:t>
      </w:r>
      <w:r>
        <w:rPr>
          <w:spacing w:val="-12"/>
          <w:sz w:val="24"/>
        </w:rPr>
        <w:t xml:space="preserve"> </w:t>
      </w:r>
      <w:r>
        <w:rPr>
          <w:sz w:val="24"/>
        </w:rPr>
        <w:t>are</w:t>
      </w:r>
      <w:r>
        <w:rPr>
          <w:spacing w:val="-13"/>
          <w:sz w:val="24"/>
        </w:rPr>
        <w:t xml:space="preserve"> </w:t>
      </w:r>
      <w:r>
        <w:rPr>
          <w:sz w:val="24"/>
        </w:rPr>
        <w:t>addressed in</w:t>
      </w:r>
      <w:r>
        <w:rPr>
          <w:spacing w:val="-15"/>
          <w:sz w:val="24"/>
        </w:rPr>
        <w:t xml:space="preserve"> </w:t>
      </w:r>
      <w:r>
        <w:rPr>
          <w:sz w:val="24"/>
        </w:rPr>
        <w:t>providing</w:t>
      </w:r>
      <w:r>
        <w:rPr>
          <w:spacing w:val="-15"/>
          <w:sz w:val="24"/>
        </w:rPr>
        <w:t xml:space="preserve"> </w:t>
      </w:r>
      <w:r>
        <w:rPr>
          <w:sz w:val="24"/>
        </w:rPr>
        <w:t>access</w:t>
      </w:r>
      <w:r>
        <w:rPr>
          <w:spacing w:val="-15"/>
          <w:sz w:val="24"/>
        </w:rPr>
        <w:t xml:space="preserve"> </w:t>
      </w:r>
      <w:r>
        <w:rPr>
          <w:sz w:val="24"/>
        </w:rPr>
        <w:t>to</w:t>
      </w:r>
      <w:r>
        <w:rPr>
          <w:spacing w:val="-15"/>
          <w:sz w:val="24"/>
        </w:rPr>
        <w:t xml:space="preserve"> </w:t>
      </w:r>
      <w:r>
        <w:rPr>
          <w:sz w:val="24"/>
        </w:rPr>
        <w:t>services,</w:t>
      </w:r>
      <w:r>
        <w:rPr>
          <w:spacing w:val="-15"/>
          <w:sz w:val="24"/>
        </w:rPr>
        <w:t xml:space="preserve"> </w:t>
      </w:r>
      <w:r>
        <w:rPr>
          <w:sz w:val="24"/>
        </w:rPr>
        <w:t>including</w:t>
      </w:r>
      <w:r>
        <w:rPr>
          <w:spacing w:val="-15"/>
          <w:sz w:val="24"/>
        </w:rPr>
        <w:t xml:space="preserve"> </w:t>
      </w:r>
      <w:r>
        <w:rPr>
          <w:sz w:val="24"/>
        </w:rPr>
        <w:t>access</w:t>
      </w:r>
      <w:r>
        <w:rPr>
          <w:spacing w:val="-15"/>
          <w:sz w:val="24"/>
        </w:rPr>
        <w:t xml:space="preserve"> </w:t>
      </w:r>
      <w:r>
        <w:rPr>
          <w:sz w:val="24"/>
        </w:rPr>
        <w:t>to</w:t>
      </w:r>
      <w:r>
        <w:rPr>
          <w:spacing w:val="-15"/>
          <w:sz w:val="24"/>
        </w:rPr>
        <w:t xml:space="preserve"> </w:t>
      </w:r>
      <w:r>
        <w:rPr>
          <w:sz w:val="24"/>
        </w:rPr>
        <w:t>technology</w:t>
      </w:r>
      <w:r>
        <w:rPr>
          <w:spacing w:val="-15"/>
          <w:sz w:val="24"/>
        </w:rPr>
        <w:t xml:space="preserve"> </w:t>
      </w:r>
      <w:r>
        <w:rPr>
          <w:sz w:val="24"/>
        </w:rPr>
        <w:t>and</w:t>
      </w:r>
      <w:r>
        <w:rPr>
          <w:spacing w:val="-15"/>
          <w:sz w:val="24"/>
        </w:rPr>
        <w:t xml:space="preserve"> </w:t>
      </w:r>
      <w:r>
        <w:rPr>
          <w:sz w:val="24"/>
        </w:rPr>
        <w:t>materials</w:t>
      </w:r>
      <w:r>
        <w:rPr>
          <w:spacing w:val="-15"/>
          <w:sz w:val="24"/>
        </w:rPr>
        <w:t xml:space="preserve"> </w:t>
      </w:r>
      <w:r>
        <w:rPr>
          <w:sz w:val="24"/>
        </w:rPr>
        <w:t>available</w:t>
      </w:r>
      <w:r>
        <w:rPr>
          <w:spacing w:val="-15"/>
          <w:sz w:val="24"/>
        </w:rPr>
        <w:t xml:space="preserve"> </w:t>
      </w:r>
      <w:r>
        <w:rPr>
          <w:sz w:val="24"/>
        </w:rPr>
        <w:t>through the one-stop system.</w:t>
      </w:r>
    </w:p>
    <w:p w14:paraId="6F1DA0E4" w14:textId="77777777" w:rsidR="002964C0" w:rsidRDefault="004615C7">
      <w:pPr>
        <w:pStyle w:val="ListParagraph"/>
        <w:numPr>
          <w:ilvl w:val="1"/>
          <w:numId w:val="15"/>
        </w:numPr>
        <w:tabs>
          <w:tab w:val="left" w:pos="1696"/>
        </w:tabs>
        <w:ind w:right="594"/>
        <w:rPr>
          <w:sz w:val="24"/>
        </w:rPr>
      </w:pPr>
      <w:r>
        <w:rPr>
          <w:sz w:val="24"/>
          <w:u w:val="single"/>
        </w:rPr>
        <w:t>Referral</w:t>
      </w:r>
      <w:r>
        <w:rPr>
          <w:sz w:val="24"/>
        </w:rPr>
        <w:t xml:space="preserve"> –</w:t>
      </w:r>
      <w:r>
        <w:rPr>
          <w:spacing w:val="-1"/>
          <w:sz w:val="24"/>
        </w:rPr>
        <w:t xml:space="preserve"> </w:t>
      </w:r>
      <w:r>
        <w:rPr>
          <w:sz w:val="24"/>
        </w:rPr>
        <w:t>The</w:t>
      </w:r>
      <w:r>
        <w:rPr>
          <w:spacing w:val="-2"/>
          <w:sz w:val="24"/>
        </w:rPr>
        <w:t xml:space="preserve"> </w:t>
      </w:r>
      <w:r>
        <w:rPr>
          <w:sz w:val="24"/>
        </w:rPr>
        <w:t>MOU</w:t>
      </w:r>
      <w:r>
        <w:rPr>
          <w:spacing w:val="-2"/>
          <w:sz w:val="24"/>
        </w:rPr>
        <w:t xml:space="preserve"> </w:t>
      </w:r>
      <w:r>
        <w:rPr>
          <w:sz w:val="24"/>
        </w:rPr>
        <w:t>must</w:t>
      </w:r>
      <w:r>
        <w:rPr>
          <w:spacing w:val="-1"/>
          <w:sz w:val="24"/>
        </w:rPr>
        <w:t xml:space="preserve"> </w:t>
      </w:r>
      <w:r>
        <w:rPr>
          <w:sz w:val="24"/>
        </w:rPr>
        <w:t>include</w:t>
      </w:r>
      <w:r>
        <w:rPr>
          <w:spacing w:val="-2"/>
          <w:sz w:val="24"/>
        </w:rPr>
        <w:t xml:space="preserve"> </w:t>
      </w:r>
      <w:r>
        <w:rPr>
          <w:sz w:val="24"/>
        </w:rPr>
        <w:t>methods</w:t>
      </w:r>
      <w:r>
        <w:rPr>
          <w:spacing w:val="-1"/>
          <w:sz w:val="24"/>
        </w:rPr>
        <w:t xml:space="preserve"> </w:t>
      </w:r>
      <w:r>
        <w:rPr>
          <w:sz w:val="24"/>
        </w:rPr>
        <w:t>for</w:t>
      </w:r>
      <w:r>
        <w:rPr>
          <w:spacing w:val="-2"/>
          <w:sz w:val="24"/>
        </w:rPr>
        <w:t xml:space="preserve"> </w:t>
      </w:r>
      <w:r>
        <w:rPr>
          <w:sz w:val="24"/>
        </w:rPr>
        <w:t>referral</w:t>
      </w:r>
      <w:r>
        <w:rPr>
          <w:spacing w:val="-1"/>
          <w:sz w:val="24"/>
        </w:rPr>
        <w:t xml:space="preserve"> </w:t>
      </w:r>
      <w:r>
        <w:rPr>
          <w:sz w:val="24"/>
        </w:rPr>
        <w:t>to</w:t>
      </w:r>
      <w:r>
        <w:rPr>
          <w:spacing w:val="-1"/>
          <w:sz w:val="24"/>
        </w:rPr>
        <w:t xml:space="preserve"> </w:t>
      </w:r>
      <w:r>
        <w:rPr>
          <w:sz w:val="24"/>
        </w:rPr>
        <w:t>appropriate</w:t>
      </w:r>
      <w:r>
        <w:rPr>
          <w:spacing w:val="-2"/>
          <w:sz w:val="24"/>
        </w:rPr>
        <w:t xml:space="preserve"> </w:t>
      </w:r>
      <w:r>
        <w:rPr>
          <w:sz w:val="24"/>
        </w:rPr>
        <w:t>services</w:t>
      </w:r>
      <w:r>
        <w:rPr>
          <w:spacing w:val="40"/>
          <w:sz w:val="24"/>
        </w:rPr>
        <w:t xml:space="preserve"> </w:t>
      </w:r>
      <w:r>
        <w:rPr>
          <w:sz w:val="24"/>
        </w:rPr>
        <w:t>and</w:t>
      </w:r>
      <w:r>
        <w:rPr>
          <w:spacing w:val="-1"/>
          <w:sz w:val="24"/>
        </w:rPr>
        <w:t xml:space="preserve"> </w:t>
      </w:r>
      <w:r>
        <w:rPr>
          <w:sz w:val="24"/>
        </w:rPr>
        <w:t>activities between one-stop operators and partner programs.</w:t>
      </w:r>
    </w:p>
    <w:p w14:paraId="6F1DA0E5" w14:textId="77777777" w:rsidR="002964C0" w:rsidRDefault="004615C7">
      <w:pPr>
        <w:pStyle w:val="ListParagraph"/>
        <w:numPr>
          <w:ilvl w:val="1"/>
          <w:numId w:val="15"/>
        </w:numPr>
        <w:tabs>
          <w:tab w:val="left" w:pos="1695"/>
        </w:tabs>
        <w:ind w:left="1695" w:right="593"/>
        <w:rPr>
          <w:sz w:val="24"/>
        </w:rPr>
      </w:pPr>
      <w:r>
        <w:rPr>
          <w:sz w:val="24"/>
          <w:u w:val="single"/>
        </w:rPr>
        <w:t>Duration</w:t>
      </w:r>
      <w:r>
        <w:rPr>
          <w:sz w:val="24"/>
        </w:rPr>
        <w:t xml:space="preserve"> - The MOU must include provisions specifying its duration and the procedures</w:t>
      </w:r>
      <w:r>
        <w:rPr>
          <w:spacing w:val="-4"/>
          <w:sz w:val="24"/>
        </w:rPr>
        <w:t xml:space="preserve"> </w:t>
      </w:r>
      <w:r>
        <w:rPr>
          <w:sz w:val="24"/>
        </w:rPr>
        <w:t>for amending it. The MOU must contain assurances that it will be reviewed and, if substantial changes</w:t>
      </w:r>
      <w:r>
        <w:rPr>
          <w:spacing w:val="-15"/>
          <w:sz w:val="24"/>
        </w:rPr>
        <w:t xml:space="preserve"> </w:t>
      </w:r>
      <w:r>
        <w:rPr>
          <w:sz w:val="24"/>
        </w:rPr>
        <w:t>have</w:t>
      </w:r>
      <w:r>
        <w:rPr>
          <w:spacing w:val="-15"/>
          <w:sz w:val="24"/>
        </w:rPr>
        <w:t xml:space="preserve"> </w:t>
      </w:r>
      <w:r>
        <w:rPr>
          <w:sz w:val="24"/>
        </w:rPr>
        <w:t>occurred,</w:t>
      </w:r>
      <w:r>
        <w:rPr>
          <w:spacing w:val="-15"/>
          <w:sz w:val="24"/>
        </w:rPr>
        <w:t xml:space="preserve"> </w:t>
      </w:r>
      <w:r>
        <w:rPr>
          <w:sz w:val="24"/>
        </w:rPr>
        <w:t>be</w:t>
      </w:r>
      <w:r>
        <w:rPr>
          <w:spacing w:val="-15"/>
          <w:sz w:val="24"/>
        </w:rPr>
        <w:t xml:space="preserve"> </w:t>
      </w:r>
      <w:r>
        <w:rPr>
          <w:sz w:val="24"/>
        </w:rPr>
        <w:t>renewed.</w:t>
      </w:r>
      <w:r>
        <w:rPr>
          <w:spacing w:val="-15"/>
          <w:sz w:val="24"/>
        </w:rPr>
        <w:t xml:space="preserve"> </w:t>
      </w:r>
      <w:r>
        <w:rPr>
          <w:sz w:val="24"/>
        </w:rPr>
        <w:t>The</w:t>
      </w:r>
      <w:r>
        <w:rPr>
          <w:spacing w:val="-15"/>
          <w:sz w:val="24"/>
        </w:rPr>
        <w:t xml:space="preserve"> </w:t>
      </w:r>
      <w:r>
        <w:rPr>
          <w:sz w:val="24"/>
        </w:rPr>
        <w:t>MOU</w:t>
      </w:r>
      <w:r>
        <w:rPr>
          <w:spacing w:val="-15"/>
          <w:sz w:val="24"/>
        </w:rPr>
        <w:t xml:space="preserve"> </w:t>
      </w:r>
      <w:r>
        <w:rPr>
          <w:sz w:val="24"/>
        </w:rPr>
        <w:t>must</w:t>
      </w:r>
      <w:r>
        <w:rPr>
          <w:spacing w:val="-15"/>
          <w:sz w:val="24"/>
        </w:rPr>
        <w:t xml:space="preserve"> </w:t>
      </w:r>
      <w:r>
        <w:rPr>
          <w:sz w:val="24"/>
        </w:rPr>
        <w:t>be</w:t>
      </w:r>
      <w:r>
        <w:rPr>
          <w:spacing w:val="-15"/>
          <w:sz w:val="24"/>
        </w:rPr>
        <w:t xml:space="preserve"> </w:t>
      </w:r>
      <w:r>
        <w:rPr>
          <w:sz w:val="24"/>
        </w:rPr>
        <w:t>renewed</w:t>
      </w:r>
      <w:r>
        <w:rPr>
          <w:spacing w:val="-15"/>
          <w:sz w:val="24"/>
        </w:rPr>
        <w:t xml:space="preserve"> </w:t>
      </w:r>
      <w:r>
        <w:rPr>
          <w:sz w:val="24"/>
        </w:rPr>
        <w:t>not</w:t>
      </w:r>
      <w:r>
        <w:rPr>
          <w:spacing w:val="-15"/>
          <w:sz w:val="24"/>
        </w:rPr>
        <w:t xml:space="preserve"> </w:t>
      </w:r>
      <w:r>
        <w:rPr>
          <w:sz w:val="24"/>
        </w:rPr>
        <w:t>less</w:t>
      </w:r>
      <w:r>
        <w:rPr>
          <w:spacing w:val="-15"/>
          <w:sz w:val="24"/>
        </w:rPr>
        <w:t xml:space="preserve"> </w:t>
      </w:r>
      <w:r>
        <w:rPr>
          <w:sz w:val="24"/>
        </w:rPr>
        <w:t>than</w:t>
      </w:r>
      <w:r>
        <w:rPr>
          <w:spacing w:val="-15"/>
          <w:sz w:val="24"/>
        </w:rPr>
        <w:t xml:space="preserve"> </w:t>
      </w:r>
      <w:r>
        <w:rPr>
          <w:sz w:val="24"/>
        </w:rPr>
        <w:t>once</w:t>
      </w:r>
      <w:r>
        <w:rPr>
          <w:spacing w:val="-13"/>
          <w:sz w:val="24"/>
        </w:rPr>
        <w:t xml:space="preserve"> </w:t>
      </w:r>
      <w:r>
        <w:rPr>
          <w:sz w:val="24"/>
        </w:rPr>
        <w:t>every</w:t>
      </w:r>
      <w:r>
        <w:rPr>
          <w:spacing w:val="-10"/>
          <w:sz w:val="24"/>
        </w:rPr>
        <w:t xml:space="preserve"> </w:t>
      </w:r>
      <w:r>
        <w:rPr>
          <w:sz w:val="24"/>
        </w:rPr>
        <w:t xml:space="preserve">three </w:t>
      </w:r>
      <w:r>
        <w:rPr>
          <w:spacing w:val="-2"/>
          <w:sz w:val="24"/>
        </w:rPr>
        <w:t>years.</w:t>
      </w:r>
    </w:p>
    <w:p w14:paraId="6F1DA0E6" w14:textId="77777777" w:rsidR="002964C0" w:rsidRDefault="004615C7">
      <w:pPr>
        <w:pStyle w:val="ListParagraph"/>
        <w:numPr>
          <w:ilvl w:val="1"/>
          <w:numId w:val="15"/>
        </w:numPr>
        <w:tabs>
          <w:tab w:val="left" w:pos="1694"/>
        </w:tabs>
        <w:spacing w:line="293" w:lineRule="exact"/>
        <w:ind w:left="1694" w:hanging="359"/>
        <w:rPr>
          <w:sz w:val="24"/>
        </w:rPr>
      </w:pPr>
      <w:r>
        <w:rPr>
          <w:sz w:val="24"/>
          <w:u w:val="single"/>
        </w:rPr>
        <w:t>Other Contributors</w:t>
      </w:r>
      <w:r>
        <w:rPr>
          <w:spacing w:val="2"/>
          <w:sz w:val="24"/>
        </w:rPr>
        <w:t xml:space="preserve"> </w:t>
      </w:r>
      <w:r>
        <w:rPr>
          <w:sz w:val="24"/>
        </w:rPr>
        <w:t>-</w:t>
      </w:r>
      <w:r>
        <w:rPr>
          <w:spacing w:val="3"/>
          <w:sz w:val="24"/>
        </w:rPr>
        <w:t xml:space="preserve"> </w:t>
      </w:r>
      <w:r>
        <w:rPr>
          <w:sz w:val="24"/>
        </w:rPr>
        <w:t>The</w:t>
      </w:r>
      <w:r>
        <w:rPr>
          <w:spacing w:val="1"/>
          <w:sz w:val="24"/>
        </w:rPr>
        <w:t xml:space="preserve"> </w:t>
      </w:r>
      <w:r>
        <w:rPr>
          <w:sz w:val="24"/>
        </w:rPr>
        <w:t>MOU</w:t>
      </w:r>
      <w:r>
        <w:rPr>
          <w:spacing w:val="3"/>
          <w:sz w:val="24"/>
        </w:rPr>
        <w:t xml:space="preserve"> </w:t>
      </w:r>
      <w:r>
        <w:rPr>
          <w:sz w:val="24"/>
        </w:rPr>
        <w:t>must</w:t>
      </w:r>
      <w:r>
        <w:rPr>
          <w:spacing w:val="3"/>
          <w:sz w:val="24"/>
        </w:rPr>
        <w:t xml:space="preserve"> </w:t>
      </w:r>
      <w:r>
        <w:rPr>
          <w:sz w:val="24"/>
        </w:rPr>
        <w:t>also</w:t>
      </w:r>
      <w:r>
        <w:rPr>
          <w:spacing w:val="3"/>
          <w:sz w:val="24"/>
        </w:rPr>
        <w:t xml:space="preserve"> </w:t>
      </w:r>
      <w:r>
        <w:rPr>
          <w:sz w:val="24"/>
        </w:rPr>
        <w:t>include</w:t>
      </w:r>
      <w:r>
        <w:rPr>
          <w:spacing w:val="-1"/>
          <w:sz w:val="24"/>
        </w:rPr>
        <w:t xml:space="preserve"> </w:t>
      </w:r>
      <w:r>
        <w:rPr>
          <w:sz w:val="24"/>
        </w:rPr>
        <w:t>contributions</w:t>
      </w:r>
      <w:r>
        <w:rPr>
          <w:spacing w:val="4"/>
          <w:sz w:val="24"/>
        </w:rPr>
        <w:t xml:space="preserve"> </w:t>
      </w:r>
      <w:r>
        <w:rPr>
          <w:sz w:val="24"/>
        </w:rPr>
        <w:t>made</w:t>
      </w:r>
      <w:r>
        <w:rPr>
          <w:spacing w:val="1"/>
          <w:sz w:val="24"/>
        </w:rPr>
        <w:t xml:space="preserve"> </w:t>
      </w:r>
      <w:r>
        <w:rPr>
          <w:sz w:val="24"/>
        </w:rPr>
        <w:t>to</w:t>
      </w:r>
      <w:r>
        <w:rPr>
          <w:spacing w:val="3"/>
          <w:sz w:val="24"/>
        </w:rPr>
        <w:t xml:space="preserve"> </w:t>
      </w:r>
      <w:r>
        <w:rPr>
          <w:sz w:val="24"/>
        </w:rPr>
        <w:t>the</w:t>
      </w:r>
      <w:r>
        <w:rPr>
          <w:spacing w:val="1"/>
          <w:sz w:val="24"/>
        </w:rPr>
        <w:t xml:space="preserve"> </w:t>
      </w:r>
      <w:r>
        <w:rPr>
          <w:sz w:val="24"/>
        </w:rPr>
        <w:t>one-stop</w:t>
      </w:r>
      <w:r>
        <w:rPr>
          <w:spacing w:val="3"/>
          <w:sz w:val="24"/>
        </w:rPr>
        <w:t xml:space="preserve"> </w:t>
      </w:r>
      <w:r>
        <w:rPr>
          <w:spacing w:val="-2"/>
          <w:sz w:val="24"/>
        </w:rPr>
        <w:t>system</w:t>
      </w:r>
    </w:p>
    <w:p w14:paraId="6F1DA0E7" w14:textId="77777777" w:rsidR="002964C0" w:rsidRDefault="002964C0">
      <w:pPr>
        <w:spacing w:line="293" w:lineRule="exact"/>
        <w:jc w:val="both"/>
        <w:rPr>
          <w:sz w:val="24"/>
        </w:rPr>
        <w:sectPr w:rsidR="002964C0">
          <w:pgSz w:w="12240" w:h="15840"/>
          <w:pgMar w:top="1220" w:right="700" w:bottom="1780" w:left="320" w:header="0" w:footer="1545" w:gutter="0"/>
          <w:cols w:space="720"/>
        </w:sectPr>
      </w:pPr>
    </w:p>
    <w:p w14:paraId="6F1DA0E8" w14:textId="77777777" w:rsidR="002964C0" w:rsidRDefault="004615C7">
      <w:pPr>
        <w:pStyle w:val="BodyText"/>
        <w:spacing w:before="75"/>
        <w:ind w:left="1695" w:right="594"/>
        <w:jc w:val="both"/>
      </w:pPr>
      <w:r>
        <w:lastRenderedPageBreak/>
        <w:t>through other avenues, such as donations made by a non-partner entity (e.g., a local</w:t>
      </w:r>
      <w:r>
        <w:rPr>
          <w:spacing w:val="-15"/>
        </w:rPr>
        <w:t xml:space="preserve"> </w:t>
      </w:r>
      <w:r>
        <w:t>business donating</w:t>
      </w:r>
      <w:r>
        <w:rPr>
          <w:spacing w:val="-14"/>
        </w:rPr>
        <w:t xml:space="preserve"> </w:t>
      </w:r>
      <w:r>
        <w:t>computers</w:t>
      </w:r>
      <w:r>
        <w:rPr>
          <w:spacing w:val="-14"/>
        </w:rPr>
        <w:t xml:space="preserve"> </w:t>
      </w:r>
      <w:r>
        <w:t>for</w:t>
      </w:r>
      <w:r>
        <w:rPr>
          <w:spacing w:val="-12"/>
        </w:rPr>
        <w:t xml:space="preserve"> </w:t>
      </w:r>
      <w:r>
        <w:t>a</w:t>
      </w:r>
      <w:r>
        <w:rPr>
          <w:spacing w:val="-15"/>
        </w:rPr>
        <w:t xml:space="preserve"> </w:t>
      </w:r>
      <w:r>
        <w:t>learning</w:t>
      </w:r>
      <w:r>
        <w:rPr>
          <w:spacing w:val="-14"/>
        </w:rPr>
        <w:t xml:space="preserve"> </w:t>
      </w:r>
      <w:r>
        <w:t>lab).</w:t>
      </w:r>
      <w:r>
        <w:rPr>
          <w:spacing w:val="-14"/>
        </w:rPr>
        <w:t xml:space="preserve"> </w:t>
      </w:r>
      <w:r>
        <w:t>Third-party</w:t>
      </w:r>
      <w:r>
        <w:rPr>
          <w:spacing w:val="-12"/>
        </w:rPr>
        <w:t xml:space="preserve"> </w:t>
      </w:r>
      <w:r>
        <w:t>in-kind</w:t>
      </w:r>
      <w:r>
        <w:rPr>
          <w:spacing w:val="-12"/>
        </w:rPr>
        <w:t xml:space="preserve"> </w:t>
      </w:r>
      <w:r>
        <w:t>contributions made to supplement the operation of the American Job Center must also be documented.</w:t>
      </w:r>
    </w:p>
    <w:p w14:paraId="6F1DA0E9" w14:textId="77777777" w:rsidR="002964C0" w:rsidRDefault="004615C7">
      <w:pPr>
        <w:pStyle w:val="ListParagraph"/>
        <w:numPr>
          <w:ilvl w:val="1"/>
          <w:numId w:val="15"/>
        </w:numPr>
        <w:tabs>
          <w:tab w:val="left" w:pos="1695"/>
        </w:tabs>
        <w:spacing w:line="293" w:lineRule="exact"/>
        <w:ind w:left="1695" w:hanging="359"/>
        <w:rPr>
          <w:sz w:val="24"/>
        </w:rPr>
      </w:pPr>
      <w:r>
        <w:rPr>
          <w:sz w:val="24"/>
          <w:u w:val="single"/>
        </w:rPr>
        <w:t>Modification</w:t>
      </w:r>
      <w:r>
        <w:rPr>
          <w:spacing w:val="-3"/>
          <w:sz w:val="24"/>
          <w:u w:val="single"/>
        </w:rPr>
        <w:t xml:space="preserve"> </w:t>
      </w:r>
      <w:r>
        <w:rPr>
          <w:sz w:val="24"/>
          <w:u w:val="single"/>
        </w:rPr>
        <w:t>process</w:t>
      </w:r>
      <w:r>
        <w:rPr>
          <w:spacing w:val="-1"/>
          <w:sz w:val="24"/>
        </w:rPr>
        <w:t xml:space="preserve"> </w:t>
      </w:r>
      <w:r>
        <w:rPr>
          <w:sz w:val="24"/>
        </w:rPr>
        <w:t>-</w:t>
      </w:r>
      <w:r>
        <w:rPr>
          <w:spacing w:val="-2"/>
          <w:sz w:val="24"/>
        </w:rPr>
        <w:t xml:space="preserve"> </w:t>
      </w:r>
      <w:r>
        <w:rPr>
          <w:sz w:val="24"/>
        </w:rPr>
        <w:t>The</w:t>
      </w:r>
      <w:r>
        <w:rPr>
          <w:spacing w:val="-2"/>
          <w:sz w:val="24"/>
        </w:rPr>
        <w:t xml:space="preserve"> </w:t>
      </w:r>
      <w:r>
        <w:rPr>
          <w:sz w:val="24"/>
        </w:rPr>
        <w:t>MOU</w:t>
      </w:r>
      <w:r>
        <w:rPr>
          <w:spacing w:val="-2"/>
          <w:sz w:val="24"/>
        </w:rPr>
        <w:t xml:space="preserve"> </w:t>
      </w:r>
      <w:r>
        <w:rPr>
          <w:sz w:val="24"/>
        </w:rPr>
        <w:t>must</w:t>
      </w:r>
      <w:r>
        <w:rPr>
          <w:spacing w:val="-1"/>
          <w:sz w:val="24"/>
        </w:rPr>
        <w:t xml:space="preserve"> </w:t>
      </w:r>
      <w:r>
        <w:rPr>
          <w:sz w:val="24"/>
        </w:rPr>
        <w:t>include</w:t>
      </w:r>
      <w:r>
        <w:rPr>
          <w:spacing w:val="-1"/>
          <w:sz w:val="24"/>
        </w:rPr>
        <w:t xml:space="preserve"> </w:t>
      </w:r>
      <w:r>
        <w:rPr>
          <w:sz w:val="24"/>
        </w:rPr>
        <w:t>a description</w:t>
      </w:r>
      <w:r>
        <w:rPr>
          <w:spacing w:val="-1"/>
          <w:sz w:val="24"/>
        </w:rPr>
        <w:t xml:space="preserve"> </w:t>
      </w:r>
      <w:r>
        <w:rPr>
          <w:sz w:val="24"/>
        </w:rPr>
        <w:t>of</w:t>
      </w:r>
      <w:r>
        <w:rPr>
          <w:spacing w:val="-2"/>
          <w:sz w:val="24"/>
        </w:rPr>
        <w:t xml:space="preserve"> </w:t>
      </w:r>
      <w:r>
        <w:rPr>
          <w:sz w:val="24"/>
        </w:rPr>
        <w:t>the</w:t>
      </w:r>
      <w:r>
        <w:rPr>
          <w:spacing w:val="-2"/>
          <w:sz w:val="24"/>
        </w:rPr>
        <w:t xml:space="preserve"> </w:t>
      </w:r>
      <w:r>
        <w:rPr>
          <w:sz w:val="24"/>
        </w:rPr>
        <w:t>process</w:t>
      </w:r>
      <w:r>
        <w:rPr>
          <w:spacing w:val="-1"/>
          <w:sz w:val="24"/>
        </w:rPr>
        <w:t xml:space="preserve"> </w:t>
      </w:r>
      <w:r>
        <w:rPr>
          <w:sz w:val="24"/>
        </w:rPr>
        <w:t>for</w:t>
      </w:r>
      <w:r>
        <w:rPr>
          <w:spacing w:val="-2"/>
          <w:sz w:val="24"/>
        </w:rPr>
        <w:t xml:space="preserve"> </w:t>
      </w:r>
      <w:r>
        <w:rPr>
          <w:sz w:val="24"/>
        </w:rPr>
        <w:t xml:space="preserve">amending </w:t>
      </w:r>
      <w:r>
        <w:rPr>
          <w:spacing w:val="-5"/>
          <w:sz w:val="24"/>
        </w:rPr>
        <w:t>it.</w:t>
      </w:r>
    </w:p>
    <w:p w14:paraId="6F1DA0EA" w14:textId="77777777" w:rsidR="002964C0" w:rsidRDefault="004615C7">
      <w:pPr>
        <w:pStyle w:val="ListParagraph"/>
        <w:numPr>
          <w:ilvl w:val="1"/>
          <w:numId w:val="15"/>
        </w:numPr>
        <w:tabs>
          <w:tab w:val="left" w:pos="1696"/>
        </w:tabs>
        <w:ind w:right="596"/>
        <w:rPr>
          <w:sz w:val="24"/>
        </w:rPr>
      </w:pPr>
      <w:r>
        <w:rPr>
          <w:sz w:val="24"/>
          <w:u w:val="single"/>
        </w:rPr>
        <w:t>Signatories</w:t>
      </w:r>
      <w:r>
        <w:rPr>
          <w:spacing w:val="-6"/>
          <w:sz w:val="24"/>
        </w:rPr>
        <w:t xml:space="preserve"> </w:t>
      </w:r>
      <w:r>
        <w:rPr>
          <w:sz w:val="24"/>
        </w:rPr>
        <w:t>–</w:t>
      </w:r>
      <w:r>
        <w:rPr>
          <w:spacing w:val="-6"/>
          <w:sz w:val="24"/>
        </w:rPr>
        <w:t xml:space="preserve"> </w:t>
      </w:r>
      <w:r>
        <w:rPr>
          <w:sz w:val="24"/>
        </w:rPr>
        <w:t>The</w:t>
      </w:r>
      <w:r>
        <w:rPr>
          <w:spacing w:val="-7"/>
          <w:sz w:val="24"/>
        </w:rPr>
        <w:t xml:space="preserve"> </w:t>
      </w:r>
      <w:r>
        <w:rPr>
          <w:sz w:val="24"/>
        </w:rPr>
        <w:t>MOU</w:t>
      </w:r>
      <w:r>
        <w:rPr>
          <w:spacing w:val="-6"/>
          <w:sz w:val="24"/>
        </w:rPr>
        <w:t xml:space="preserve"> </w:t>
      </w:r>
      <w:r>
        <w:rPr>
          <w:sz w:val="24"/>
        </w:rPr>
        <w:t>must</w:t>
      </w:r>
      <w:r>
        <w:rPr>
          <w:spacing w:val="-5"/>
          <w:sz w:val="24"/>
        </w:rPr>
        <w:t xml:space="preserve"> </w:t>
      </w:r>
      <w:r>
        <w:rPr>
          <w:sz w:val="24"/>
        </w:rPr>
        <w:t>contain</w:t>
      </w:r>
      <w:r>
        <w:rPr>
          <w:spacing w:val="-6"/>
          <w:sz w:val="24"/>
        </w:rPr>
        <w:t xml:space="preserve"> </w:t>
      </w:r>
      <w:r>
        <w:rPr>
          <w:sz w:val="24"/>
        </w:rPr>
        <w:t>signatures</w:t>
      </w:r>
      <w:r>
        <w:rPr>
          <w:spacing w:val="-6"/>
          <w:sz w:val="24"/>
        </w:rPr>
        <w:t xml:space="preserve"> </w:t>
      </w:r>
      <w:r>
        <w:rPr>
          <w:sz w:val="24"/>
        </w:rPr>
        <w:t>of</w:t>
      </w:r>
      <w:r>
        <w:rPr>
          <w:spacing w:val="-7"/>
          <w:sz w:val="24"/>
        </w:rPr>
        <w:t xml:space="preserve"> </w:t>
      </w:r>
      <w:r>
        <w:rPr>
          <w:sz w:val="24"/>
        </w:rPr>
        <w:t>the</w:t>
      </w:r>
      <w:r>
        <w:rPr>
          <w:spacing w:val="-7"/>
          <w:sz w:val="24"/>
        </w:rPr>
        <w:t xml:space="preserve"> </w:t>
      </w:r>
      <w:r>
        <w:rPr>
          <w:sz w:val="24"/>
        </w:rPr>
        <w:t>CEO,</w:t>
      </w:r>
      <w:r>
        <w:rPr>
          <w:spacing w:val="-6"/>
          <w:sz w:val="24"/>
        </w:rPr>
        <w:t xml:space="preserve"> </w:t>
      </w:r>
      <w:r>
        <w:rPr>
          <w:sz w:val="24"/>
        </w:rPr>
        <w:t>LWDB</w:t>
      </w:r>
      <w:r>
        <w:rPr>
          <w:spacing w:val="-5"/>
          <w:sz w:val="24"/>
        </w:rPr>
        <w:t xml:space="preserve"> </w:t>
      </w:r>
      <w:r>
        <w:rPr>
          <w:sz w:val="24"/>
        </w:rPr>
        <w:t>director,</w:t>
      </w:r>
      <w:r>
        <w:rPr>
          <w:spacing w:val="-6"/>
          <w:sz w:val="24"/>
        </w:rPr>
        <w:t xml:space="preserve"> </w:t>
      </w:r>
      <w:r>
        <w:rPr>
          <w:sz w:val="24"/>
        </w:rPr>
        <w:t>and</w:t>
      </w:r>
      <w:r>
        <w:rPr>
          <w:spacing w:val="-6"/>
          <w:sz w:val="24"/>
        </w:rPr>
        <w:t xml:space="preserve"> </w:t>
      </w:r>
      <w:r>
        <w:rPr>
          <w:sz w:val="24"/>
        </w:rPr>
        <w:t>authorized representatives of each partner program.</w:t>
      </w:r>
    </w:p>
    <w:p w14:paraId="6F1DA0EB" w14:textId="77777777" w:rsidR="002964C0" w:rsidRDefault="004615C7">
      <w:pPr>
        <w:pStyle w:val="ListParagraph"/>
        <w:numPr>
          <w:ilvl w:val="1"/>
          <w:numId w:val="15"/>
        </w:numPr>
        <w:tabs>
          <w:tab w:val="left" w:pos="1696"/>
        </w:tabs>
        <w:ind w:right="593"/>
        <w:rPr>
          <w:sz w:val="24"/>
        </w:rPr>
      </w:pPr>
      <w:r>
        <w:rPr>
          <w:sz w:val="24"/>
          <w:u w:val="single"/>
        </w:rPr>
        <w:t>Appeals</w:t>
      </w:r>
      <w:r>
        <w:rPr>
          <w:spacing w:val="-5"/>
          <w:sz w:val="24"/>
        </w:rPr>
        <w:t xml:space="preserve"> </w:t>
      </w:r>
      <w:r>
        <w:rPr>
          <w:sz w:val="24"/>
        </w:rPr>
        <w:t>-</w:t>
      </w:r>
      <w:r>
        <w:rPr>
          <w:spacing w:val="-2"/>
          <w:sz w:val="24"/>
        </w:rPr>
        <w:t xml:space="preserve"> </w:t>
      </w:r>
      <w:r>
        <w:rPr>
          <w:sz w:val="24"/>
        </w:rPr>
        <w:t>If</w:t>
      </w:r>
      <w:r>
        <w:rPr>
          <w:spacing w:val="-4"/>
          <w:sz w:val="24"/>
        </w:rPr>
        <w:t xml:space="preserve"> </w:t>
      </w:r>
      <w:r>
        <w:rPr>
          <w:sz w:val="24"/>
        </w:rPr>
        <w:t>a</w:t>
      </w:r>
      <w:r>
        <w:rPr>
          <w:spacing w:val="-6"/>
          <w:sz w:val="24"/>
        </w:rPr>
        <w:t xml:space="preserve"> </w:t>
      </w:r>
      <w:r>
        <w:rPr>
          <w:sz w:val="24"/>
        </w:rPr>
        <w:t>one-stop</w:t>
      </w:r>
      <w:r>
        <w:rPr>
          <w:spacing w:val="-5"/>
          <w:sz w:val="24"/>
        </w:rPr>
        <w:t xml:space="preserve"> </w:t>
      </w:r>
      <w:r>
        <w:rPr>
          <w:sz w:val="24"/>
        </w:rPr>
        <w:t>partner’s</w:t>
      </w:r>
      <w:r>
        <w:rPr>
          <w:spacing w:val="-3"/>
          <w:sz w:val="24"/>
        </w:rPr>
        <w:t xml:space="preserve"> </w:t>
      </w:r>
      <w:r>
        <w:rPr>
          <w:sz w:val="24"/>
        </w:rPr>
        <w:t>appeal</w:t>
      </w:r>
      <w:r>
        <w:rPr>
          <w:spacing w:val="-4"/>
          <w:sz w:val="24"/>
        </w:rPr>
        <w:t xml:space="preserve"> </w:t>
      </w:r>
      <w:r>
        <w:rPr>
          <w:sz w:val="24"/>
        </w:rPr>
        <w:t>to</w:t>
      </w:r>
      <w:r>
        <w:rPr>
          <w:spacing w:val="-5"/>
          <w:sz w:val="24"/>
        </w:rPr>
        <w:t xml:space="preserve"> </w:t>
      </w:r>
      <w:r>
        <w:rPr>
          <w:sz w:val="24"/>
        </w:rPr>
        <w:t>the</w:t>
      </w:r>
      <w:r>
        <w:rPr>
          <w:spacing w:val="-6"/>
          <w:sz w:val="24"/>
        </w:rPr>
        <w:t xml:space="preserve"> </w:t>
      </w:r>
      <w:r>
        <w:rPr>
          <w:sz w:val="24"/>
        </w:rPr>
        <w:t>State</w:t>
      </w:r>
      <w:r>
        <w:rPr>
          <w:spacing w:val="-6"/>
          <w:sz w:val="24"/>
        </w:rPr>
        <w:t xml:space="preserve"> </w:t>
      </w:r>
      <w:r>
        <w:rPr>
          <w:sz w:val="24"/>
        </w:rPr>
        <w:t>regarding</w:t>
      </w:r>
      <w:r>
        <w:rPr>
          <w:spacing w:val="-5"/>
          <w:sz w:val="24"/>
        </w:rPr>
        <w:t xml:space="preserve"> </w:t>
      </w:r>
      <w:r>
        <w:rPr>
          <w:sz w:val="24"/>
        </w:rPr>
        <w:t>infrastructure</w:t>
      </w:r>
      <w:r>
        <w:rPr>
          <w:spacing w:val="-4"/>
          <w:sz w:val="24"/>
        </w:rPr>
        <w:t xml:space="preserve"> </w:t>
      </w:r>
      <w:proofErr w:type="gramStart"/>
      <w:r>
        <w:rPr>
          <w:sz w:val="24"/>
        </w:rPr>
        <w:t>costs,</w:t>
      </w:r>
      <w:proofErr w:type="gramEnd"/>
      <w:r>
        <w:rPr>
          <w:spacing w:val="-5"/>
          <w:sz w:val="24"/>
        </w:rPr>
        <w:t xml:space="preserve"> </w:t>
      </w:r>
      <w:r>
        <w:rPr>
          <w:sz w:val="24"/>
        </w:rPr>
        <w:t>results</w:t>
      </w:r>
      <w:r>
        <w:rPr>
          <w:spacing w:val="-12"/>
          <w:sz w:val="24"/>
        </w:rPr>
        <w:t xml:space="preserve"> </w:t>
      </w:r>
      <w:r>
        <w:rPr>
          <w:sz w:val="24"/>
        </w:rPr>
        <w:t>in</w:t>
      </w:r>
      <w:r>
        <w:rPr>
          <w:spacing w:val="-12"/>
          <w:sz w:val="24"/>
        </w:rPr>
        <w:t xml:space="preserve"> </w:t>
      </w:r>
      <w:r>
        <w:rPr>
          <w:sz w:val="24"/>
        </w:rPr>
        <w:t>a change</w:t>
      </w:r>
      <w:r>
        <w:rPr>
          <w:spacing w:val="-2"/>
          <w:sz w:val="24"/>
        </w:rPr>
        <w:t xml:space="preserve"> </w:t>
      </w:r>
      <w:r>
        <w:rPr>
          <w:sz w:val="24"/>
        </w:rPr>
        <w:t>to</w:t>
      </w:r>
      <w:r>
        <w:rPr>
          <w:spacing w:val="-1"/>
          <w:sz w:val="24"/>
        </w:rPr>
        <w:t xml:space="preserve"> </w:t>
      </w:r>
      <w:r>
        <w:rPr>
          <w:sz w:val="24"/>
        </w:rPr>
        <w:t>the</w:t>
      </w:r>
      <w:r>
        <w:rPr>
          <w:spacing w:val="-2"/>
          <w:sz w:val="24"/>
        </w:rPr>
        <w:t xml:space="preserve"> </w:t>
      </w:r>
      <w:r>
        <w:rPr>
          <w:sz w:val="24"/>
        </w:rPr>
        <w:t>one-stop</w:t>
      </w:r>
      <w:r>
        <w:rPr>
          <w:spacing w:val="-1"/>
          <w:sz w:val="24"/>
        </w:rPr>
        <w:t xml:space="preserve"> </w:t>
      </w:r>
      <w:r>
        <w:rPr>
          <w:sz w:val="24"/>
        </w:rPr>
        <w:t>partner’s</w:t>
      </w:r>
      <w:r>
        <w:rPr>
          <w:spacing w:val="-1"/>
          <w:sz w:val="24"/>
        </w:rPr>
        <w:t xml:space="preserve"> </w:t>
      </w:r>
      <w:r>
        <w:rPr>
          <w:sz w:val="24"/>
        </w:rPr>
        <w:t>infrastructure</w:t>
      </w:r>
      <w:r>
        <w:rPr>
          <w:spacing w:val="-2"/>
          <w:sz w:val="24"/>
        </w:rPr>
        <w:t xml:space="preserve"> </w:t>
      </w:r>
      <w:r>
        <w:rPr>
          <w:sz w:val="24"/>
        </w:rPr>
        <w:t>cost</w:t>
      </w:r>
      <w:r>
        <w:rPr>
          <w:spacing w:val="-1"/>
          <w:sz w:val="24"/>
        </w:rPr>
        <w:t xml:space="preserve"> </w:t>
      </w:r>
      <w:r>
        <w:rPr>
          <w:sz w:val="24"/>
        </w:rPr>
        <w:t>contributions,</w:t>
      </w:r>
      <w:r>
        <w:rPr>
          <w:spacing w:val="-1"/>
          <w:sz w:val="24"/>
        </w:rPr>
        <w:t xml:space="preserve"> </w:t>
      </w:r>
      <w:r>
        <w:rPr>
          <w:sz w:val="24"/>
        </w:rPr>
        <w:t>the</w:t>
      </w:r>
      <w:r>
        <w:rPr>
          <w:spacing w:val="-4"/>
          <w:sz w:val="24"/>
        </w:rPr>
        <w:t xml:space="preserve"> </w:t>
      </w:r>
      <w:r>
        <w:rPr>
          <w:sz w:val="24"/>
        </w:rPr>
        <w:t>MOU must be updated to reflect the final one-stop partner infrastructure cost contributions.</w:t>
      </w:r>
    </w:p>
    <w:p w14:paraId="6F1DA0EC" w14:textId="77777777" w:rsidR="002964C0" w:rsidRDefault="004615C7">
      <w:pPr>
        <w:spacing w:before="273"/>
        <w:ind w:left="975" w:right="594"/>
        <w:jc w:val="both"/>
        <w:rPr>
          <w:b/>
          <w:i/>
          <w:sz w:val="24"/>
        </w:rPr>
      </w:pPr>
      <w:r>
        <w:rPr>
          <w:b/>
          <w:i/>
          <w:sz w:val="24"/>
        </w:rPr>
        <w:t>One-stop</w:t>
      </w:r>
      <w:r>
        <w:rPr>
          <w:b/>
          <w:i/>
          <w:spacing w:val="-3"/>
          <w:sz w:val="24"/>
        </w:rPr>
        <w:t xml:space="preserve"> </w:t>
      </w:r>
      <w:r>
        <w:rPr>
          <w:b/>
          <w:i/>
          <w:sz w:val="24"/>
        </w:rPr>
        <w:t>partners</w:t>
      </w:r>
      <w:r>
        <w:rPr>
          <w:b/>
          <w:i/>
          <w:spacing w:val="-3"/>
          <w:sz w:val="24"/>
        </w:rPr>
        <w:t xml:space="preserve"> </w:t>
      </w:r>
      <w:r>
        <w:rPr>
          <w:b/>
          <w:i/>
          <w:sz w:val="24"/>
        </w:rPr>
        <w:t>may</w:t>
      </w:r>
      <w:r>
        <w:rPr>
          <w:b/>
          <w:i/>
          <w:spacing w:val="-9"/>
          <w:sz w:val="24"/>
        </w:rPr>
        <w:t xml:space="preserve"> </w:t>
      </w:r>
      <w:r>
        <w:rPr>
          <w:b/>
          <w:i/>
          <w:sz w:val="24"/>
        </w:rPr>
        <w:t>appeal</w:t>
      </w:r>
      <w:r>
        <w:rPr>
          <w:b/>
          <w:i/>
          <w:spacing w:val="-5"/>
          <w:sz w:val="24"/>
        </w:rPr>
        <w:t xml:space="preserve"> </w:t>
      </w:r>
      <w:r>
        <w:rPr>
          <w:b/>
          <w:i/>
          <w:sz w:val="24"/>
        </w:rPr>
        <w:t>an</w:t>
      </w:r>
      <w:r>
        <w:rPr>
          <w:b/>
          <w:i/>
          <w:spacing w:val="-5"/>
          <w:sz w:val="24"/>
        </w:rPr>
        <w:t xml:space="preserve"> </w:t>
      </w:r>
      <w:r>
        <w:rPr>
          <w:b/>
          <w:i/>
          <w:sz w:val="24"/>
        </w:rPr>
        <w:t>infrastructure</w:t>
      </w:r>
      <w:r>
        <w:rPr>
          <w:b/>
          <w:i/>
          <w:spacing w:val="-7"/>
          <w:sz w:val="24"/>
        </w:rPr>
        <w:t xml:space="preserve"> </w:t>
      </w:r>
      <w:r>
        <w:rPr>
          <w:b/>
          <w:i/>
          <w:sz w:val="24"/>
        </w:rPr>
        <w:t>funding</w:t>
      </w:r>
      <w:r>
        <w:rPr>
          <w:b/>
          <w:i/>
          <w:spacing w:val="-6"/>
          <w:sz w:val="24"/>
        </w:rPr>
        <w:t xml:space="preserve"> </w:t>
      </w:r>
      <w:r>
        <w:rPr>
          <w:b/>
          <w:i/>
          <w:sz w:val="24"/>
        </w:rPr>
        <w:t>plan</w:t>
      </w:r>
      <w:r>
        <w:rPr>
          <w:b/>
          <w:i/>
          <w:spacing w:val="-5"/>
          <w:sz w:val="24"/>
        </w:rPr>
        <w:t xml:space="preserve"> </w:t>
      </w:r>
      <w:r>
        <w:rPr>
          <w:b/>
          <w:i/>
          <w:sz w:val="24"/>
        </w:rPr>
        <w:t>in</w:t>
      </w:r>
      <w:r>
        <w:rPr>
          <w:b/>
          <w:i/>
          <w:spacing w:val="-7"/>
          <w:sz w:val="24"/>
        </w:rPr>
        <w:t xml:space="preserve"> </w:t>
      </w:r>
      <w:r>
        <w:rPr>
          <w:b/>
          <w:i/>
          <w:sz w:val="24"/>
        </w:rPr>
        <w:t>writing,</w:t>
      </w:r>
      <w:r>
        <w:rPr>
          <w:b/>
          <w:i/>
          <w:spacing w:val="-11"/>
          <w:sz w:val="24"/>
        </w:rPr>
        <w:t xml:space="preserve"> </w:t>
      </w:r>
      <w:r>
        <w:rPr>
          <w:b/>
          <w:i/>
          <w:sz w:val="24"/>
        </w:rPr>
        <w:t>per</w:t>
      </w:r>
      <w:r>
        <w:rPr>
          <w:b/>
          <w:i/>
          <w:spacing w:val="-6"/>
          <w:sz w:val="24"/>
        </w:rPr>
        <w:t xml:space="preserve"> </w:t>
      </w:r>
      <w:r>
        <w:rPr>
          <w:b/>
          <w:i/>
          <w:sz w:val="24"/>
        </w:rPr>
        <w:t>established policy, to the Governor’s Workforce Development Board whose decision is final.</w:t>
      </w:r>
      <w:r>
        <w:rPr>
          <w:b/>
          <w:i/>
          <w:spacing w:val="40"/>
          <w:sz w:val="24"/>
        </w:rPr>
        <w:t xml:space="preserve"> </w:t>
      </w:r>
      <w:r>
        <w:rPr>
          <w:b/>
          <w:i/>
          <w:sz w:val="24"/>
        </w:rPr>
        <w:t xml:space="preserve">Said appeals process is outlined in </w:t>
      </w:r>
      <w:hyperlink r:id="rId36">
        <w:r>
          <w:rPr>
            <w:b/>
            <w:i/>
            <w:color w:val="0000FF"/>
            <w:sz w:val="24"/>
            <w:u w:val="single" w:color="0000FF"/>
          </w:rPr>
          <w:t>State Compliance Policy 1.22</w:t>
        </w:r>
        <w:r>
          <w:rPr>
            <w:b/>
            <w:i/>
            <w:sz w:val="24"/>
          </w:rPr>
          <w:t>.</w:t>
        </w:r>
      </w:hyperlink>
    </w:p>
    <w:p w14:paraId="6F1DA0ED" w14:textId="77777777" w:rsidR="002964C0" w:rsidRDefault="002964C0">
      <w:pPr>
        <w:pStyle w:val="BodyText"/>
        <w:spacing w:before="3"/>
        <w:rPr>
          <w:b/>
          <w:i/>
        </w:rPr>
      </w:pPr>
    </w:p>
    <w:p w14:paraId="6F1DA0EE" w14:textId="77777777" w:rsidR="002964C0" w:rsidRDefault="004615C7">
      <w:pPr>
        <w:pStyle w:val="Heading1"/>
      </w:pPr>
      <w:bookmarkStart w:id="6" w:name="State_One-Stop_Infrastructure_Funding_Me"/>
      <w:bookmarkEnd w:id="6"/>
      <w:r>
        <w:rPr>
          <w:u w:val="single"/>
        </w:rPr>
        <w:t>State</w:t>
      </w:r>
      <w:r>
        <w:rPr>
          <w:spacing w:val="-3"/>
          <w:u w:val="single"/>
        </w:rPr>
        <w:t xml:space="preserve"> </w:t>
      </w:r>
      <w:r>
        <w:rPr>
          <w:u w:val="single"/>
        </w:rPr>
        <w:t>One-Stop</w:t>
      </w:r>
      <w:r>
        <w:rPr>
          <w:spacing w:val="-1"/>
          <w:u w:val="single"/>
        </w:rPr>
        <w:t xml:space="preserve"> </w:t>
      </w:r>
      <w:r>
        <w:rPr>
          <w:u w:val="single"/>
        </w:rPr>
        <w:t>Infrastructure</w:t>
      </w:r>
      <w:r>
        <w:rPr>
          <w:spacing w:val="-2"/>
          <w:u w:val="single"/>
        </w:rPr>
        <w:t xml:space="preserve"> </w:t>
      </w:r>
      <w:r>
        <w:rPr>
          <w:u w:val="single"/>
        </w:rPr>
        <w:t>Funding</w:t>
      </w:r>
      <w:r>
        <w:rPr>
          <w:spacing w:val="-1"/>
          <w:u w:val="single"/>
        </w:rPr>
        <w:t xml:space="preserve"> </w:t>
      </w:r>
      <w:r>
        <w:rPr>
          <w:u w:val="single"/>
        </w:rPr>
        <w:t>Mechanism</w:t>
      </w:r>
      <w:r>
        <w:t>:</w:t>
      </w:r>
      <w:r>
        <w:rPr>
          <w:spacing w:val="-3"/>
        </w:rPr>
        <w:t xml:space="preserve"> </w:t>
      </w:r>
      <w:r>
        <w:t>(</w:t>
      </w:r>
      <w:hyperlink r:id="rId37">
        <w:r>
          <w:rPr>
            <w:color w:val="0000FF"/>
            <w:u w:val="single" w:color="0000FF"/>
          </w:rPr>
          <w:t>20</w:t>
        </w:r>
        <w:r>
          <w:rPr>
            <w:color w:val="0000FF"/>
            <w:spacing w:val="-1"/>
            <w:u w:val="single" w:color="0000FF"/>
          </w:rPr>
          <w:t xml:space="preserve"> </w:t>
        </w:r>
        <w:r>
          <w:rPr>
            <w:color w:val="0000FF"/>
            <w:u w:val="single" w:color="0000FF"/>
          </w:rPr>
          <w:t>CFR</w:t>
        </w:r>
        <w:r>
          <w:rPr>
            <w:color w:val="0000FF"/>
            <w:spacing w:val="-2"/>
            <w:u w:val="single" w:color="0000FF"/>
          </w:rPr>
          <w:t xml:space="preserve"> </w:t>
        </w:r>
        <w:r>
          <w:rPr>
            <w:color w:val="0000FF"/>
            <w:u w:val="single" w:color="0000FF"/>
          </w:rPr>
          <w:t>§</w:t>
        </w:r>
        <w:r>
          <w:rPr>
            <w:color w:val="0000FF"/>
            <w:spacing w:val="-1"/>
            <w:u w:val="single" w:color="0000FF"/>
          </w:rPr>
          <w:t xml:space="preserve"> </w:t>
        </w:r>
        <w:r>
          <w:rPr>
            <w:color w:val="0000FF"/>
            <w:spacing w:val="-2"/>
            <w:u w:val="single" w:color="0000FF"/>
          </w:rPr>
          <w:t>678.730</w:t>
        </w:r>
      </w:hyperlink>
      <w:r>
        <w:rPr>
          <w:spacing w:val="-2"/>
        </w:rPr>
        <w:t>)</w:t>
      </w:r>
    </w:p>
    <w:p w14:paraId="6F1DA0EF" w14:textId="77777777" w:rsidR="002964C0" w:rsidRDefault="004615C7">
      <w:pPr>
        <w:pStyle w:val="ListParagraph"/>
        <w:numPr>
          <w:ilvl w:val="0"/>
          <w:numId w:val="13"/>
        </w:numPr>
        <w:tabs>
          <w:tab w:val="left" w:pos="1696"/>
        </w:tabs>
        <w:ind w:right="593"/>
        <w:jc w:val="both"/>
        <w:rPr>
          <w:sz w:val="24"/>
        </w:rPr>
      </w:pPr>
      <w:r>
        <w:rPr>
          <w:sz w:val="24"/>
        </w:rPr>
        <w:t>Consistent with Sec. 121(h)(1)(A)(</w:t>
      </w:r>
      <w:proofErr w:type="spellStart"/>
      <w:r>
        <w:rPr>
          <w:sz w:val="24"/>
        </w:rPr>
        <w:t>i</w:t>
      </w:r>
      <w:proofErr w:type="spellEnd"/>
      <w:r>
        <w:rPr>
          <w:sz w:val="24"/>
        </w:rPr>
        <w:t>)(II) of WIOA, if the LWDB, chief elected official, and one-stop</w:t>
      </w:r>
      <w:r>
        <w:rPr>
          <w:spacing w:val="-7"/>
          <w:sz w:val="24"/>
        </w:rPr>
        <w:t xml:space="preserve"> </w:t>
      </w:r>
      <w:r>
        <w:rPr>
          <w:sz w:val="24"/>
        </w:rPr>
        <w:t>partners</w:t>
      </w:r>
      <w:r>
        <w:rPr>
          <w:spacing w:val="-7"/>
          <w:sz w:val="24"/>
        </w:rPr>
        <w:t xml:space="preserve"> </w:t>
      </w:r>
      <w:r>
        <w:rPr>
          <w:sz w:val="24"/>
        </w:rPr>
        <w:t>in</w:t>
      </w:r>
      <w:r>
        <w:rPr>
          <w:spacing w:val="-6"/>
          <w:sz w:val="24"/>
        </w:rPr>
        <w:t xml:space="preserve"> </w:t>
      </w:r>
      <w:r>
        <w:rPr>
          <w:sz w:val="24"/>
        </w:rPr>
        <w:t>a</w:t>
      </w:r>
      <w:r>
        <w:rPr>
          <w:spacing w:val="-8"/>
          <w:sz w:val="24"/>
        </w:rPr>
        <w:t xml:space="preserve"> </w:t>
      </w:r>
      <w:r>
        <w:rPr>
          <w:sz w:val="24"/>
        </w:rPr>
        <w:t>local</w:t>
      </w:r>
      <w:r>
        <w:rPr>
          <w:spacing w:val="-7"/>
          <w:sz w:val="24"/>
        </w:rPr>
        <w:t xml:space="preserve"> </w:t>
      </w:r>
      <w:r>
        <w:rPr>
          <w:sz w:val="24"/>
        </w:rPr>
        <w:t>area</w:t>
      </w:r>
      <w:r>
        <w:rPr>
          <w:spacing w:val="-8"/>
          <w:sz w:val="24"/>
        </w:rPr>
        <w:t xml:space="preserve"> </w:t>
      </w:r>
      <w:r>
        <w:rPr>
          <w:sz w:val="24"/>
        </w:rPr>
        <w:t>do</w:t>
      </w:r>
      <w:r>
        <w:rPr>
          <w:spacing w:val="-6"/>
          <w:sz w:val="24"/>
        </w:rPr>
        <w:t xml:space="preserve"> </w:t>
      </w:r>
      <w:r>
        <w:rPr>
          <w:sz w:val="24"/>
        </w:rPr>
        <w:t>not</w:t>
      </w:r>
      <w:r>
        <w:rPr>
          <w:spacing w:val="-7"/>
          <w:sz w:val="24"/>
        </w:rPr>
        <w:t xml:space="preserve"> </w:t>
      </w:r>
      <w:r>
        <w:rPr>
          <w:sz w:val="24"/>
        </w:rPr>
        <w:t>reach</w:t>
      </w:r>
      <w:r>
        <w:rPr>
          <w:spacing w:val="-6"/>
          <w:sz w:val="24"/>
        </w:rPr>
        <w:t xml:space="preserve"> </w:t>
      </w:r>
      <w:r>
        <w:rPr>
          <w:sz w:val="24"/>
        </w:rPr>
        <w:t>consensus</w:t>
      </w:r>
      <w:r>
        <w:rPr>
          <w:spacing w:val="-7"/>
          <w:sz w:val="24"/>
        </w:rPr>
        <w:t xml:space="preserve"> </w:t>
      </w:r>
      <w:r>
        <w:rPr>
          <w:sz w:val="24"/>
        </w:rPr>
        <w:t>agreement</w:t>
      </w:r>
      <w:r>
        <w:rPr>
          <w:spacing w:val="-7"/>
          <w:sz w:val="24"/>
        </w:rPr>
        <w:t xml:space="preserve"> </w:t>
      </w:r>
      <w:r>
        <w:rPr>
          <w:sz w:val="24"/>
        </w:rPr>
        <w:t>on</w:t>
      </w:r>
      <w:r>
        <w:rPr>
          <w:spacing w:val="-6"/>
          <w:sz w:val="24"/>
        </w:rPr>
        <w:t xml:space="preserve"> </w:t>
      </w:r>
      <w:r>
        <w:rPr>
          <w:sz w:val="24"/>
        </w:rPr>
        <w:t>methods</w:t>
      </w:r>
      <w:r>
        <w:rPr>
          <w:spacing w:val="-7"/>
          <w:sz w:val="24"/>
        </w:rPr>
        <w:t xml:space="preserve"> </w:t>
      </w:r>
      <w:r>
        <w:rPr>
          <w:sz w:val="24"/>
        </w:rPr>
        <w:t>of</w:t>
      </w:r>
      <w:r>
        <w:rPr>
          <w:spacing w:val="-8"/>
          <w:sz w:val="24"/>
        </w:rPr>
        <w:t xml:space="preserve"> </w:t>
      </w:r>
      <w:r>
        <w:rPr>
          <w:sz w:val="24"/>
        </w:rPr>
        <w:t>sufficiently funding the costs of infrastructure of one-stop centers for a program year, the State funding mechanism is applicable to the local area for that program year.</w:t>
      </w:r>
    </w:p>
    <w:p w14:paraId="6F1DA0F0" w14:textId="77777777" w:rsidR="002964C0" w:rsidRDefault="004615C7">
      <w:pPr>
        <w:pStyle w:val="ListParagraph"/>
        <w:numPr>
          <w:ilvl w:val="0"/>
          <w:numId w:val="13"/>
        </w:numPr>
        <w:tabs>
          <w:tab w:val="left" w:pos="1694"/>
          <w:tab w:val="left" w:pos="1696"/>
        </w:tabs>
        <w:ind w:right="595"/>
        <w:jc w:val="both"/>
        <w:rPr>
          <w:sz w:val="24"/>
        </w:rPr>
      </w:pPr>
      <w:r>
        <w:rPr>
          <w:sz w:val="24"/>
        </w:rPr>
        <w:t xml:space="preserve">In the State funding mechanism, the Governor, subject to the limitations in </w:t>
      </w:r>
      <w:hyperlink r:id="rId38" w:anchor="p-678.730(c)">
        <w:r>
          <w:rPr>
            <w:color w:val="0000FF"/>
            <w:sz w:val="24"/>
            <w:u w:val="single" w:color="0000FF"/>
          </w:rPr>
          <w:t>paragraph (c)</w:t>
        </w:r>
      </w:hyperlink>
      <w:r>
        <w:rPr>
          <w:color w:val="0000FF"/>
          <w:sz w:val="24"/>
        </w:rPr>
        <w:t xml:space="preserve"> </w:t>
      </w:r>
      <w:r>
        <w:rPr>
          <w:sz w:val="24"/>
        </w:rPr>
        <w:t>of this</w:t>
      </w:r>
      <w:r>
        <w:rPr>
          <w:spacing w:val="-15"/>
          <w:sz w:val="24"/>
        </w:rPr>
        <w:t xml:space="preserve"> </w:t>
      </w:r>
      <w:r>
        <w:rPr>
          <w:sz w:val="24"/>
        </w:rPr>
        <w:t>section,</w:t>
      </w:r>
      <w:r>
        <w:rPr>
          <w:spacing w:val="-15"/>
          <w:sz w:val="24"/>
        </w:rPr>
        <w:t xml:space="preserve"> </w:t>
      </w:r>
      <w:r>
        <w:rPr>
          <w:sz w:val="24"/>
        </w:rPr>
        <w:t>determines</w:t>
      </w:r>
      <w:r>
        <w:rPr>
          <w:spacing w:val="-15"/>
          <w:sz w:val="24"/>
        </w:rPr>
        <w:t xml:space="preserve"> </w:t>
      </w:r>
      <w:r>
        <w:rPr>
          <w:sz w:val="24"/>
        </w:rPr>
        <w:t>one-stop</w:t>
      </w:r>
      <w:r>
        <w:rPr>
          <w:spacing w:val="-15"/>
          <w:sz w:val="24"/>
        </w:rPr>
        <w:t xml:space="preserve"> </w:t>
      </w:r>
      <w:r>
        <w:rPr>
          <w:sz w:val="24"/>
        </w:rPr>
        <w:t>partner</w:t>
      </w:r>
      <w:r>
        <w:rPr>
          <w:spacing w:val="-15"/>
          <w:sz w:val="24"/>
        </w:rPr>
        <w:t xml:space="preserve"> </w:t>
      </w:r>
      <w:r>
        <w:rPr>
          <w:sz w:val="24"/>
        </w:rPr>
        <w:t>contributions</w:t>
      </w:r>
      <w:r>
        <w:rPr>
          <w:spacing w:val="-15"/>
          <w:sz w:val="24"/>
        </w:rPr>
        <w:t xml:space="preserve"> </w:t>
      </w:r>
      <w:r>
        <w:rPr>
          <w:sz w:val="24"/>
        </w:rPr>
        <w:t>after</w:t>
      </w:r>
      <w:r>
        <w:rPr>
          <w:spacing w:val="-15"/>
          <w:sz w:val="24"/>
        </w:rPr>
        <w:t xml:space="preserve"> </w:t>
      </w:r>
      <w:r>
        <w:rPr>
          <w:sz w:val="24"/>
        </w:rPr>
        <w:t>consultation</w:t>
      </w:r>
      <w:r>
        <w:rPr>
          <w:spacing w:val="-15"/>
          <w:sz w:val="24"/>
        </w:rPr>
        <w:t xml:space="preserve"> </w:t>
      </w:r>
      <w:r>
        <w:rPr>
          <w:sz w:val="24"/>
        </w:rPr>
        <w:t>with</w:t>
      </w:r>
      <w:r>
        <w:rPr>
          <w:spacing w:val="-15"/>
          <w:sz w:val="24"/>
        </w:rPr>
        <w:t xml:space="preserve"> </w:t>
      </w:r>
      <w:r>
        <w:rPr>
          <w:sz w:val="24"/>
        </w:rPr>
        <w:t>the</w:t>
      </w:r>
      <w:r>
        <w:rPr>
          <w:spacing w:val="-15"/>
          <w:sz w:val="24"/>
        </w:rPr>
        <w:t xml:space="preserve"> </w:t>
      </w:r>
      <w:r>
        <w:rPr>
          <w:sz w:val="24"/>
        </w:rPr>
        <w:t>chief</w:t>
      </w:r>
      <w:r>
        <w:rPr>
          <w:spacing w:val="-15"/>
          <w:sz w:val="24"/>
        </w:rPr>
        <w:t xml:space="preserve"> </w:t>
      </w:r>
      <w:r>
        <w:rPr>
          <w:sz w:val="24"/>
        </w:rPr>
        <w:t>elected officials, LWDBs, and the State WDB. This determination involves:</w:t>
      </w:r>
    </w:p>
    <w:p w14:paraId="6F1DA0F1" w14:textId="77777777" w:rsidR="002964C0" w:rsidRDefault="002964C0">
      <w:pPr>
        <w:pStyle w:val="BodyText"/>
        <w:spacing w:before="2"/>
      </w:pPr>
    </w:p>
    <w:p w14:paraId="6F1DA0F2" w14:textId="77777777" w:rsidR="002964C0" w:rsidRDefault="004615C7">
      <w:pPr>
        <w:pStyle w:val="ListParagraph"/>
        <w:numPr>
          <w:ilvl w:val="1"/>
          <w:numId w:val="13"/>
        </w:numPr>
        <w:tabs>
          <w:tab w:val="left" w:pos="2054"/>
          <w:tab w:val="left" w:pos="2056"/>
        </w:tabs>
        <w:ind w:right="591"/>
        <w:jc w:val="both"/>
        <w:rPr>
          <w:sz w:val="24"/>
        </w:rPr>
      </w:pPr>
      <w:r>
        <w:rPr>
          <w:sz w:val="24"/>
        </w:rPr>
        <w:t xml:space="preserve">The application of a budget for one-stop infrastructure costs as described in20 CFR </w:t>
      </w:r>
      <w:hyperlink r:id="rId39">
        <w:r>
          <w:rPr>
            <w:color w:val="0000FF"/>
            <w:sz w:val="24"/>
            <w:u w:val="single" w:color="0000FF"/>
          </w:rPr>
          <w:t>§</w:t>
        </w:r>
      </w:hyperlink>
      <w:r>
        <w:rPr>
          <w:color w:val="0000FF"/>
          <w:sz w:val="24"/>
        </w:rPr>
        <w:t xml:space="preserve"> </w:t>
      </w:r>
      <w:hyperlink r:id="rId40">
        <w:r>
          <w:rPr>
            <w:color w:val="0000FF"/>
            <w:sz w:val="24"/>
            <w:u w:val="single" w:color="0000FF"/>
          </w:rPr>
          <w:t>678.735</w:t>
        </w:r>
        <w:r>
          <w:rPr>
            <w:sz w:val="24"/>
          </w:rPr>
          <w:t>,</w:t>
        </w:r>
      </w:hyperlink>
      <w:r>
        <w:rPr>
          <w:sz w:val="24"/>
        </w:rPr>
        <w:t xml:space="preserve"> based on either agreement reached in the local area negotiations or the State WDB formula outlined in </w:t>
      </w:r>
      <w:hyperlink r:id="rId41">
        <w:r>
          <w:rPr>
            <w:color w:val="0000FF"/>
            <w:sz w:val="24"/>
            <w:u w:val="single" w:color="0000FF"/>
          </w:rPr>
          <w:t>§ 678.745</w:t>
        </w:r>
      </w:hyperlink>
      <w:r>
        <w:rPr>
          <w:sz w:val="24"/>
        </w:rPr>
        <w:t>;</w:t>
      </w:r>
    </w:p>
    <w:p w14:paraId="6F1DA0F3" w14:textId="77777777" w:rsidR="002964C0" w:rsidRDefault="004615C7">
      <w:pPr>
        <w:pStyle w:val="ListParagraph"/>
        <w:numPr>
          <w:ilvl w:val="1"/>
          <w:numId w:val="13"/>
        </w:numPr>
        <w:tabs>
          <w:tab w:val="left" w:pos="2054"/>
          <w:tab w:val="left" w:pos="2056"/>
        </w:tabs>
        <w:ind w:right="593"/>
        <w:jc w:val="both"/>
        <w:rPr>
          <w:sz w:val="24"/>
        </w:rPr>
      </w:pPr>
      <w:r>
        <w:rPr>
          <w:sz w:val="24"/>
        </w:rPr>
        <w:t>The</w:t>
      </w:r>
      <w:r>
        <w:rPr>
          <w:spacing w:val="-1"/>
          <w:sz w:val="24"/>
        </w:rPr>
        <w:t xml:space="preserve"> </w:t>
      </w:r>
      <w:r>
        <w:rPr>
          <w:sz w:val="24"/>
        </w:rPr>
        <w:t>determination of each local one-stop partner program's proportionate use</w:t>
      </w:r>
      <w:r>
        <w:rPr>
          <w:spacing w:val="-1"/>
          <w:sz w:val="24"/>
        </w:rPr>
        <w:t xml:space="preserve"> </w:t>
      </w:r>
      <w:r>
        <w:rPr>
          <w:sz w:val="24"/>
        </w:rPr>
        <w:t>of the</w:t>
      </w:r>
      <w:r>
        <w:rPr>
          <w:spacing w:val="-1"/>
          <w:sz w:val="24"/>
        </w:rPr>
        <w:t xml:space="preserve"> </w:t>
      </w:r>
      <w:r>
        <w:rPr>
          <w:sz w:val="24"/>
        </w:rPr>
        <w:t>one- stop</w:t>
      </w:r>
      <w:r>
        <w:rPr>
          <w:spacing w:val="-2"/>
          <w:sz w:val="24"/>
        </w:rPr>
        <w:t xml:space="preserve"> </w:t>
      </w:r>
      <w:r>
        <w:rPr>
          <w:sz w:val="24"/>
        </w:rPr>
        <w:t>delivery</w:t>
      </w:r>
      <w:r>
        <w:rPr>
          <w:spacing w:val="-2"/>
          <w:sz w:val="24"/>
        </w:rPr>
        <w:t xml:space="preserve"> </w:t>
      </w:r>
      <w:r>
        <w:rPr>
          <w:sz w:val="24"/>
        </w:rPr>
        <w:t>system</w:t>
      </w:r>
      <w:r>
        <w:rPr>
          <w:spacing w:val="-2"/>
          <w:sz w:val="24"/>
        </w:rPr>
        <w:t xml:space="preserve"> </w:t>
      </w:r>
      <w:r>
        <w:rPr>
          <w:sz w:val="24"/>
        </w:rPr>
        <w:t>and</w:t>
      </w:r>
      <w:r>
        <w:rPr>
          <w:spacing w:val="-2"/>
          <w:sz w:val="24"/>
        </w:rPr>
        <w:t xml:space="preserve"> </w:t>
      </w:r>
      <w:r>
        <w:rPr>
          <w:sz w:val="24"/>
        </w:rPr>
        <w:t>relative</w:t>
      </w:r>
      <w:r>
        <w:rPr>
          <w:spacing w:val="-3"/>
          <w:sz w:val="24"/>
        </w:rPr>
        <w:t xml:space="preserve"> </w:t>
      </w:r>
      <w:r>
        <w:rPr>
          <w:sz w:val="24"/>
        </w:rPr>
        <w:t>benefit</w:t>
      </w:r>
      <w:r>
        <w:rPr>
          <w:spacing w:val="-2"/>
          <w:sz w:val="24"/>
        </w:rPr>
        <w:t xml:space="preserve"> </w:t>
      </w:r>
      <w:r>
        <w:rPr>
          <w:sz w:val="24"/>
        </w:rPr>
        <w:t>received, consistent</w:t>
      </w:r>
      <w:r>
        <w:rPr>
          <w:spacing w:val="-2"/>
          <w:sz w:val="24"/>
        </w:rPr>
        <w:t xml:space="preserve"> </w:t>
      </w:r>
      <w:r>
        <w:rPr>
          <w:sz w:val="24"/>
        </w:rPr>
        <w:t>with</w:t>
      </w:r>
      <w:r>
        <w:rPr>
          <w:spacing w:val="-2"/>
          <w:sz w:val="24"/>
        </w:rPr>
        <w:t xml:space="preserve"> </w:t>
      </w:r>
      <w:r>
        <w:rPr>
          <w:sz w:val="24"/>
        </w:rPr>
        <w:t>the</w:t>
      </w:r>
      <w:r>
        <w:rPr>
          <w:spacing w:val="-3"/>
          <w:sz w:val="24"/>
        </w:rPr>
        <w:t xml:space="preserve"> </w:t>
      </w:r>
      <w:r>
        <w:rPr>
          <w:sz w:val="24"/>
        </w:rPr>
        <w:t>Uniform</w:t>
      </w:r>
      <w:r>
        <w:rPr>
          <w:spacing w:val="-2"/>
          <w:sz w:val="24"/>
        </w:rPr>
        <w:t xml:space="preserve"> </w:t>
      </w:r>
      <w:r>
        <w:rPr>
          <w:sz w:val="24"/>
        </w:rPr>
        <w:t>Guidance at</w:t>
      </w:r>
      <w:r>
        <w:rPr>
          <w:spacing w:val="-10"/>
          <w:sz w:val="24"/>
        </w:rPr>
        <w:t xml:space="preserve"> </w:t>
      </w:r>
      <w:hyperlink r:id="rId42">
        <w:r>
          <w:rPr>
            <w:color w:val="0000FF"/>
            <w:sz w:val="24"/>
            <w:u w:val="single" w:color="0000FF"/>
          </w:rPr>
          <w:t>2</w:t>
        </w:r>
        <w:r>
          <w:rPr>
            <w:color w:val="0000FF"/>
            <w:spacing w:val="-11"/>
            <w:sz w:val="24"/>
            <w:u w:val="single" w:color="0000FF"/>
          </w:rPr>
          <w:t xml:space="preserve"> </w:t>
        </w:r>
        <w:r>
          <w:rPr>
            <w:color w:val="0000FF"/>
            <w:sz w:val="24"/>
            <w:u w:val="single" w:color="0000FF"/>
          </w:rPr>
          <w:t>CFR</w:t>
        </w:r>
        <w:r>
          <w:rPr>
            <w:color w:val="0000FF"/>
            <w:spacing w:val="-10"/>
            <w:sz w:val="24"/>
            <w:u w:val="single" w:color="0000FF"/>
          </w:rPr>
          <w:t xml:space="preserve"> </w:t>
        </w:r>
        <w:r>
          <w:rPr>
            <w:color w:val="0000FF"/>
            <w:sz w:val="24"/>
            <w:u w:val="single" w:color="0000FF"/>
          </w:rPr>
          <w:t>Part</w:t>
        </w:r>
        <w:r>
          <w:rPr>
            <w:color w:val="0000FF"/>
            <w:spacing w:val="-10"/>
            <w:sz w:val="24"/>
            <w:u w:val="single" w:color="0000FF"/>
          </w:rPr>
          <w:t xml:space="preserve"> </w:t>
        </w:r>
        <w:r>
          <w:rPr>
            <w:color w:val="0000FF"/>
            <w:sz w:val="24"/>
            <w:u w:val="single" w:color="0000FF"/>
          </w:rPr>
          <w:t>200</w:t>
        </w:r>
      </w:hyperlink>
      <w:r>
        <w:rPr>
          <w:sz w:val="24"/>
        </w:rPr>
        <w:t>,</w:t>
      </w:r>
      <w:r>
        <w:rPr>
          <w:spacing w:val="-11"/>
          <w:sz w:val="24"/>
        </w:rPr>
        <w:t xml:space="preserve"> </w:t>
      </w:r>
      <w:r>
        <w:rPr>
          <w:sz w:val="24"/>
        </w:rPr>
        <w:t>including</w:t>
      </w:r>
      <w:r>
        <w:rPr>
          <w:spacing w:val="-11"/>
          <w:sz w:val="24"/>
        </w:rPr>
        <w:t xml:space="preserve"> </w:t>
      </w:r>
      <w:r>
        <w:rPr>
          <w:sz w:val="24"/>
        </w:rPr>
        <w:t>the</w:t>
      </w:r>
      <w:r>
        <w:rPr>
          <w:spacing w:val="-12"/>
          <w:sz w:val="24"/>
        </w:rPr>
        <w:t xml:space="preserve"> </w:t>
      </w:r>
      <w:r>
        <w:rPr>
          <w:sz w:val="24"/>
        </w:rPr>
        <w:t>Federal</w:t>
      </w:r>
      <w:r>
        <w:rPr>
          <w:spacing w:val="-10"/>
          <w:sz w:val="24"/>
        </w:rPr>
        <w:t xml:space="preserve"> </w:t>
      </w:r>
      <w:r>
        <w:rPr>
          <w:sz w:val="24"/>
        </w:rPr>
        <w:t>cost</w:t>
      </w:r>
      <w:r>
        <w:rPr>
          <w:spacing w:val="-10"/>
          <w:sz w:val="24"/>
        </w:rPr>
        <w:t xml:space="preserve"> </w:t>
      </w:r>
      <w:r>
        <w:rPr>
          <w:sz w:val="24"/>
        </w:rPr>
        <w:t>principles,</w:t>
      </w:r>
      <w:r>
        <w:rPr>
          <w:spacing w:val="-11"/>
          <w:sz w:val="24"/>
        </w:rPr>
        <w:t xml:space="preserve"> </w:t>
      </w:r>
      <w:r>
        <w:rPr>
          <w:sz w:val="24"/>
        </w:rPr>
        <w:t>the</w:t>
      </w:r>
      <w:r>
        <w:rPr>
          <w:spacing w:val="-12"/>
          <w:sz w:val="24"/>
        </w:rPr>
        <w:t xml:space="preserve"> </w:t>
      </w:r>
      <w:r>
        <w:rPr>
          <w:sz w:val="24"/>
        </w:rPr>
        <w:t>partner</w:t>
      </w:r>
      <w:r>
        <w:rPr>
          <w:spacing w:val="-11"/>
          <w:sz w:val="24"/>
        </w:rPr>
        <w:t xml:space="preserve"> </w:t>
      </w:r>
      <w:r>
        <w:rPr>
          <w:sz w:val="24"/>
        </w:rPr>
        <w:t>programs'</w:t>
      </w:r>
      <w:r>
        <w:rPr>
          <w:spacing w:val="-11"/>
          <w:sz w:val="24"/>
        </w:rPr>
        <w:t xml:space="preserve"> </w:t>
      </w:r>
      <w:r>
        <w:rPr>
          <w:sz w:val="24"/>
        </w:rPr>
        <w:t xml:space="preserve">authorizing laws and regulations, and other applicable legal requirements described in 20 CFR </w:t>
      </w:r>
      <w:hyperlink r:id="rId43">
        <w:r>
          <w:rPr>
            <w:color w:val="0000FF"/>
            <w:sz w:val="24"/>
            <w:u w:val="single" w:color="0000FF"/>
          </w:rPr>
          <w:t>§</w:t>
        </w:r>
      </w:hyperlink>
      <w:r>
        <w:rPr>
          <w:color w:val="0000FF"/>
          <w:sz w:val="24"/>
        </w:rPr>
        <w:t xml:space="preserve"> </w:t>
      </w:r>
      <w:hyperlink r:id="rId44">
        <w:r>
          <w:rPr>
            <w:color w:val="0000FF"/>
            <w:sz w:val="24"/>
            <w:u w:val="single" w:color="0000FF"/>
          </w:rPr>
          <w:t>678.736</w:t>
        </w:r>
      </w:hyperlink>
      <w:r>
        <w:rPr>
          <w:sz w:val="24"/>
        </w:rPr>
        <w:t>; and</w:t>
      </w:r>
    </w:p>
    <w:p w14:paraId="6F1DA0F4" w14:textId="77777777" w:rsidR="002964C0" w:rsidRDefault="004615C7">
      <w:pPr>
        <w:pStyle w:val="ListParagraph"/>
        <w:numPr>
          <w:ilvl w:val="1"/>
          <w:numId w:val="13"/>
        </w:numPr>
        <w:tabs>
          <w:tab w:val="left" w:pos="2054"/>
          <w:tab w:val="left" w:pos="2056"/>
        </w:tabs>
        <w:spacing w:before="1"/>
        <w:ind w:right="593"/>
        <w:jc w:val="both"/>
        <w:rPr>
          <w:sz w:val="24"/>
        </w:rPr>
      </w:pPr>
      <w:r>
        <w:rPr>
          <w:sz w:val="24"/>
        </w:rPr>
        <w:t>The</w:t>
      </w:r>
      <w:r>
        <w:rPr>
          <w:spacing w:val="-15"/>
          <w:sz w:val="24"/>
        </w:rPr>
        <w:t xml:space="preserve"> </w:t>
      </w:r>
      <w:r>
        <w:rPr>
          <w:sz w:val="24"/>
        </w:rPr>
        <w:t>calculation</w:t>
      </w:r>
      <w:r>
        <w:rPr>
          <w:spacing w:val="-15"/>
          <w:sz w:val="24"/>
        </w:rPr>
        <w:t xml:space="preserve"> </w:t>
      </w:r>
      <w:r>
        <w:rPr>
          <w:sz w:val="24"/>
        </w:rPr>
        <w:t>of</w:t>
      </w:r>
      <w:r>
        <w:rPr>
          <w:spacing w:val="-15"/>
          <w:sz w:val="24"/>
        </w:rPr>
        <w:t xml:space="preserve"> </w:t>
      </w:r>
      <w:r>
        <w:rPr>
          <w:sz w:val="24"/>
        </w:rPr>
        <w:t>required</w:t>
      </w:r>
      <w:r>
        <w:rPr>
          <w:spacing w:val="-15"/>
          <w:sz w:val="24"/>
        </w:rPr>
        <w:t xml:space="preserve"> </w:t>
      </w:r>
      <w:r>
        <w:rPr>
          <w:sz w:val="24"/>
        </w:rPr>
        <w:t>statewide</w:t>
      </w:r>
      <w:r>
        <w:rPr>
          <w:spacing w:val="-15"/>
          <w:sz w:val="24"/>
        </w:rPr>
        <w:t xml:space="preserve"> </w:t>
      </w:r>
      <w:r>
        <w:rPr>
          <w:sz w:val="24"/>
        </w:rPr>
        <w:t>program</w:t>
      </w:r>
      <w:r>
        <w:rPr>
          <w:spacing w:val="-15"/>
          <w:sz w:val="24"/>
        </w:rPr>
        <w:t xml:space="preserve"> </w:t>
      </w:r>
      <w:r>
        <w:rPr>
          <w:sz w:val="24"/>
        </w:rPr>
        <w:t>caps</w:t>
      </w:r>
      <w:r>
        <w:rPr>
          <w:spacing w:val="-15"/>
          <w:sz w:val="24"/>
        </w:rPr>
        <w:t xml:space="preserve"> </w:t>
      </w:r>
      <w:r>
        <w:rPr>
          <w:sz w:val="24"/>
        </w:rPr>
        <w:t>on</w:t>
      </w:r>
      <w:r>
        <w:rPr>
          <w:spacing w:val="-15"/>
          <w:sz w:val="24"/>
        </w:rPr>
        <w:t xml:space="preserve"> </w:t>
      </w:r>
      <w:r>
        <w:rPr>
          <w:sz w:val="24"/>
        </w:rPr>
        <w:t>contributions</w:t>
      </w:r>
      <w:r>
        <w:rPr>
          <w:spacing w:val="-15"/>
          <w:sz w:val="24"/>
        </w:rPr>
        <w:t xml:space="preserve"> </w:t>
      </w:r>
      <w:r>
        <w:rPr>
          <w:sz w:val="24"/>
        </w:rPr>
        <w:t>to</w:t>
      </w:r>
      <w:r>
        <w:rPr>
          <w:spacing w:val="-15"/>
          <w:sz w:val="24"/>
        </w:rPr>
        <w:t xml:space="preserve"> </w:t>
      </w:r>
      <w:r>
        <w:rPr>
          <w:sz w:val="24"/>
        </w:rPr>
        <w:t>infrastructure</w:t>
      </w:r>
      <w:r>
        <w:rPr>
          <w:spacing w:val="-15"/>
          <w:sz w:val="24"/>
        </w:rPr>
        <w:t xml:space="preserve"> </w:t>
      </w:r>
      <w:r>
        <w:rPr>
          <w:sz w:val="24"/>
        </w:rPr>
        <w:t>costs from</w:t>
      </w:r>
      <w:r>
        <w:rPr>
          <w:spacing w:val="-1"/>
          <w:sz w:val="24"/>
        </w:rPr>
        <w:t xml:space="preserve"> </w:t>
      </w:r>
      <w:r>
        <w:rPr>
          <w:sz w:val="24"/>
        </w:rPr>
        <w:t>one-stop</w:t>
      </w:r>
      <w:r>
        <w:rPr>
          <w:spacing w:val="-1"/>
          <w:sz w:val="24"/>
        </w:rPr>
        <w:t xml:space="preserve"> </w:t>
      </w:r>
      <w:r>
        <w:rPr>
          <w:sz w:val="24"/>
        </w:rPr>
        <w:t>partner</w:t>
      </w:r>
      <w:r>
        <w:rPr>
          <w:spacing w:val="-2"/>
          <w:sz w:val="24"/>
        </w:rPr>
        <w:t xml:space="preserve"> </w:t>
      </w:r>
      <w:r>
        <w:rPr>
          <w:sz w:val="24"/>
        </w:rPr>
        <w:t>programs</w:t>
      </w:r>
      <w:r>
        <w:rPr>
          <w:spacing w:val="-1"/>
          <w:sz w:val="24"/>
        </w:rPr>
        <w:t xml:space="preserve"> </w:t>
      </w:r>
      <w:r>
        <w:rPr>
          <w:sz w:val="24"/>
        </w:rPr>
        <w:t>in</w:t>
      </w:r>
      <w:r>
        <w:rPr>
          <w:spacing w:val="-1"/>
          <w:sz w:val="24"/>
        </w:rPr>
        <w:t xml:space="preserve"> </w:t>
      </w:r>
      <w:r>
        <w:rPr>
          <w:sz w:val="24"/>
        </w:rPr>
        <w:t>areas</w:t>
      </w:r>
      <w:r>
        <w:rPr>
          <w:spacing w:val="-1"/>
          <w:sz w:val="24"/>
        </w:rPr>
        <w:t xml:space="preserve"> </w:t>
      </w:r>
      <w:r>
        <w:rPr>
          <w:sz w:val="24"/>
        </w:rPr>
        <w:t>operating</w:t>
      </w:r>
      <w:r>
        <w:rPr>
          <w:spacing w:val="-1"/>
          <w:sz w:val="24"/>
        </w:rPr>
        <w:t xml:space="preserve"> </w:t>
      </w:r>
      <w:r>
        <w:rPr>
          <w:sz w:val="24"/>
        </w:rPr>
        <w:t>under</w:t>
      </w:r>
      <w:r>
        <w:rPr>
          <w:spacing w:val="-2"/>
          <w:sz w:val="24"/>
        </w:rPr>
        <w:t xml:space="preserve"> </w:t>
      </w:r>
      <w:r>
        <w:rPr>
          <w:sz w:val="24"/>
        </w:rPr>
        <w:t>the</w:t>
      </w:r>
      <w:r>
        <w:rPr>
          <w:spacing w:val="-2"/>
          <w:sz w:val="24"/>
        </w:rPr>
        <w:t xml:space="preserve"> </w:t>
      </w:r>
      <w:r>
        <w:rPr>
          <w:sz w:val="24"/>
        </w:rPr>
        <w:t>State</w:t>
      </w:r>
      <w:r>
        <w:rPr>
          <w:spacing w:val="-2"/>
          <w:sz w:val="24"/>
        </w:rPr>
        <w:t xml:space="preserve"> </w:t>
      </w:r>
      <w:r>
        <w:rPr>
          <w:sz w:val="24"/>
        </w:rPr>
        <w:t>funding</w:t>
      </w:r>
      <w:r>
        <w:rPr>
          <w:spacing w:val="-1"/>
          <w:sz w:val="24"/>
        </w:rPr>
        <w:t xml:space="preserve"> </w:t>
      </w:r>
      <w:r>
        <w:rPr>
          <w:sz w:val="24"/>
        </w:rPr>
        <w:t>mechanism</w:t>
      </w:r>
      <w:r>
        <w:rPr>
          <w:spacing w:val="-1"/>
          <w:sz w:val="24"/>
        </w:rPr>
        <w:t xml:space="preserve"> </w:t>
      </w:r>
      <w:r>
        <w:rPr>
          <w:sz w:val="24"/>
        </w:rPr>
        <w:t xml:space="preserve">as described in 20 CFR </w:t>
      </w:r>
      <w:hyperlink r:id="rId45">
        <w:r>
          <w:rPr>
            <w:color w:val="0000FF"/>
            <w:sz w:val="24"/>
            <w:u w:val="single" w:color="0000FF"/>
          </w:rPr>
          <w:t>§ 678.738</w:t>
        </w:r>
      </w:hyperlink>
      <w:r>
        <w:rPr>
          <w:sz w:val="24"/>
        </w:rPr>
        <w:t>.</w:t>
      </w:r>
    </w:p>
    <w:p w14:paraId="6F1DA0F5" w14:textId="77777777" w:rsidR="002964C0" w:rsidRDefault="002964C0">
      <w:pPr>
        <w:pStyle w:val="BodyText"/>
        <w:spacing w:before="4"/>
      </w:pPr>
    </w:p>
    <w:p w14:paraId="6F1DA0F6" w14:textId="77777777" w:rsidR="002964C0" w:rsidRDefault="004615C7">
      <w:pPr>
        <w:pStyle w:val="ListParagraph"/>
        <w:numPr>
          <w:ilvl w:val="0"/>
          <w:numId w:val="13"/>
        </w:numPr>
        <w:tabs>
          <w:tab w:val="left" w:pos="1696"/>
        </w:tabs>
        <w:ind w:right="590"/>
        <w:rPr>
          <w:sz w:val="24"/>
        </w:rPr>
      </w:pPr>
      <w:r>
        <w:rPr>
          <w:sz w:val="24"/>
        </w:rPr>
        <w:t>In</w:t>
      </w:r>
      <w:r>
        <w:rPr>
          <w:spacing w:val="-8"/>
          <w:sz w:val="24"/>
        </w:rPr>
        <w:t xml:space="preserve"> </w:t>
      </w:r>
      <w:r>
        <w:rPr>
          <w:sz w:val="24"/>
        </w:rPr>
        <w:t>certain</w:t>
      </w:r>
      <w:r>
        <w:rPr>
          <w:spacing w:val="-8"/>
          <w:sz w:val="24"/>
        </w:rPr>
        <w:t xml:space="preserve"> </w:t>
      </w:r>
      <w:r>
        <w:rPr>
          <w:sz w:val="24"/>
        </w:rPr>
        <w:t>situations,</w:t>
      </w:r>
      <w:r>
        <w:rPr>
          <w:spacing w:val="-8"/>
          <w:sz w:val="24"/>
        </w:rPr>
        <w:t xml:space="preserve"> </w:t>
      </w:r>
      <w:r>
        <w:rPr>
          <w:sz w:val="24"/>
        </w:rPr>
        <w:t>the</w:t>
      </w:r>
      <w:r>
        <w:rPr>
          <w:spacing w:val="-9"/>
          <w:sz w:val="24"/>
        </w:rPr>
        <w:t xml:space="preserve"> </w:t>
      </w:r>
      <w:r>
        <w:rPr>
          <w:sz w:val="24"/>
        </w:rPr>
        <w:t>Governor</w:t>
      </w:r>
      <w:r>
        <w:rPr>
          <w:spacing w:val="-9"/>
          <w:sz w:val="24"/>
        </w:rPr>
        <w:t xml:space="preserve"> </w:t>
      </w:r>
      <w:r>
        <w:rPr>
          <w:sz w:val="24"/>
        </w:rPr>
        <w:t>does</w:t>
      </w:r>
      <w:r>
        <w:rPr>
          <w:spacing w:val="-8"/>
          <w:sz w:val="24"/>
        </w:rPr>
        <w:t xml:space="preserve"> </w:t>
      </w:r>
      <w:r>
        <w:rPr>
          <w:sz w:val="24"/>
        </w:rPr>
        <w:t>not</w:t>
      </w:r>
      <w:r>
        <w:rPr>
          <w:spacing w:val="-8"/>
          <w:sz w:val="24"/>
        </w:rPr>
        <w:t xml:space="preserve"> </w:t>
      </w:r>
      <w:r>
        <w:rPr>
          <w:sz w:val="24"/>
        </w:rPr>
        <w:t>determine</w:t>
      </w:r>
      <w:r>
        <w:rPr>
          <w:spacing w:val="-9"/>
          <w:sz w:val="24"/>
        </w:rPr>
        <w:t xml:space="preserve"> </w:t>
      </w:r>
      <w:r>
        <w:rPr>
          <w:sz w:val="24"/>
        </w:rPr>
        <w:t>the</w:t>
      </w:r>
      <w:r>
        <w:rPr>
          <w:spacing w:val="-9"/>
          <w:sz w:val="24"/>
        </w:rPr>
        <w:t xml:space="preserve"> </w:t>
      </w:r>
      <w:r>
        <w:rPr>
          <w:sz w:val="24"/>
        </w:rPr>
        <w:t>infrastructure</w:t>
      </w:r>
      <w:r>
        <w:rPr>
          <w:spacing w:val="-7"/>
          <w:sz w:val="24"/>
        </w:rPr>
        <w:t xml:space="preserve"> </w:t>
      </w:r>
      <w:r>
        <w:rPr>
          <w:sz w:val="24"/>
        </w:rPr>
        <w:t>cost</w:t>
      </w:r>
      <w:r>
        <w:rPr>
          <w:spacing w:val="-8"/>
          <w:sz w:val="24"/>
        </w:rPr>
        <w:t xml:space="preserve"> </w:t>
      </w:r>
      <w:r>
        <w:rPr>
          <w:sz w:val="24"/>
        </w:rPr>
        <w:t>contributions</w:t>
      </w:r>
      <w:r>
        <w:rPr>
          <w:spacing w:val="-8"/>
          <w:sz w:val="24"/>
        </w:rPr>
        <w:t xml:space="preserve"> </w:t>
      </w:r>
      <w:r>
        <w:rPr>
          <w:sz w:val="24"/>
        </w:rPr>
        <w:t>for some one-stop partner programs under the State funding mechanism.</w:t>
      </w:r>
    </w:p>
    <w:p w14:paraId="6F1DA0F7" w14:textId="77777777" w:rsidR="002964C0" w:rsidRDefault="002964C0">
      <w:pPr>
        <w:pStyle w:val="BodyText"/>
        <w:spacing w:before="5"/>
      </w:pPr>
    </w:p>
    <w:p w14:paraId="6F1DA0F8" w14:textId="77777777" w:rsidR="002964C0" w:rsidRDefault="004615C7">
      <w:pPr>
        <w:pStyle w:val="ListParagraph"/>
        <w:numPr>
          <w:ilvl w:val="1"/>
          <w:numId w:val="13"/>
        </w:numPr>
        <w:tabs>
          <w:tab w:val="left" w:pos="2054"/>
          <w:tab w:val="left" w:pos="2056"/>
        </w:tabs>
        <w:ind w:right="593"/>
        <w:jc w:val="both"/>
        <w:rPr>
          <w:sz w:val="24"/>
        </w:rPr>
      </w:pPr>
      <w:r>
        <w:rPr>
          <w:sz w:val="24"/>
        </w:rPr>
        <w:t>The Governor will not determine the contribution amounts for infrastructure funds for Native</w:t>
      </w:r>
      <w:r>
        <w:rPr>
          <w:spacing w:val="-3"/>
          <w:sz w:val="24"/>
        </w:rPr>
        <w:t xml:space="preserve"> </w:t>
      </w:r>
      <w:r>
        <w:rPr>
          <w:sz w:val="24"/>
        </w:rPr>
        <w:t>American</w:t>
      </w:r>
      <w:r>
        <w:rPr>
          <w:spacing w:val="-2"/>
          <w:sz w:val="24"/>
        </w:rPr>
        <w:t xml:space="preserve"> </w:t>
      </w:r>
      <w:r>
        <w:rPr>
          <w:sz w:val="24"/>
        </w:rPr>
        <w:t>program</w:t>
      </w:r>
      <w:r>
        <w:rPr>
          <w:spacing w:val="-2"/>
          <w:sz w:val="24"/>
        </w:rPr>
        <w:t xml:space="preserve"> </w:t>
      </w:r>
      <w:r>
        <w:rPr>
          <w:sz w:val="24"/>
        </w:rPr>
        <w:t>grantees</w:t>
      </w:r>
      <w:r>
        <w:rPr>
          <w:spacing w:val="-2"/>
          <w:sz w:val="24"/>
        </w:rPr>
        <w:t xml:space="preserve"> </w:t>
      </w:r>
      <w:r>
        <w:rPr>
          <w:sz w:val="24"/>
        </w:rPr>
        <w:t>described</w:t>
      </w:r>
      <w:r>
        <w:rPr>
          <w:spacing w:val="-2"/>
          <w:sz w:val="24"/>
        </w:rPr>
        <w:t xml:space="preserve"> </w:t>
      </w:r>
      <w:r>
        <w:rPr>
          <w:sz w:val="24"/>
        </w:rPr>
        <w:t>in</w:t>
      </w:r>
      <w:r>
        <w:rPr>
          <w:spacing w:val="-2"/>
          <w:sz w:val="24"/>
        </w:rPr>
        <w:t xml:space="preserve"> </w:t>
      </w:r>
      <w:hyperlink r:id="rId46">
        <w:r>
          <w:rPr>
            <w:color w:val="0000FF"/>
            <w:sz w:val="24"/>
            <w:u w:val="single" w:color="0000FF"/>
          </w:rPr>
          <w:t>Part</w:t>
        </w:r>
        <w:r>
          <w:rPr>
            <w:color w:val="0000FF"/>
            <w:spacing w:val="-2"/>
            <w:sz w:val="24"/>
            <w:u w:val="single" w:color="0000FF"/>
          </w:rPr>
          <w:t xml:space="preserve"> </w:t>
        </w:r>
        <w:r>
          <w:rPr>
            <w:color w:val="0000FF"/>
            <w:sz w:val="24"/>
            <w:u w:val="single" w:color="0000FF"/>
          </w:rPr>
          <w:t>684</w:t>
        </w:r>
        <w:r>
          <w:rPr>
            <w:color w:val="0000FF"/>
            <w:spacing w:val="-2"/>
            <w:sz w:val="24"/>
            <w:u w:val="single" w:color="0000FF"/>
          </w:rPr>
          <w:t xml:space="preserve"> </w:t>
        </w:r>
        <w:r>
          <w:rPr>
            <w:color w:val="0000FF"/>
            <w:sz w:val="24"/>
            <w:u w:val="single" w:color="0000FF"/>
          </w:rPr>
          <w:t>of</w:t>
        </w:r>
        <w:r>
          <w:rPr>
            <w:color w:val="0000FF"/>
            <w:spacing w:val="-3"/>
            <w:sz w:val="24"/>
            <w:u w:val="single" w:color="0000FF"/>
          </w:rPr>
          <w:t xml:space="preserve"> </w:t>
        </w:r>
        <w:r>
          <w:rPr>
            <w:color w:val="0000FF"/>
            <w:sz w:val="24"/>
            <w:u w:val="single" w:color="0000FF"/>
          </w:rPr>
          <w:t>this</w:t>
        </w:r>
        <w:r>
          <w:rPr>
            <w:color w:val="0000FF"/>
            <w:spacing w:val="-4"/>
            <w:sz w:val="24"/>
            <w:u w:val="single" w:color="0000FF"/>
          </w:rPr>
          <w:t xml:space="preserve"> </w:t>
        </w:r>
        <w:r>
          <w:rPr>
            <w:color w:val="0000FF"/>
            <w:sz w:val="24"/>
            <w:u w:val="single" w:color="0000FF"/>
          </w:rPr>
          <w:t>chapter</w:t>
        </w:r>
        <w:r>
          <w:rPr>
            <w:sz w:val="24"/>
          </w:rPr>
          <w:t>.</w:t>
        </w:r>
      </w:hyperlink>
      <w:r>
        <w:rPr>
          <w:spacing w:val="-2"/>
          <w:sz w:val="24"/>
        </w:rPr>
        <w:t xml:space="preserve"> </w:t>
      </w:r>
      <w:r>
        <w:rPr>
          <w:sz w:val="24"/>
        </w:rPr>
        <w:t>The</w:t>
      </w:r>
      <w:r>
        <w:rPr>
          <w:spacing w:val="-3"/>
          <w:sz w:val="24"/>
        </w:rPr>
        <w:t xml:space="preserve"> </w:t>
      </w:r>
      <w:r>
        <w:rPr>
          <w:sz w:val="24"/>
        </w:rPr>
        <w:t>appropriate portion</w:t>
      </w:r>
      <w:r>
        <w:rPr>
          <w:spacing w:val="-6"/>
          <w:sz w:val="24"/>
        </w:rPr>
        <w:t xml:space="preserve"> </w:t>
      </w:r>
      <w:r>
        <w:rPr>
          <w:sz w:val="24"/>
        </w:rPr>
        <w:t>of</w:t>
      </w:r>
      <w:r>
        <w:rPr>
          <w:spacing w:val="-7"/>
          <w:sz w:val="24"/>
        </w:rPr>
        <w:t xml:space="preserve"> </w:t>
      </w:r>
      <w:r>
        <w:rPr>
          <w:sz w:val="24"/>
        </w:rPr>
        <w:t>funds</w:t>
      </w:r>
      <w:r>
        <w:rPr>
          <w:spacing w:val="-6"/>
          <w:sz w:val="24"/>
        </w:rPr>
        <w:t xml:space="preserve"> </w:t>
      </w:r>
      <w:r>
        <w:rPr>
          <w:sz w:val="24"/>
        </w:rPr>
        <w:t>to</w:t>
      </w:r>
      <w:r>
        <w:rPr>
          <w:spacing w:val="-6"/>
          <w:sz w:val="24"/>
        </w:rPr>
        <w:t xml:space="preserve"> </w:t>
      </w:r>
      <w:r>
        <w:rPr>
          <w:sz w:val="24"/>
        </w:rPr>
        <w:t>be</w:t>
      </w:r>
      <w:r>
        <w:rPr>
          <w:spacing w:val="-7"/>
          <w:sz w:val="24"/>
        </w:rPr>
        <w:t xml:space="preserve"> </w:t>
      </w:r>
      <w:r>
        <w:rPr>
          <w:sz w:val="24"/>
        </w:rPr>
        <w:t>provided</w:t>
      </w:r>
      <w:r>
        <w:rPr>
          <w:spacing w:val="-6"/>
          <w:sz w:val="24"/>
        </w:rPr>
        <w:t xml:space="preserve"> </w:t>
      </w:r>
      <w:r>
        <w:rPr>
          <w:sz w:val="24"/>
        </w:rPr>
        <w:t>by</w:t>
      </w:r>
      <w:r>
        <w:rPr>
          <w:spacing w:val="-6"/>
          <w:sz w:val="24"/>
        </w:rPr>
        <w:t xml:space="preserve"> </w:t>
      </w:r>
      <w:r>
        <w:rPr>
          <w:sz w:val="24"/>
        </w:rPr>
        <w:t>Native</w:t>
      </w:r>
      <w:r>
        <w:rPr>
          <w:spacing w:val="-7"/>
          <w:sz w:val="24"/>
        </w:rPr>
        <w:t xml:space="preserve"> </w:t>
      </w:r>
      <w:r>
        <w:rPr>
          <w:sz w:val="24"/>
        </w:rPr>
        <w:t>American</w:t>
      </w:r>
      <w:r>
        <w:rPr>
          <w:spacing w:val="-6"/>
          <w:sz w:val="24"/>
        </w:rPr>
        <w:t xml:space="preserve"> </w:t>
      </w:r>
      <w:r>
        <w:rPr>
          <w:sz w:val="24"/>
        </w:rPr>
        <w:t>program</w:t>
      </w:r>
      <w:r>
        <w:rPr>
          <w:spacing w:val="-5"/>
          <w:sz w:val="24"/>
        </w:rPr>
        <w:t xml:space="preserve"> </w:t>
      </w:r>
      <w:r>
        <w:rPr>
          <w:sz w:val="24"/>
        </w:rPr>
        <w:t>grantees</w:t>
      </w:r>
      <w:r>
        <w:rPr>
          <w:spacing w:val="-6"/>
          <w:sz w:val="24"/>
        </w:rPr>
        <w:t xml:space="preserve"> </w:t>
      </w:r>
      <w:r>
        <w:rPr>
          <w:sz w:val="24"/>
        </w:rPr>
        <w:t>to</w:t>
      </w:r>
      <w:r>
        <w:rPr>
          <w:spacing w:val="-6"/>
          <w:sz w:val="24"/>
        </w:rPr>
        <w:t xml:space="preserve"> </w:t>
      </w:r>
      <w:r>
        <w:rPr>
          <w:sz w:val="24"/>
        </w:rPr>
        <w:t>pay</w:t>
      </w:r>
      <w:r>
        <w:rPr>
          <w:spacing w:val="-6"/>
          <w:sz w:val="24"/>
        </w:rPr>
        <w:t xml:space="preserve"> </w:t>
      </w:r>
      <w:r>
        <w:rPr>
          <w:sz w:val="24"/>
        </w:rPr>
        <w:t>for</w:t>
      </w:r>
      <w:r>
        <w:rPr>
          <w:spacing w:val="-7"/>
          <w:sz w:val="24"/>
        </w:rPr>
        <w:t xml:space="preserve"> </w:t>
      </w:r>
      <w:r>
        <w:rPr>
          <w:sz w:val="24"/>
        </w:rPr>
        <w:t>one-stop infrastructure</w:t>
      </w:r>
      <w:r>
        <w:rPr>
          <w:spacing w:val="-7"/>
          <w:sz w:val="24"/>
        </w:rPr>
        <w:t xml:space="preserve"> </w:t>
      </w:r>
      <w:r>
        <w:rPr>
          <w:sz w:val="24"/>
        </w:rPr>
        <w:t>must</w:t>
      </w:r>
      <w:r>
        <w:rPr>
          <w:spacing w:val="-5"/>
          <w:sz w:val="24"/>
        </w:rPr>
        <w:t xml:space="preserve"> </w:t>
      </w:r>
      <w:r>
        <w:rPr>
          <w:sz w:val="24"/>
        </w:rPr>
        <w:t>be</w:t>
      </w:r>
      <w:r>
        <w:rPr>
          <w:spacing w:val="-7"/>
          <w:sz w:val="24"/>
        </w:rPr>
        <w:t xml:space="preserve"> </w:t>
      </w:r>
      <w:r>
        <w:rPr>
          <w:sz w:val="24"/>
        </w:rPr>
        <w:t>determined</w:t>
      </w:r>
      <w:r>
        <w:rPr>
          <w:spacing w:val="-6"/>
          <w:sz w:val="24"/>
        </w:rPr>
        <w:t xml:space="preserve"> </w:t>
      </w:r>
      <w:r>
        <w:rPr>
          <w:sz w:val="24"/>
        </w:rPr>
        <w:t>as</w:t>
      </w:r>
      <w:r>
        <w:rPr>
          <w:spacing w:val="-6"/>
          <w:sz w:val="24"/>
        </w:rPr>
        <w:t xml:space="preserve"> </w:t>
      </w:r>
      <w:r>
        <w:rPr>
          <w:sz w:val="24"/>
        </w:rPr>
        <w:t>part</w:t>
      </w:r>
      <w:r>
        <w:rPr>
          <w:spacing w:val="-5"/>
          <w:sz w:val="24"/>
        </w:rPr>
        <w:t xml:space="preserve"> </w:t>
      </w:r>
      <w:r>
        <w:rPr>
          <w:sz w:val="24"/>
        </w:rPr>
        <w:t>of</w:t>
      </w:r>
      <w:r>
        <w:rPr>
          <w:spacing w:val="-7"/>
          <w:sz w:val="24"/>
        </w:rPr>
        <w:t xml:space="preserve"> </w:t>
      </w:r>
      <w:r>
        <w:rPr>
          <w:sz w:val="24"/>
        </w:rPr>
        <w:t>the</w:t>
      </w:r>
      <w:r>
        <w:rPr>
          <w:spacing w:val="-7"/>
          <w:sz w:val="24"/>
        </w:rPr>
        <w:t xml:space="preserve"> </w:t>
      </w:r>
      <w:r>
        <w:rPr>
          <w:sz w:val="24"/>
        </w:rPr>
        <w:t>development</w:t>
      </w:r>
      <w:r>
        <w:rPr>
          <w:spacing w:val="-5"/>
          <w:sz w:val="24"/>
        </w:rPr>
        <w:t xml:space="preserve"> </w:t>
      </w:r>
      <w:r>
        <w:rPr>
          <w:sz w:val="24"/>
        </w:rPr>
        <w:t>of</w:t>
      </w:r>
      <w:r>
        <w:rPr>
          <w:spacing w:val="-7"/>
          <w:sz w:val="24"/>
        </w:rPr>
        <w:t xml:space="preserve"> </w:t>
      </w:r>
      <w:r>
        <w:rPr>
          <w:sz w:val="24"/>
        </w:rPr>
        <w:t>the</w:t>
      </w:r>
      <w:r>
        <w:rPr>
          <w:spacing w:val="-7"/>
          <w:sz w:val="24"/>
        </w:rPr>
        <w:t xml:space="preserve"> </w:t>
      </w:r>
      <w:r>
        <w:rPr>
          <w:sz w:val="24"/>
        </w:rPr>
        <w:t>MOU</w:t>
      </w:r>
      <w:r>
        <w:rPr>
          <w:spacing w:val="-6"/>
          <w:sz w:val="24"/>
        </w:rPr>
        <w:t xml:space="preserve"> </w:t>
      </w:r>
      <w:r>
        <w:rPr>
          <w:sz w:val="24"/>
        </w:rPr>
        <w:t>described</w:t>
      </w:r>
      <w:r>
        <w:rPr>
          <w:spacing w:val="-6"/>
          <w:sz w:val="24"/>
        </w:rPr>
        <w:t xml:space="preserve"> </w:t>
      </w:r>
      <w:r>
        <w:rPr>
          <w:sz w:val="24"/>
        </w:rPr>
        <w:t>in</w:t>
      </w:r>
      <w:r>
        <w:rPr>
          <w:spacing w:val="-6"/>
          <w:sz w:val="24"/>
        </w:rPr>
        <w:t xml:space="preserve"> </w:t>
      </w:r>
      <w:r>
        <w:rPr>
          <w:sz w:val="24"/>
        </w:rPr>
        <w:t xml:space="preserve">20 CFR </w:t>
      </w:r>
      <w:hyperlink r:id="rId47">
        <w:r>
          <w:rPr>
            <w:color w:val="0000FF"/>
            <w:sz w:val="24"/>
            <w:u w:val="single" w:color="0000FF"/>
          </w:rPr>
          <w:t>§ 678.500</w:t>
        </w:r>
      </w:hyperlink>
      <w:r>
        <w:rPr>
          <w:color w:val="0000FF"/>
          <w:sz w:val="24"/>
        </w:rPr>
        <w:t xml:space="preserve"> </w:t>
      </w:r>
      <w:r>
        <w:rPr>
          <w:sz w:val="24"/>
        </w:rPr>
        <w:t>and specified in that MOU.</w:t>
      </w:r>
    </w:p>
    <w:p w14:paraId="6F1DA0F9" w14:textId="77777777" w:rsidR="002964C0" w:rsidRDefault="004615C7">
      <w:pPr>
        <w:pStyle w:val="ListParagraph"/>
        <w:numPr>
          <w:ilvl w:val="1"/>
          <w:numId w:val="13"/>
        </w:numPr>
        <w:tabs>
          <w:tab w:val="left" w:pos="2053"/>
          <w:tab w:val="left" w:pos="2055"/>
        </w:tabs>
        <w:ind w:left="2055" w:right="594"/>
        <w:jc w:val="both"/>
        <w:rPr>
          <w:sz w:val="24"/>
        </w:rPr>
      </w:pPr>
      <w:r>
        <w:rPr>
          <w:sz w:val="24"/>
        </w:rPr>
        <w:t>In States in which the policy-making authority is placed in an entity or official that is independent of</w:t>
      </w:r>
      <w:r>
        <w:rPr>
          <w:spacing w:val="-1"/>
          <w:sz w:val="24"/>
        </w:rPr>
        <w:t xml:space="preserve"> </w:t>
      </w:r>
      <w:r>
        <w:rPr>
          <w:sz w:val="24"/>
        </w:rPr>
        <w:t>the authority of</w:t>
      </w:r>
      <w:r>
        <w:rPr>
          <w:spacing w:val="-1"/>
          <w:sz w:val="24"/>
        </w:rPr>
        <w:t xml:space="preserve"> </w:t>
      </w:r>
      <w:r>
        <w:rPr>
          <w:sz w:val="24"/>
        </w:rPr>
        <w:t>the Governor with respect to the</w:t>
      </w:r>
      <w:r>
        <w:rPr>
          <w:spacing w:val="-1"/>
          <w:sz w:val="24"/>
        </w:rPr>
        <w:t xml:space="preserve"> </w:t>
      </w:r>
      <w:r>
        <w:rPr>
          <w:sz w:val="24"/>
        </w:rPr>
        <w:t xml:space="preserve">funds provided for </w:t>
      </w:r>
      <w:proofErr w:type="gramStart"/>
      <w:r>
        <w:rPr>
          <w:sz w:val="24"/>
        </w:rPr>
        <w:t>adult</w:t>
      </w:r>
      <w:proofErr w:type="gramEnd"/>
    </w:p>
    <w:p w14:paraId="6F1DA0FA" w14:textId="77777777" w:rsidR="002964C0" w:rsidRDefault="002964C0">
      <w:pPr>
        <w:jc w:val="both"/>
        <w:rPr>
          <w:sz w:val="24"/>
        </w:rPr>
        <w:sectPr w:rsidR="002964C0">
          <w:pgSz w:w="12240" w:h="15840"/>
          <w:pgMar w:top="1220" w:right="700" w:bottom="1780" w:left="320" w:header="0" w:footer="1545" w:gutter="0"/>
          <w:cols w:space="720"/>
        </w:sectPr>
      </w:pPr>
    </w:p>
    <w:p w14:paraId="6F1DA0FB" w14:textId="77777777" w:rsidR="002964C0" w:rsidRDefault="004615C7">
      <w:pPr>
        <w:pStyle w:val="BodyText"/>
        <w:spacing w:before="75"/>
        <w:ind w:left="2056" w:right="590"/>
        <w:jc w:val="both"/>
      </w:pPr>
      <w:r>
        <w:lastRenderedPageBreak/>
        <w:t>education</w:t>
      </w:r>
      <w:r>
        <w:rPr>
          <w:spacing w:val="-4"/>
        </w:rPr>
        <w:t xml:space="preserve"> </w:t>
      </w:r>
      <w:r>
        <w:t>and</w:t>
      </w:r>
      <w:r>
        <w:rPr>
          <w:spacing w:val="-4"/>
        </w:rPr>
        <w:t xml:space="preserve"> </w:t>
      </w:r>
      <w:r>
        <w:t>literacy</w:t>
      </w:r>
      <w:r>
        <w:rPr>
          <w:spacing w:val="-4"/>
        </w:rPr>
        <w:t xml:space="preserve"> </w:t>
      </w:r>
      <w:r>
        <w:t>activities</w:t>
      </w:r>
      <w:r>
        <w:rPr>
          <w:spacing w:val="-4"/>
        </w:rPr>
        <w:t xml:space="preserve"> </w:t>
      </w:r>
      <w:r>
        <w:t>authorized</w:t>
      </w:r>
      <w:r>
        <w:rPr>
          <w:spacing w:val="-4"/>
        </w:rPr>
        <w:t xml:space="preserve"> </w:t>
      </w:r>
      <w:r>
        <w:t>under</w:t>
      </w:r>
      <w:r>
        <w:rPr>
          <w:spacing w:val="-3"/>
        </w:rPr>
        <w:t xml:space="preserve"> </w:t>
      </w:r>
      <w:r>
        <w:t>Title</w:t>
      </w:r>
      <w:r>
        <w:rPr>
          <w:spacing w:val="-5"/>
        </w:rPr>
        <w:t xml:space="preserve"> </w:t>
      </w:r>
      <w:r>
        <w:t>II</w:t>
      </w:r>
      <w:r>
        <w:rPr>
          <w:spacing w:val="-5"/>
        </w:rPr>
        <w:t xml:space="preserve"> </w:t>
      </w:r>
      <w:r>
        <w:t>of</w:t>
      </w:r>
      <w:r>
        <w:rPr>
          <w:spacing w:val="-5"/>
        </w:rPr>
        <w:t xml:space="preserve"> </w:t>
      </w:r>
      <w:r>
        <w:t>WIOA,</w:t>
      </w:r>
      <w:r>
        <w:rPr>
          <w:spacing w:val="-4"/>
        </w:rPr>
        <w:t xml:space="preserve"> </w:t>
      </w:r>
      <w:r>
        <w:t>postsecondary</w:t>
      </w:r>
      <w:r>
        <w:rPr>
          <w:spacing w:val="-4"/>
        </w:rPr>
        <w:t xml:space="preserve"> </w:t>
      </w:r>
      <w:r>
        <w:t>career and technical education activities authorized under the Carl D. Perkins Career and Technical Education Act of 2006, or VR services authorized under Title I of the Rehabilitation Act of 1973 (other than Sec. 112 or Part C), as amended by WIOA Title IV, the determination of the amount each of the applicable partners must contribute to assist in paying the infrastructure costs of one-stop centers must be made by the official or chief officer of the entity with such authority, in consultation with the Governor.</w:t>
      </w:r>
    </w:p>
    <w:p w14:paraId="6F1DA0FC" w14:textId="77777777" w:rsidR="002964C0" w:rsidRDefault="002964C0">
      <w:pPr>
        <w:pStyle w:val="BodyText"/>
        <w:spacing w:before="5"/>
      </w:pPr>
    </w:p>
    <w:p w14:paraId="6F1DA0FD" w14:textId="77777777" w:rsidR="002964C0" w:rsidRDefault="004615C7">
      <w:pPr>
        <w:pStyle w:val="ListParagraph"/>
        <w:numPr>
          <w:ilvl w:val="0"/>
          <w:numId w:val="13"/>
        </w:numPr>
        <w:tabs>
          <w:tab w:val="left" w:pos="1694"/>
          <w:tab w:val="left" w:pos="1696"/>
        </w:tabs>
        <w:ind w:right="591"/>
        <w:jc w:val="both"/>
        <w:rPr>
          <w:sz w:val="24"/>
        </w:rPr>
      </w:pPr>
      <w:r>
        <w:rPr>
          <w:sz w:val="24"/>
        </w:rPr>
        <w:t>Any</w:t>
      </w:r>
      <w:r>
        <w:rPr>
          <w:spacing w:val="-11"/>
          <w:sz w:val="24"/>
        </w:rPr>
        <w:t xml:space="preserve"> </w:t>
      </w:r>
      <w:r>
        <w:rPr>
          <w:sz w:val="24"/>
        </w:rPr>
        <w:t>duty,</w:t>
      </w:r>
      <w:r>
        <w:rPr>
          <w:spacing w:val="-11"/>
          <w:sz w:val="24"/>
        </w:rPr>
        <w:t xml:space="preserve"> </w:t>
      </w:r>
      <w:r>
        <w:rPr>
          <w:sz w:val="24"/>
        </w:rPr>
        <w:t>ability,</w:t>
      </w:r>
      <w:r>
        <w:rPr>
          <w:spacing w:val="-11"/>
          <w:sz w:val="24"/>
        </w:rPr>
        <w:t xml:space="preserve"> </w:t>
      </w:r>
      <w:r>
        <w:rPr>
          <w:sz w:val="24"/>
        </w:rPr>
        <w:t>choice,</w:t>
      </w:r>
      <w:r>
        <w:rPr>
          <w:spacing w:val="-11"/>
          <w:sz w:val="24"/>
        </w:rPr>
        <w:t xml:space="preserve"> </w:t>
      </w:r>
      <w:r>
        <w:rPr>
          <w:sz w:val="24"/>
        </w:rPr>
        <w:t>responsibility,</w:t>
      </w:r>
      <w:r>
        <w:rPr>
          <w:spacing w:val="-11"/>
          <w:sz w:val="24"/>
        </w:rPr>
        <w:t xml:space="preserve"> </w:t>
      </w:r>
      <w:r>
        <w:rPr>
          <w:sz w:val="24"/>
        </w:rPr>
        <w:t>or</w:t>
      </w:r>
      <w:r>
        <w:rPr>
          <w:spacing w:val="-11"/>
          <w:sz w:val="24"/>
        </w:rPr>
        <w:t xml:space="preserve"> </w:t>
      </w:r>
      <w:r>
        <w:rPr>
          <w:sz w:val="24"/>
        </w:rPr>
        <w:t>other</w:t>
      </w:r>
      <w:r>
        <w:rPr>
          <w:spacing w:val="-11"/>
          <w:sz w:val="24"/>
        </w:rPr>
        <w:t xml:space="preserve"> </w:t>
      </w:r>
      <w:r>
        <w:rPr>
          <w:sz w:val="24"/>
        </w:rPr>
        <w:t>action</w:t>
      </w:r>
      <w:r>
        <w:rPr>
          <w:spacing w:val="-11"/>
          <w:sz w:val="24"/>
        </w:rPr>
        <w:t xml:space="preserve"> </w:t>
      </w:r>
      <w:r>
        <w:rPr>
          <w:sz w:val="24"/>
        </w:rPr>
        <w:t>otherwise</w:t>
      </w:r>
      <w:r>
        <w:rPr>
          <w:spacing w:val="-12"/>
          <w:sz w:val="24"/>
        </w:rPr>
        <w:t xml:space="preserve"> </w:t>
      </w:r>
      <w:r>
        <w:rPr>
          <w:sz w:val="24"/>
        </w:rPr>
        <w:t>related</w:t>
      </w:r>
      <w:r>
        <w:rPr>
          <w:spacing w:val="-11"/>
          <w:sz w:val="24"/>
        </w:rPr>
        <w:t xml:space="preserve"> </w:t>
      </w:r>
      <w:r>
        <w:rPr>
          <w:sz w:val="24"/>
        </w:rPr>
        <w:t>to</w:t>
      </w:r>
      <w:r>
        <w:rPr>
          <w:spacing w:val="-9"/>
          <w:sz w:val="24"/>
        </w:rPr>
        <w:t xml:space="preserve"> </w:t>
      </w:r>
      <w:r>
        <w:rPr>
          <w:sz w:val="24"/>
        </w:rPr>
        <w:t>the</w:t>
      </w:r>
      <w:r>
        <w:rPr>
          <w:spacing w:val="-12"/>
          <w:sz w:val="24"/>
        </w:rPr>
        <w:t xml:space="preserve"> </w:t>
      </w:r>
      <w:r>
        <w:rPr>
          <w:sz w:val="24"/>
        </w:rPr>
        <w:t xml:space="preserve">determination of infrastructure costs contributions that is assigned to the Governor in </w:t>
      </w:r>
      <w:hyperlink r:id="rId48">
        <w:r>
          <w:rPr>
            <w:color w:val="0000FF"/>
            <w:sz w:val="24"/>
            <w:u w:val="single" w:color="0000FF"/>
          </w:rPr>
          <w:t>§§ 678.730</w:t>
        </w:r>
      </w:hyperlink>
      <w:r>
        <w:rPr>
          <w:color w:val="0000FF"/>
          <w:sz w:val="24"/>
        </w:rPr>
        <w:t xml:space="preserve"> </w:t>
      </w:r>
      <w:r>
        <w:rPr>
          <w:sz w:val="24"/>
        </w:rPr>
        <w:t xml:space="preserve">through </w:t>
      </w:r>
      <w:hyperlink r:id="rId49">
        <w:r>
          <w:rPr>
            <w:color w:val="0000FF"/>
            <w:sz w:val="24"/>
            <w:u w:val="single" w:color="0000FF"/>
          </w:rPr>
          <w:t>678.745</w:t>
        </w:r>
      </w:hyperlink>
      <w:r>
        <w:rPr>
          <w:color w:val="0000FF"/>
          <w:spacing w:val="-11"/>
          <w:sz w:val="24"/>
        </w:rPr>
        <w:t xml:space="preserve"> </w:t>
      </w:r>
      <w:r>
        <w:rPr>
          <w:sz w:val="24"/>
        </w:rPr>
        <w:t>also</w:t>
      </w:r>
      <w:r>
        <w:rPr>
          <w:spacing w:val="-11"/>
          <w:sz w:val="24"/>
        </w:rPr>
        <w:t xml:space="preserve"> </w:t>
      </w:r>
      <w:r>
        <w:rPr>
          <w:sz w:val="24"/>
        </w:rPr>
        <w:t>applies</w:t>
      </w:r>
      <w:r>
        <w:rPr>
          <w:spacing w:val="-10"/>
          <w:sz w:val="24"/>
        </w:rPr>
        <w:t xml:space="preserve"> </w:t>
      </w:r>
      <w:r>
        <w:rPr>
          <w:sz w:val="24"/>
        </w:rPr>
        <w:t>to</w:t>
      </w:r>
      <w:r>
        <w:rPr>
          <w:spacing w:val="-11"/>
          <w:sz w:val="24"/>
        </w:rPr>
        <w:t xml:space="preserve"> </w:t>
      </w:r>
      <w:r>
        <w:rPr>
          <w:sz w:val="24"/>
        </w:rPr>
        <w:t>this</w:t>
      </w:r>
      <w:r>
        <w:rPr>
          <w:spacing w:val="-10"/>
          <w:sz w:val="24"/>
        </w:rPr>
        <w:t xml:space="preserve"> </w:t>
      </w:r>
      <w:r>
        <w:rPr>
          <w:sz w:val="24"/>
        </w:rPr>
        <w:t>decision-making</w:t>
      </w:r>
      <w:r>
        <w:rPr>
          <w:spacing w:val="-11"/>
          <w:sz w:val="24"/>
        </w:rPr>
        <w:t xml:space="preserve"> </w:t>
      </w:r>
      <w:r>
        <w:rPr>
          <w:sz w:val="24"/>
        </w:rPr>
        <w:t>process</w:t>
      </w:r>
      <w:r>
        <w:rPr>
          <w:spacing w:val="-10"/>
          <w:sz w:val="24"/>
        </w:rPr>
        <w:t xml:space="preserve"> </w:t>
      </w:r>
      <w:r>
        <w:rPr>
          <w:sz w:val="24"/>
        </w:rPr>
        <w:t>performed</w:t>
      </w:r>
      <w:r>
        <w:rPr>
          <w:spacing w:val="-11"/>
          <w:sz w:val="24"/>
        </w:rPr>
        <w:t xml:space="preserve"> </w:t>
      </w:r>
      <w:r>
        <w:rPr>
          <w:sz w:val="24"/>
        </w:rPr>
        <w:t>by</w:t>
      </w:r>
      <w:r>
        <w:rPr>
          <w:spacing w:val="-11"/>
          <w:sz w:val="24"/>
        </w:rPr>
        <w:t xml:space="preserve"> </w:t>
      </w:r>
      <w:r>
        <w:rPr>
          <w:sz w:val="24"/>
        </w:rPr>
        <w:t>the</w:t>
      </w:r>
      <w:r>
        <w:rPr>
          <w:spacing w:val="-12"/>
          <w:sz w:val="24"/>
        </w:rPr>
        <w:t xml:space="preserve"> </w:t>
      </w:r>
      <w:r>
        <w:rPr>
          <w:sz w:val="24"/>
        </w:rPr>
        <w:t>official</w:t>
      </w:r>
      <w:r>
        <w:rPr>
          <w:spacing w:val="-10"/>
          <w:sz w:val="24"/>
        </w:rPr>
        <w:t xml:space="preserve"> </w:t>
      </w:r>
      <w:r>
        <w:rPr>
          <w:sz w:val="24"/>
        </w:rPr>
        <w:t>or</w:t>
      </w:r>
      <w:r>
        <w:rPr>
          <w:spacing w:val="-11"/>
          <w:sz w:val="24"/>
        </w:rPr>
        <w:t xml:space="preserve"> </w:t>
      </w:r>
      <w:r>
        <w:rPr>
          <w:sz w:val="24"/>
        </w:rPr>
        <w:t>chief</w:t>
      </w:r>
      <w:r>
        <w:rPr>
          <w:spacing w:val="-11"/>
          <w:sz w:val="24"/>
        </w:rPr>
        <w:t xml:space="preserve"> </w:t>
      </w:r>
      <w:r>
        <w:rPr>
          <w:sz w:val="24"/>
        </w:rPr>
        <w:t xml:space="preserve">officer described in </w:t>
      </w:r>
      <w:hyperlink r:id="rId50" w:anchor="p-678.730(c)(2)">
        <w:r>
          <w:rPr>
            <w:color w:val="0000FF"/>
            <w:sz w:val="24"/>
            <w:u w:val="single" w:color="0000FF"/>
          </w:rPr>
          <w:t>paragraph (c)(2)</w:t>
        </w:r>
      </w:hyperlink>
      <w:r>
        <w:rPr>
          <w:color w:val="0000FF"/>
          <w:sz w:val="24"/>
        </w:rPr>
        <w:t xml:space="preserve"> </w:t>
      </w:r>
      <w:r>
        <w:rPr>
          <w:sz w:val="24"/>
        </w:rPr>
        <w:t>of this section.</w:t>
      </w:r>
    </w:p>
    <w:p w14:paraId="6F1DA0FE" w14:textId="77777777" w:rsidR="002964C0" w:rsidRDefault="002964C0">
      <w:pPr>
        <w:pStyle w:val="BodyText"/>
        <w:spacing w:before="2"/>
      </w:pPr>
    </w:p>
    <w:p w14:paraId="6F1DA0FF" w14:textId="77777777" w:rsidR="002964C0" w:rsidRDefault="004615C7">
      <w:pPr>
        <w:pStyle w:val="Heading1"/>
        <w:jc w:val="left"/>
      </w:pPr>
      <w:bookmarkStart w:id="7" w:name="Required_Elements_Regarding_Infrastructu"/>
      <w:bookmarkEnd w:id="7"/>
      <w:r>
        <w:rPr>
          <w:u w:val="single"/>
        </w:rPr>
        <w:t>Required</w:t>
      </w:r>
      <w:r>
        <w:rPr>
          <w:spacing w:val="-4"/>
          <w:u w:val="single"/>
        </w:rPr>
        <w:t xml:space="preserve"> </w:t>
      </w:r>
      <w:r>
        <w:rPr>
          <w:u w:val="single"/>
        </w:rPr>
        <w:t>Elements</w:t>
      </w:r>
      <w:r>
        <w:rPr>
          <w:spacing w:val="-1"/>
          <w:u w:val="single"/>
        </w:rPr>
        <w:t xml:space="preserve"> </w:t>
      </w:r>
      <w:r>
        <w:rPr>
          <w:u w:val="single"/>
        </w:rPr>
        <w:t>Regarding</w:t>
      </w:r>
      <w:r>
        <w:rPr>
          <w:spacing w:val="-3"/>
          <w:u w:val="single"/>
        </w:rPr>
        <w:t xml:space="preserve"> </w:t>
      </w:r>
      <w:r>
        <w:rPr>
          <w:u w:val="single"/>
        </w:rPr>
        <w:t>Infrastructure</w:t>
      </w:r>
      <w:r>
        <w:rPr>
          <w:spacing w:val="-2"/>
          <w:u w:val="single"/>
        </w:rPr>
        <w:t xml:space="preserve"> </w:t>
      </w:r>
      <w:r>
        <w:rPr>
          <w:u w:val="single"/>
        </w:rPr>
        <w:t>Funding</w:t>
      </w:r>
      <w:r>
        <w:rPr>
          <w:spacing w:val="-3"/>
        </w:rPr>
        <w:t xml:space="preserve"> </w:t>
      </w:r>
      <w:r>
        <w:t>(</w:t>
      </w:r>
      <w:hyperlink r:id="rId51">
        <w:r>
          <w:rPr>
            <w:color w:val="0000FF"/>
            <w:u w:val="single" w:color="0000FF"/>
          </w:rPr>
          <w:t>20</w:t>
        </w:r>
        <w:r>
          <w:rPr>
            <w:color w:val="0000FF"/>
            <w:spacing w:val="-2"/>
            <w:u w:val="single" w:color="0000FF"/>
          </w:rPr>
          <w:t xml:space="preserve"> </w:t>
        </w:r>
        <w:r>
          <w:rPr>
            <w:color w:val="0000FF"/>
            <w:u w:val="single" w:color="0000FF"/>
          </w:rPr>
          <w:t>CFR</w:t>
        </w:r>
        <w:r>
          <w:rPr>
            <w:color w:val="0000FF"/>
            <w:spacing w:val="-2"/>
            <w:u w:val="single" w:color="0000FF"/>
          </w:rPr>
          <w:t xml:space="preserve"> </w:t>
        </w:r>
        <w:r>
          <w:rPr>
            <w:color w:val="0000FF"/>
            <w:u w:val="single" w:color="0000FF"/>
          </w:rPr>
          <w:t>§</w:t>
        </w:r>
        <w:r>
          <w:rPr>
            <w:color w:val="0000FF"/>
            <w:spacing w:val="-1"/>
            <w:u w:val="single" w:color="0000FF"/>
          </w:rPr>
          <w:t xml:space="preserve"> </w:t>
        </w:r>
        <w:r>
          <w:rPr>
            <w:color w:val="0000FF"/>
            <w:spacing w:val="-2"/>
            <w:u w:val="single" w:color="0000FF"/>
          </w:rPr>
          <w:t>678.755</w:t>
        </w:r>
      </w:hyperlink>
      <w:r>
        <w:rPr>
          <w:spacing w:val="-2"/>
        </w:rPr>
        <w:t>)</w:t>
      </w:r>
    </w:p>
    <w:p w14:paraId="6F1DA100" w14:textId="77777777" w:rsidR="002964C0" w:rsidRDefault="002964C0">
      <w:pPr>
        <w:pStyle w:val="BodyText"/>
        <w:spacing w:before="5"/>
        <w:rPr>
          <w:b/>
        </w:rPr>
      </w:pPr>
    </w:p>
    <w:p w14:paraId="6F1DA101" w14:textId="77777777" w:rsidR="002964C0" w:rsidRDefault="004615C7">
      <w:pPr>
        <w:pStyle w:val="BodyText"/>
        <w:ind w:left="976" w:right="595"/>
        <w:jc w:val="both"/>
      </w:pPr>
      <w:r>
        <w:t>The</w:t>
      </w:r>
      <w:r>
        <w:rPr>
          <w:spacing w:val="-8"/>
        </w:rPr>
        <w:t xml:space="preserve"> </w:t>
      </w:r>
      <w:r>
        <w:t>MOU,</w:t>
      </w:r>
      <w:r>
        <w:rPr>
          <w:spacing w:val="-5"/>
        </w:rPr>
        <w:t xml:space="preserve"> </w:t>
      </w:r>
      <w:r>
        <w:t>fully</w:t>
      </w:r>
      <w:r>
        <w:rPr>
          <w:spacing w:val="-7"/>
        </w:rPr>
        <w:t xml:space="preserve"> </w:t>
      </w:r>
      <w:r>
        <w:t>described</w:t>
      </w:r>
      <w:r>
        <w:rPr>
          <w:spacing w:val="-7"/>
        </w:rPr>
        <w:t xml:space="preserve"> </w:t>
      </w:r>
      <w:r>
        <w:t>in</w:t>
      </w:r>
      <w:r>
        <w:rPr>
          <w:spacing w:val="-7"/>
        </w:rPr>
        <w:t xml:space="preserve"> </w:t>
      </w:r>
      <w:r>
        <w:t>20</w:t>
      </w:r>
      <w:r>
        <w:rPr>
          <w:spacing w:val="-7"/>
        </w:rPr>
        <w:t xml:space="preserve"> </w:t>
      </w:r>
      <w:r>
        <w:t>CFR</w:t>
      </w:r>
      <w:r>
        <w:rPr>
          <w:spacing w:val="-7"/>
        </w:rPr>
        <w:t xml:space="preserve"> </w:t>
      </w:r>
      <w:hyperlink r:id="rId52">
        <w:r>
          <w:rPr>
            <w:color w:val="0000FF"/>
            <w:u w:val="single" w:color="0000FF"/>
          </w:rPr>
          <w:t>§</w:t>
        </w:r>
        <w:r>
          <w:rPr>
            <w:color w:val="0000FF"/>
            <w:spacing w:val="-7"/>
            <w:u w:val="single" w:color="0000FF"/>
          </w:rPr>
          <w:t xml:space="preserve"> </w:t>
        </w:r>
        <w:r>
          <w:rPr>
            <w:color w:val="0000FF"/>
            <w:u w:val="single" w:color="0000FF"/>
          </w:rPr>
          <w:t>678.500</w:t>
        </w:r>
        <w:r>
          <w:t>,</w:t>
        </w:r>
      </w:hyperlink>
      <w:r>
        <w:rPr>
          <w:spacing w:val="-5"/>
        </w:rPr>
        <w:t xml:space="preserve"> </w:t>
      </w:r>
      <w:r>
        <w:t>must</w:t>
      </w:r>
      <w:r>
        <w:rPr>
          <w:spacing w:val="-7"/>
        </w:rPr>
        <w:t xml:space="preserve"> </w:t>
      </w:r>
      <w:r>
        <w:t>contain</w:t>
      </w:r>
      <w:r>
        <w:rPr>
          <w:spacing w:val="-7"/>
        </w:rPr>
        <w:t xml:space="preserve"> </w:t>
      </w:r>
      <w:r>
        <w:t>the</w:t>
      </w:r>
      <w:r>
        <w:rPr>
          <w:spacing w:val="-6"/>
        </w:rPr>
        <w:t xml:space="preserve"> </w:t>
      </w:r>
      <w:r>
        <w:t>following</w:t>
      </w:r>
      <w:r>
        <w:rPr>
          <w:spacing w:val="-7"/>
        </w:rPr>
        <w:t xml:space="preserve"> </w:t>
      </w:r>
      <w:r>
        <w:t>information</w:t>
      </w:r>
      <w:r>
        <w:rPr>
          <w:spacing w:val="-7"/>
        </w:rPr>
        <w:t xml:space="preserve"> </w:t>
      </w:r>
      <w:r>
        <w:t>whether</w:t>
      </w:r>
      <w:r>
        <w:rPr>
          <w:spacing w:val="-8"/>
        </w:rPr>
        <w:t xml:space="preserve"> </w:t>
      </w:r>
      <w:r>
        <w:t>the local areas use either the local one-stop or the State funding method:</w:t>
      </w:r>
    </w:p>
    <w:p w14:paraId="6F1DA102" w14:textId="77777777" w:rsidR="002964C0" w:rsidRDefault="002964C0">
      <w:pPr>
        <w:pStyle w:val="BodyText"/>
        <w:spacing w:before="5"/>
      </w:pPr>
    </w:p>
    <w:p w14:paraId="6F1DA103" w14:textId="77777777" w:rsidR="002964C0" w:rsidRDefault="004615C7">
      <w:pPr>
        <w:pStyle w:val="ListParagraph"/>
        <w:numPr>
          <w:ilvl w:val="0"/>
          <w:numId w:val="12"/>
        </w:numPr>
        <w:tabs>
          <w:tab w:val="left" w:pos="1696"/>
        </w:tabs>
        <w:ind w:right="592"/>
        <w:jc w:val="both"/>
        <w:rPr>
          <w:sz w:val="24"/>
        </w:rPr>
      </w:pPr>
      <w:r>
        <w:rPr>
          <w:sz w:val="24"/>
        </w:rPr>
        <w:t>The</w:t>
      </w:r>
      <w:r>
        <w:rPr>
          <w:spacing w:val="-2"/>
          <w:sz w:val="24"/>
        </w:rPr>
        <w:t xml:space="preserve"> </w:t>
      </w:r>
      <w:proofErr w:type="gramStart"/>
      <w:r>
        <w:rPr>
          <w:sz w:val="24"/>
        </w:rPr>
        <w:t>period</w:t>
      </w:r>
      <w:r>
        <w:rPr>
          <w:spacing w:val="-1"/>
          <w:sz w:val="24"/>
        </w:rPr>
        <w:t xml:space="preserve"> </w:t>
      </w:r>
      <w:r>
        <w:rPr>
          <w:sz w:val="24"/>
        </w:rPr>
        <w:t>of</w:t>
      </w:r>
      <w:r>
        <w:rPr>
          <w:spacing w:val="-2"/>
          <w:sz w:val="24"/>
        </w:rPr>
        <w:t xml:space="preserve"> </w:t>
      </w:r>
      <w:r>
        <w:rPr>
          <w:sz w:val="24"/>
        </w:rPr>
        <w:t>time</w:t>
      </w:r>
      <w:proofErr w:type="gramEnd"/>
      <w:r>
        <w:rPr>
          <w:spacing w:val="-2"/>
          <w:sz w:val="24"/>
        </w:rPr>
        <w:t xml:space="preserve"> </w:t>
      </w:r>
      <w:r>
        <w:rPr>
          <w:sz w:val="24"/>
        </w:rPr>
        <w:t>in</w:t>
      </w:r>
      <w:r>
        <w:rPr>
          <w:spacing w:val="-1"/>
          <w:sz w:val="24"/>
        </w:rPr>
        <w:t xml:space="preserve"> </w:t>
      </w:r>
      <w:r>
        <w:rPr>
          <w:sz w:val="24"/>
        </w:rPr>
        <w:t>which</w:t>
      </w:r>
      <w:r>
        <w:rPr>
          <w:spacing w:val="-1"/>
          <w:sz w:val="24"/>
        </w:rPr>
        <w:t xml:space="preserve"> </w:t>
      </w:r>
      <w:r>
        <w:rPr>
          <w:sz w:val="24"/>
        </w:rPr>
        <w:t>this</w:t>
      </w:r>
      <w:r>
        <w:rPr>
          <w:spacing w:val="-1"/>
          <w:sz w:val="24"/>
        </w:rPr>
        <w:t xml:space="preserve"> </w:t>
      </w:r>
      <w:r>
        <w:rPr>
          <w:sz w:val="24"/>
        </w:rPr>
        <w:t>infrastructure</w:t>
      </w:r>
      <w:r>
        <w:rPr>
          <w:spacing w:val="-2"/>
          <w:sz w:val="24"/>
        </w:rPr>
        <w:t xml:space="preserve"> </w:t>
      </w:r>
      <w:r>
        <w:rPr>
          <w:sz w:val="24"/>
        </w:rPr>
        <w:t>funding</w:t>
      </w:r>
      <w:r>
        <w:rPr>
          <w:spacing w:val="-1"/>
          <w:sz w:val="24"/>
        </w:rPr>
        <w:t xml:space="preserve"> </w:t>
      </w:r>
      <w:r>
        <w:rPr>
          <w:sz w:val="24"/>
        </w:rPr>
        <w:t>agreement</w:t>
      </w:r>
      <w:r>
        <w:rPr>
          <w:spacing w:val="-1"/>
          <w:sz w:val="24"/>
        </w:rPr>
        <w:t xml:space="preserve"> </w:t>
      </w:r>
      <w:r>
        <w:rPr>
          <w:sz w:val="24"/>
        </w:rPr>
        <w:t>is</w:t>
      </w:r>
      <w:r>
        <w:rPr>
          <w:spacing w:val="-1"/>
          <w:sz w:val="24"/>
        </w:rPr>
        <w:t xml:space="preserve"> </w:t>
      </w:r>
      <w:r>
        <w:rPr>
          <w:sz w:val="24"/>
        </w:rPr>
        <w:t>effective.</w:t>
      </w:r>
      <w:r>
        <w:rPr>
          <w:spacing w:val="-1"/>
          <w:sz w:val="24"/>
        </w:rPr>
        <w:t xml:space="preserve"> </w:t>
      </w:r>
      <w:r>
        <w:rPr>
          <w:sz w:val="24"/>
        </w:rPr>
        <w:t>This</w:t>
      </w:r>
      <w:r>
        <w:rPr>
          <w:spacing w:val="-1"/>
          <w:sz w:val="24"/>
        </w:rPr>
        <w:t xml:space="preserve"> </w:t>
      </w:r>
      <w:r>
        <w:rPr>
          <w:sz w:val="24"/>
        </w:rPr>
        <w:t>may</w:t>
      </w:r>
      <w:r>
        <w:rPr>
          <w:spacing w:val="-1"/>
          <w:sz w:val="24"/>
        </w:rPr>
        <w:t xml:space="preserve"> </w:t>
      </w:r>
      <w:r>
        <w:rPr>
          <w:sz w:val="24"/>
        </w:rPr>
        <w:t>be</w:t>
      </w:r>
      <w:r>
        <w:rPr>
          <w:spacing w:val="-2"/>
          <w:sz w:val="24"/>
        </w:rPr>
        <w:t xml:space="preserve"> </w:t>
      </w:r>
      <w:r>
        <w:rPr>
          <w:sz w:val="24"/>
        </w:rPr>
        <w:t xml:space="preserve">a different </w:t>
      </w:r>
      <w:proofErr w:type="gramStart"/>
      <w:r>
        <w:rPr>
          <w:sz w:val="24"/>
        </w:rPr>
        <w:t>time period</w:t>
      </w:r>
      <w:proofErr w:type="gramEnd"/>
      <w:r>
        <w:rPr>
          <w:sz w:val="24"/>
        </w:rPr>
        <w:t xml:space="preserve"> than the duration of the MOU.</w:t>
      </w:r>
    </w:p>
    <w:p w14:paraId="6F1DA104" w14:textId="77777777" w:rsidR="002964C0" w:rsidRDefault="004615C7">
      <w:pPr>
        <w:pStyle w:val="ListParagraph"/>
        <w:numPr>
          <w:ilvl w:val="0"/>
          <w:numId w:val="12"/>
        </w:numPr>
        <w:tabs>
          <w:tab w:val="left" w:pos="1693"/>
          <w:tab w:val="left" w:pos="1695"/>
        </w:tabs>
        <w:ind w:left="1695" w:right="593"/>
        <w:jc w:val="both"/>
        <w:rPr>
          <w:sz w:val="24"/>
        </w:rPr>
      </w:pPr>
      <w:r>
        <w:rPr>
          <w:sz w:val="24"/>
        </w:rPr>
        <w:t xml:space="preserve">Identification of an infrastructure and shared services budget that will be periodically reconciled against actual costs incurred and adjusted accordingly to ensure that it reflects a cost allocation methodology that demonstrates how infrastructure costs are charged to each partner in proportion to its use of the one-stop center and relative benefit received, and that complies with </w:t>
      </w:r>
      <w:hyperlink r:id="rId53">
        <w:r>
          <w:rPr>
            <w:color w:val="0000FF"/>
            <w:sz w:val="24"/>
            <w:u w:val="single" w:color="0000FF"/>
          </w:rPr>
          <w:t>2 CFR Part 200</w:t>
        </w:r>
      </w:hyperlink>
      <w:r>
        <w:rPr>
          <w:color w:val="0000FF"/>
          <w:sz w:val="24"/>
        </w:rPr>
        <w:t xml:space="preserve"> </w:t>
      </w:r>
      <w:r>
        <w:rPr>
          <w:sz w:val="24"/>
        </w:rPr>
        <w:t>(or any corresponding similar regulation or ruling).</w:t>
      </w:r>
    </w:p>
    <w:p w14:paraId="6F1DA105" w14:textId="77777777" w:rsidR="002964C0" w:rsidRDefault="004615C7">
      <w:pPr>
        <w:pStyle w:val="ListParagraph"/>
        <w:numPr>
          <w:ilvl w:val="0"/>
          <w:numId w:val="12"/>
        </w:numPr>
        <w:tabs>
          <w:tab w:val="left" w:pos="1696"/>
        </w:tabs>
        <w:ind w:right="595"/>
        <w:jc w:val="both"/>
        <w:rPr>
          <w:sz w:val="24"/>
        </w:rPr>
      </w:pPr>
      <w:r>
        <w:rPr>
          <w:sz w:val="24"/>
        </w:rPr>
        <w:t>Identification of all one-stop partners, chief elected officials, and LWDB participating in the infrastructure funding arrangement.</w:t>
      </w:r>
    </w:p>
    <w:p w14:paraId="6F1DA106" w14:textId="77777777" w:rsidR="002964C0" w:rsidRDefault="004615C7">
      <w:pPr>
        <w:pStyle w:val="ListParagraph"/>
        <w:numPr>
          <w:ilvl w:val="0"/>
          <w:numId w:val="12"/>
        </w:numPr>
        <w:tabs>
          <w:tab w:val="left" w:pos="1694"/>
          <w:tab w:val="left" w:pos="1696"/>
        </w:tabs>
        <w:ind w:right="596"/>
        <w:rPr>
          <w:sz w:val="24"/>
        </w:rPr>
      </w:pPr>
      <w:r>
        <w:rPr>
          <w:sz w:val="24"/>
        </w:rPr>
        <w:t>Steps</w:t>
      </w:r>
      <w:r>
        <w:rPr>
          <w:spacing w:val="-3"/>
          <w:sz w:val="24"/>
        </w:rPr>
        <w:t xml:space="preserve"> </w:t>
      </w:r>
      <w:r>
        <w:rPr>
          <w:sz w:val="24"/>
        </w:rPr>
        <w:t>the</w:t>
      </w:r>
      <w:r>
        <w:rPr>
          <w:spacing w:val="-4"/>
          <w:sz w:val="24"/>
        </w:rPr>
        <w:t xml:space="preserve"> </w:t>
      </w:r>
      <w:r>
        <w:rPr>
          <w:sz w:val="24"/>
        </w:rPr>
        <w:t>LWDB,</w:t>
      </w:r>
      <w:r>
        <w:rPr>
          <w:spacing w:val="-1"/>
          <w:sz w:val="24"/>
        </w:rPr>
        <w:t xml:space="preserve"> </w:t>
      </w:r>
      <w:r>
        <w:rPr>
          <w:sz w:val="24"/>
        </w:rPr>
        <w:t>chief</w:t>
      </w:r>
      <w:r>
        <w:rPr>
          <w:spacing w:val="-2"/>
          <w:sz w:val="24"/>
        </w:rPr>
        <w:t xml:space="preserve"> </w:t>
      </w:r>
      <w:r>
        <w:rPr>
          <w:sz w:val="24"/>
        </w:rPr>
        <w:t>elected</w:t>
      </w:r>
      <w:r>
        <w:rPr>
          <w:spacing w:val="-3"/>
          <w:sz w:val="24"/>
        </w:rPr>
        <w:t xml:space="preserve"> </w:t>
      </w:r>
      <w:r>
        <w:rPr>
          <w:sz w:val="24"/>
        </w:rPr>
        <w:t>officials,</w:t>
      </w:r>
      <w:r>
        <w:rPr>
          <w:spacing w:val="-3"/>
          <w:sz w:val="24"/>
        </w:rPr>
        <w:t xml:space="preserve"> </w:t>
      </w:r>
      <w:r>
        <w:rPr>
          <w:sz w:val="24"/>
        </w:rPr>
        <w:t>and</w:t>
      </w:r>
      <w:r>
        <w:rPr>
          <w:spacing w:val="-1"/>
          <w:sz w:val="24"/>
        </w:rPr>
        <w:t xml:space="preserve"> </w:t>
      </w:r>
      <w:r>
        <w:rPr>
          <w:sz w:val="24"/>
        </w:rPr>
        <w:t>one-stop</w:t>
      </w:r>
      <w:r>
        <w:rPr>
          <w:spacing w:val="-3"/>
          <w:sz w:val="24"/>
        </w:rPr>
        <w:t xml:space="preserve"> </w:t>
      </w:r>
      <w:r>
        <w:rPr>
          <w:sz w:val="24"/>
        </w:rPr>
        <w:t>partners</w:t>
      </w:r>
      <w:r>
        <w:rPr>
          <w:spacing w:val="-3"/>
          <w:sz w:val="24"/>
        </w:rPr>
        <w:t xml:space="preserve"> </w:t>
      </w:r>
      <w:r>
        <w:rPr>
          <w:sz w:val="24"/>
        </w:rPr>
        <w:t>used</w:t>
      </w:r>
      <w:r>
        <w:rPr>
          <w:spacing w:val="-3"/>
          <w:sz w:val="24"/>
        </w:rPr>
        <w:t xml:space="preserve"> </w:t>
      </w:r>
      <w:r>
        <w:rPr>
          <w:sz w:val="24"/>
        </w:rPr>
        <w:t>to</w:t>
      </w:r>
      <w:r>
        <w:rPr>
          <w:spacing w:val="-1"/>
          <w:sz w:val="24"/>
        </w:rPr>
        <w:t xml:space="preserve"> </w:t>
      </w:r>
      <w:r>
        <w:rPr>
          <w:sz w:val="24"/>
        </w:rPr>
        <w:t>reach</w:t>
      </w:r>
      <w:r>
        <w:rPr>
          <w:spacing w:val="-3"/>
          <w:sz w:val="24"/>
        </w:rPr>
        <w:t xml:space="preserve"> </w:t>
      </w:r>
      <w:r>
        <w:rPr>
          <w:sz w:val="24"/>
        </w:rPr>
        <w:t>consensus</w:t>
      </w:r>
      <w:r>
        <w:rPr>
          <w:spacing w:val="-3"/>
          <w:sz w:val="24"/>
        </w:rPr>
        <w:t xml:space="preserve"> </w:t>
      </w:r>
      <w:r>
        <w:rPr>
          <w:sz w:val="24"/>
        </w:rPr>
        <w:t>or</w:t>
      </w:r>
      <w:r>
        <w:rPr>
          <w:spacing w:val="-4"/>
          <w:sz w:val="24"/>
        </w:rPr>
        <w:t xml:space="preserve"> </w:t>
      </w:r>
      <w:r>
        <w:rPr>
          <w:sz w:val="24"/>
        </w:rPr>
        <w:t>an assurance that the local area followed the guidance for the State funding process.</w:t>
      </w:r>
    </w:p>
    <w:p w14:paraId="6F1DA107" w14:textId="77777777" w:rsidR="002964C0" w:rsidRDefault="004615C7">
      <w:pPr>
        <w:pStyle w:val="ListParagraph"/>
        <w:numPr>
          <w:ilvl w:val="0"/>
          <w:numId w:val="12"/>
        </w:numPr>
        <w:tabs>
          <w:tab w:val="left" w:pos="1696"/>
        </w:tabs>
        <w:ind w:right="593"/>
        <w:rPr>
          <w:sz w:val="24"/>
        </w:rPr>
      </w:pPr>
      <w:r>
        <w:rPr>
          <w:sz w:val="24"/>
        </w:rPr>
        <w:t>Description</w:t>
      </w:r>
      <w:r>
        <w:rPr>
          <w:spacing w:val="36"/>
          <w:sz w:val="24"/>
        </w:rPr>
        <w:t xml:space="preserve"> </w:t>
      </w:r>
      <w:r>
        <w:rPr>
          <w:sz w:val="24"/>
        </w:rPr>
        <w:t>of</w:t>
      </w:r>
      <w:r>
        <w:rPr>
          <w:spacing w:val="35"/>
          <w:sz w:val="24"/>
        </w:rPr>
        <w:t xml:space="preserve"> </w:t>
      </w:r>
      <w:r>
        <w:rPr>
          <w:sz w:val="24"/>
        </w:rPr>
        <w:t>the</w:t>
      </w:r>
      <w:r>
        <w:rPr>
          <w:spacing w:val="37"/>
          <w:sz w:val="24"/>
        </w:rPr>
        <w:t xml:space="preserve"> </w:t>
      </w:r>
      <w:r>
        <w:rPr>
          <w:sz w:val="24"/>
        </w:rPr>
        <w:t>process</w:t>
      </w:r>
      <w:r>
        <w:rPr>
          <w:spacing w:val="36"/>
          <w:sz w:val="24"/>
        </w:rPr>
        <w:t xml:space="preserve"> </w:t>
      </w:r>
      <w:r>
        <w:rPr>
          <w:sz w:val="24"/>
        </w:rPr>
        <w:t>to</w:t>
      </w:r>
      <w:r>
        <w:rPr>
          <w:spacing w:val="36"/>
          <w:sz w:val="24"/>
        </w:rPr>
        <w:t xml:space="preserve"> </w:t>
      </w:r>
      <w:r>
        <w:rPr>
          <w:sz w:val="24"/>
        </w:rPr>
        <w:t>be</w:t>
      </w:r>
      <w:r>
        <w:rPr>
          <w:spacing w:val="35"/>
          <w:sz w:val="24"/>
        </w:rPr>
        <w:t xml:space="preserve"> </w:t>
      </w:r>
      <w:r>
        <w:rPr>
          <w:sz w:val="24"/>
        </w:rPr>
        <w:t>used</w:t>
      </w:r>
      <w:r>
        <w:rPr>
          <w:spacing w:val="36"/>
          <w:sz w:val="24"/>
        </w:rPr>
        <w:t xml:space="preserve"> </w:t>
      </w:r>
      <w:r>
        <w:rPr>
          <w:sz w:val="24"/>
        </w:rPr>
        <w:t>among</w:t>
      </w:r>
      <w:r>
        <w:rPr>
          <w:spacing w:val="36"/>
          <w:sz w:val="24"/>
        </w:rPr>
        <w:t xml:space="preserve"> </w:t>
      </w:r>
      <w:r>
        <w:rPr>
          <w:sz w:val="24"/>
        </w:rPr>
        <w:t>partners</w:t>
      </w:r>
      <w:r>
        <w:rPr>
          <w:spacing w:val="36"/>
          <w:sz w:val="24"/>
        </w:rPr>
        <w:t xml:space="preserve"> </w:t>
      </w:r>
      <w:r>
        <w:rPr>
          <w:sz w:val="24"/>
        </w:rPr>
        <w:t>to</w:t>
      </w:r>
      <w:r>
        <w:rPr>
          <w:spacing w:val="36"/>
          <w:sz w:val="24"/>
        </w:rPr>
        <w:t xml:space="preserve"> </w:t>
      </w:r>
      <w:r>
        <w:rPr>
          <w:sz w:val="24"/>
        </w:rPr>
        <w:t>resolve</w:t>
      </w:r>
      <w:r>
        <w:rPr>
          <w:spacing w:val="35"/>
          <w:sz w:val="24"/>
        </w:rPr>
        <w:t xml:space="preserve"> </w:t>
      </w:r>
      <w:r>
        <w:rPr>
          <w:sz w:val="24"/>
        </w:rPr>
        <w:t>issues</w:t>
      </w:r>
      <w:r>
        <w:rPr>
          <w:spacing w:val="39"/>
          <w:sz w:val="24"/>
        </w:rPr>
        <w:t xml:space="preserve"> </w:t>
      </w:r>
      <w:r>
        <w:rPr>
          <w:sz w:val="24"/>
        </w:rPr>
        <w:t>during</w:t>
      </w:r>
      <w:r>
        <w:rPr>
          <w:spacing w:val="36"/>
          <w:sz w:val="24"/>
        </w:rPr>
        <w:t xml:space="preserve"> </w:t>
      </w:r>
      <w:r>
        <w:rPr>
          <w:sz w:val="24"/>
        </w:rPr>
        <w:t>the</w:t>
      </w:r>
      <w:r>
        <w:rPr>
          <w:spacing w:val="35"/>
          <w:sz w:val="24"/>
        </w:rPr>
        <w:t xml:space="preserve"> </w:t>
      </w:r>
      <w:r>
        <w:rPr>
          <w:sz w:val="24"/>
        </w:rPr>
        <w:t>MOU duration period when consensus cannot be reached.</w:t>
      </w:r>
    </w:p>
    <w:p w14:paraId="6F1DA108" w14:textId="77777777" w:rsidR="002964C0" w:rsidRDefault="004615C7">
      <w:pPr>
        <w:pStyle w:val="ListParagraph"/>
        <w:numPr>
          <w:ilvl w:val="0"/>
          <w:numId w:val="12"/>
        </w:numPr>
        <w:tabs>
          <w:tab w:val="left" w:pos="1694"/>
          <w:tab w:val="left" w:pos="1696"/>
        </w:tabs>
        <w:ind w:right="595"/>
        <w:rPr>
          <w:sz w:val="24"/>
        </w:rPr>
      </w:pPr>
      <w:r>
        <w:rPr>
          <w:sz w:val="24"/>
        </w:rPr>
        <w:t>Description</w:t>
      </w:r>
      <w:r>
        <w:rPr>
          <w:spacing w:val="-15"/>
          <w:sz w:val="24"/>
        </w:rPr>
        <w:t xml:space="preserve"> </w:t>
      </w:r>
      <w:r>
        <w:rPr>
          <w:sz w:val="24"/>
        </w:rPr>
        <w:t>of</w:t>
      </w:r>
      <w:r>
        <w:rPr>
          <w:spacing w:val="-15"/>
          <w:sz w:val="24"/>
        </w:rPr>
        <w:t xml:space="preserve"> </w:t>
      </w:r>
      <w:r>
        <w:rPr>
          <w:sz w:val="24"/>
        </w:rPr>
        <w:t>the</w:t>
      </w:r>
      <w:r>
        <w:rPr>
          <w:spacing w:val="-15"/>
          <w:sz w:val="24"/>
        </w:rPr>
        <w:t xml:space="preserve"> </w:t>
      </w:r>
      <w:r>
        <w:rPr>
          <w:sz w:val="24"/>
        </w:rPr>
        <w:t>periodic</w:t>
      </w:r>
      <w:r>
        <w:rPr>
          <w:spacing w:val="-15"/>
          <w:sz w:val="24"/>
        </w:rPr>
        <w:t xml:space="preserve"> </w:t>
      </w:r>
      <w:r>
        <w:rPr>
          <w:sz w:val="24"/>
        </w:rPr>
        <w:t>modification</w:t>
      </w:r>
      <w:r>
        <w:rPr>
          <w:spacing w:val="-15"/>
          <w:sz w:val="24"/>
        </w:rPr>
        <w:t xml:space="preserve"> </w:t>
      </w:r>
      <w:r>
        <w:rPr>
          <w:sz w:val="24"/>
        </w:rPr>
        <w:t>and</w:t>
      </w:r>
      <w:r>
        <w:rPr>
          <w:spacing w:val="-15"/>
          <w:sz w:val="24"/>
        </w:rPr>
        <w:t xml:space="preserve"> </w:t>
      </w:r>
      <w:r>
        <w:rPr>
          <w:sz w:val="24"/>
        </w:rPr>
        <w:t>review</w:t>
      </w:r>
      <w:r>
        <w:rPr>
          <w:spacing w:val="-15"/>
          <w:sz w:val="24"/>
        </w:rPr>
        <w:t xml:space="preserve"> </w:t>
      </w:r>
      <w:r>
        <w:rPr>
          <w:sz w:val="24"/>
        </w:rPr>
        <w:t>process</w:t>
      </w:r>
      <w:r>
        <w:rPr>
          <w:spacing w:val="-15"/>
          <w:sz w:val="24"/>
        </w:rPr>
        <w:t xml:space="preserve"> </w:t>
      </w:r>
      <w:r>
        <w:rPr>
          <w:sz w:val="24"/>
        </w:rPr>
        <w:t>to</w:t>
      </w:r>
      <w:r>
        <w:rPr>
          <w:spacing w:val="-15"/>
          <w:sz w:val="24"/>
        </w:rPr>
        <w:t xml:space="preserve"> </w:t>
      </w:r>
      <w:r>
        <w:rPr>
          <w:sz w:val="24"/>
        </w:rPr>
        <w:t>ensure</w:t>
      </w:r>
      <w:r>
        <w:rPr>
          <w:spacing w:val="-15"/>
          <w:sz w:val="24"/>
        </w:rPr>
        <w:t xml:space="preserve"> </w:t>
      </w:r>
      <w:r>
        <w:rPr>
          <w:sz w:val="24"/>
        </w:rPr>
        <w:t>equitable</w:t>
      </w:r>
      <w:r>
        <w:rPr>
          <w:spacing w:val="-15"/>
          <w:sz w:val="24"/>
        </w:rPr>
        <w:t xml:space="preserve"> </w:t>
      </w:r>
      <w:r>
        <w:rPr>
          <w:sz w:val="24"/>
        </w:rPr>
        <w:t>benefit</w:t>
      </w:r>
      <w:r>
        <w:rPr>
          <w:spacing w:val="-15"/>
          <w:sz w:val="24"/>
        </w:rPr>
        <w:t xml:space="preserve"> </w:t>
      </w:r>
      <w:r>
        <w:rPr>
          <w:sz w:val="24"/>
        </w:rPr>
        <w:t>among one-stop partners.</w:t>
      </w:r>
    </w:p>
    <w:p w14:paraId="6F1DA109" w14:textId="77777777" w:rsidR="002964C0" w:rsidRDefault="002964C0">
      <w:pPr>
        <w:pStyle w:val="BodyText"/>
        <w:spacing w:before="3"/>
      </w:pPr>
    </w:p>
    <w:p w14:paraId="6F1DA10A" w14:textId="77777777" w:rsidR="002964C0" w:rsidRDefault="004615C7">
      <w:pPr>
        <w:ind w:left="976" w:right="590"/>
        <w:jc w:val="both"/>
        <w:rPr>
          <w:b/>
          <w:i/>
          <w:sz w:val="24"/>
        </w:rPr>
      </w:pPr>
      <w:r>
        <w:rPr>
          <w:b/>
          <w:i/>
          <w:sz w:val="24"/>
        </w:rPr>
        <w:t xml:space="preserve">LWDB policy must identify items associated with section </w:t>
      </w:r>
      <w:hyperlink r:id="rId54">
        <w:r>
          <w:rPr>
            <w:b/>
            <w:i/>
            <w:color w:val="0000FF"/>
            <w:sz w:val="24"/>
            <w:u w:val="single" w:color="0000FF"/>
          </w:rPr>
          <w:t>20 CFR § 678.755</w:t>
        </w:r>
      </w:hyperlink>
      <w:r>
        <w:rPr>
          <w:b/>
          <w:i/>
          <w:color w:val="0000FF"/>
          <w:sz w:val="24"/>
        </w:rPr>
        <w:t xml:space="preserve"> </w:t>
      </w:r>
      <w:r>
        <w:rPr>
          <w:b/>
          <w:i/>
          <w:sz w:val="24"/>
        </w:rPr>
        <w:t>and include identification and descriptions as required.</w:t>
      </w:r>
    </w:p>
    <w:p w14:paraId="6F1DA10B" w14:textId="77777777" w:rsidR="002964C0" w:rsidRDefault="002964C0">
      <w:pPr>
        <w:pStyle w:val="BodyText"/>
        <w:spacing w:before="5"/>
        <w:rPr>
          <w:b/>
          <w:i/>
        </w:rPr>
      </w:pPr>
    </w:p>
    <w:p w14:paraId="6F1DA10C" w14:textId="77777777" w:rsidR="002964C0" w:rsidRDefault="004615C7">
      <w:pPr>
        <w:pStyle w:val="Heading1"/>
      </w:pPr>
      <w:bookmarkStart w:id="8" w:name="MOU_Negotiations:_(20_CFR_§_678.510)"/>
      <w:bookmarkEnd w:id="8"/>
      <w:r>
        <w:rPr>
          <w:u w:val="single"/>
        </w:rPr>
        <w:t>MOU</w:t>
      </w:r>
      <w:r>
        <w:rPr>
          <w:spacing w:val="-3"/>
          <w:u w:val="single"/>
        </w:rPr>
        <w:t xml:space="preserve"> </w:t>
      </w:r>
      <w:r>
        <w:rPr>
          <w:u w:val="single"/>
        </w:rPr>
        <w:t>Negotiations:</w:t>
      </w:r>
      <w:r>
        <w:rPr>
          <w:spacing w:val="-3"/>
        </w:rPr>
        <w:t xml:space="preserve"> </w:t>
      </w:r>
      <w:r>
        <w:t>(</w:t>
      </w:r>
      <w:hyperlink r:id="rId55">
        <w:r>
          <w:rPr>
            <w:color w:val="0000FF"/>
            <w:u w:val="single" w:color="0000FF"/>
          </w:rPr>
          <w:t>20 CFR</w:t>
        </w:r>
        <w:r>
          <w:rPr>
            <w:color w:val="0000FF"/>
            <w:spacing w:val="-3"/>
            <w:u w:val="single" w:color="0000FF"/>
          </w:rPr>
          <w:t xml:space="preserve"> </w:t>
        </w:r>
        <w:r>
          <w:rPr>
            <w:color w:val="0000FF"/>
            <w:u w:val="single" w:color="0000FF"/>
          </w:rPr>
          <w:t>§</w:t>
        </w:r>
        <w:r>
          <w:rPr>
            <w:color w:val="0000FF"/>
            <w:spacing w:val="-1"/>
            <w:u w:val="single" w:color="0000FF"/>
          </w:rPr>
          <w:t xml:space="preserve"> </w:t>
        </w:r>
        <w:r>
          <w:rPr>
            <w:color w:val="0000FF"/>
            <w:spacing w:val="-2"/>
            <w:u w:val="single" w:color="0000FF"/>
          </w:rPr>
          <w:t>678.510</w:t>
        </w:r>
      </w:hyperlink>
      <w:r>
        <w:rPr>
          <w:spacing w:val="-2"/>
        </w:rPr>
        <w:t>)</w:t>
      </w:r>
    </w:p>
    <w:p w14:paraId="6F1DA10D" w14:textId="77777777" w:rsidR="002964C0" w:rsidRDefault="004615C7">
      <w:pPr>
        <w:pStyle w:val="ListParagraph"/>
        <w:numPr>
          <w:ilvl w:val="0"/>
          <w:numId w:val="11"/>
        </w:numPr>
        <w:tabs>
          <w:tab w:val="left" w:pos="1696"/>
        </w:tabs>
        <w:ind w:right="592"/>
        <w:jc w:val="both"/>
        <w:rPr>
          <w:sz w:val="24"/>
        </w:rPr>
      </w:pPr>
      <w:r>
        <w:rPr>
          <w:sz w:val="24"/>
        </w:rPr>
        <w:t>WIOA emphasizes full and effective partnerships between LWDBs, chief elected officials, and</w:t>
      </w:r>
      <w:r>
        <w:rPr>
          <w:spacing w:val="-11"/>
          <w:sz w:val="24"/>
        </w:rPr>
        <w:t xml:space="preserve"> </w:t>
      </w:r>
      <w:r>
        <w:rPr>
          <w:sz w:val="24"/>
        </w:rPr>
        <w:t>one-stop</w:t>
      </w:r>
      <w:r>
        <w:rPr>
          <w:spacing w:val="-8"/>
          <w:sz w:val="24"/>
        </w:rPr>
        <w:t xml:space="preserve"> </w:t>
      </w:r>
      <w:r>
        <w:rPr>
          <w:sz w:val="24"/>
        </w:rPr>
        <w:t>partners.</w:t>
      </w:r>
      <w:r>
        <w:rPr>
          <w:spacing w:val="-11"/>
          <w:sz w:val="24"/>
        </w:rPr>
        <w:t xml:space="preserve"> </w:t>
      </w:r>
      <w:r>
        <w:rPr>
          <w:sz w:val="24"/>
        </w:rPr>
        <w:t>LWDBs</w:t>
      </w:r>
      <w:r>
        <w:rPr>
          <w:spacing w:val="-10"/>
          <w:sz w:val="24"/>
        </w:rPr>
        <w:t xml:space="preserve"> </w:t>
      </w:r>
      <w:r>
        <w:rPr>
          <w:sz w:val="24"/>
        </w:rPr>
        <w:t>and</w:t>
      </w:r>
      <w:r>
        <w:rPr>
          <w:spacing w:val="-11"/>
          <w:sz w:val="24"/>
        </w:rPr>
        <w:t xml:space="preserve"> </w:t>
      </w:r>
      <w:r>
        <w:rPr>
          <w:sz w:val="24"/>
        </w:rPr>
        <w:t>partners</w:t>
      </w:r>
      <w:r>
        <w:rPr>
          <w:spacing w:val="-10"/>
          <w:sz w:val="24"/>
        </w:rPr>
        <w:t xml:space="preserve"> </w:t>
      </w:r>
      <w:r>
        <w:rPr>
          <w:sz w:val="24"/>
        </w:rPr>
        <w:t>must</w:t>
      </w:r>
      <w:r>
        <w:rPr>
          <w:spacing w:val="-8"/>
          <w:sz w:val="24"/>
        </w:rPr>
        <w:t xml:space="preserve"> </w:t>
      </w:r>
      <w:proofErr w:type="gramStart"/>
      <w:r>
        <w:rPr>
          <w:sz w:val="24"/>
        </w:rPr>
        <w:t>enter</w:t>
      </w:r>
      <w:r>
        <w:rPr>
          <w:spacing w:val="-11"/>
          <w:sz w:val="24"/>
        </w:rPr>
        <w:t xml:space="preserve"> </w:t>
      </w:r>
      <w:r>
        <w:rPr>
          <w:sz w:val="24"/>
        </w:rPr>
        <w:t>into</w:t>
      </w:r>
      <w:proofErr w:type="gramEnd"/>
      <w:r>
        <w:rPr>
          <w:spacing w:val="-11"/>
          <w:sz w:val="24"/>
        </w:rPr>
        <w:t xml:space="preserve"> </w:t>
      </w:r>
      <w:r>
        <w:rPr>
          <w:sz w:val="24"/>
        </w:rPr>
        <w:t>good-faith</w:t>
      </w:r>
      <w:r>
        <w:rPr>
          <w:spacing w:val="-11"/>
          <w:sz w:val="24"/>
        </w:rPr>
        <w:t xml:space="preserve"> </w:t>
      </w:r>
      <w:r>
        <w:rPr>
          <w:sz w:val="24"/>
        </w:rPr>
        <w:t>negotiations.</w:t>
      </w:r>
      <w:r>
        <w:rPr>
          <w:spacing w:val="-11"/>
          <w:sz w:val="24"/>
        </w:rPr>
        <w:t xml:space="preserve"> </w:t>
      </w:r>
      <w:r>
        <w:rPr>
          <w:sz w:val="24"/>
        </w:rPr>
        <w:t>LWDBs, chief</w:t>
      </w:r>
      <w:r>
        <w:rPr>
          <w:spacing w:val="-2"/>
          <w:sz w:val="24"/>
        </w:rPr>
        <w:t xml:space="preserve"> </w:t>
      </w:r>
      <w:r>
        <w:rPr>
          <w:sz w:val="24"/>
        </w:rPr>
        <w:t>elected</w:t>
      </w:r>
      <w:r>
        <w:rPr>
          <w:spacing w:val="-1"/>
          <w:sz w:val="24"/>
        </w:rPr>
        <w:t xml:space="preserve"> </w:t>
      </w:r>
      <w:r>
        <w:rPr>
          <w:sz w:val="24"/>
        </w:rPr>
        <w:t>officials,</w:t>
      </w:r>
      <w:r>
        <w:rPr>
          <w:spacing w:val="-3"/>
          <w:sz w:val="24"/>
        </w:rPr>
        <w:t xml:space="preserve"> </w:t>
      </w:r>
      <w:r>
        <w:rPr>
          <w:sz w:val="24"/>
        </w:rPr>
        <w:t>and</w:t>
      </w:r>
      <w:r>
        <w:rPr>
          <w:spacing w:val="-4"/>
          <w:sz w:val="24"/>
        </w:rPr>
        <w:t xml:space="preserve"> </w:t>
      </w:r>
      <w:r>
        <w:rPr>
          <w:sz w:val="24"/>
        </w:rPr>
        <w:t>one-stop</w:t>
      </w:r>
      <w:r>
        <w:rPr>
          <w:spacing w:val="-3"/>
          <w:sz w:val="24"/>
        </w:rPr>
        <w:t xml:space="preserve"> </w:t>
      </w:r>
      <w:r>
        <w:rPr>
          <w:sz w:val="24"/>
        </w:rPr>
        <w:t>partners</w:t>
      </w:r>
      <w:r>
        <w:rPr>
          <w:spacing w:val="-1"/>
          <w:sz w:val="24"/>
        </w:rPr>
        <w:t xml:space="preserve"> </w:t>
      </w:r>
      <w:r>
        <w:rPr>
          <w:sz w:val="24"/>
        </w:rPr>
        <w:t>may</w:t>
      </w:r>
      <w:r>
        <w:rPr>
          <w:spacing w:val="-1"/>
          <w:sz w:val="24"/>
        </w:rPr>
        <w:t xml:space="preserve"> </w:t>
      </w:r>
      <w:r>
        <w:rPr>
          <w:sz w:val="24"/>
        </w:rPr>
        <w:t>also</w:t>
      </w:r>
      <w:r>
        <w:rPr>
          <w:spacing w:val="-3"/>
          <w:sz w:val="24"/>
        </w:rPr>
        <w:t xml:space="preserve"> </w:t>
      </w:r>
      <w:r>
        <w:rPr>
          <w:sz w:val="24"/>
        </w:rPr>
        <w:t>request</w:t>
      </w:r>
      <w:r>
        <w:rPr>
          <w:spacing w:val="-3"/>
          <w:sz w:val="24"/>
        </w:rPr>
        <w:t xml:space="preserve"> </w:t>
      </w:r>
      <w:r>
        <w:rPr>
          <w:sz w:val="24"/>
        </w:rPr>
        <w:t>assistance</w:t>
      </w:r>
      <w:r>
        <w:rPr>
          <w:spacing w:val="-4"/>
          <w:sz w:val="24"/>
        </w:rPr>
        <w:t xml:space="preserve"> </w:t>
      </w:r>
      <w:r>
        <w:rPr>
          <w:sz w:val="24"/>
        </w:rPr>
        <w:t>from</w:t>
      </w:r>
      <w:r>
        <w:rPr>
          <w:spacing w:val="-3"/>
          <w:sz w:val="24"/>
        </w:rPr>
        <w:t xml:space="preserve"> </w:t>
      </w:r>
      <w:r>
        <w:rPr>
          <w:sz w:val="24"/>
        </w:rPr>
        <w:t>a</w:t>
      </w:r>
      <w:r>
        <w:rPr>
          <w:spacing w:val="-4"/>
          <w:sz w:val="24"/>
        </w:rPr>
        <w:t xml:space="preserve"> </w:t>
      </w:r>
      <w:proofErr w:type="gramStart"/>
      <w:r>
        <w:rPr>
          <w:sz w:val="24"/>
        </w:rPr>
        <w:t>State</w:t>
      </w:r>
      <w:proofErr w:type="gramEnd"/>
      <w:r>
        <w:rPr>
          <w:spacing w:val="-2"/>
          <w:sz w:val="24"/>
        </w:rPr>
        <w:t xml:space="preserve"> </w:t>
      </w:r>
      <w:r>
        <w:rPr>
          <w:sz w:val="24"/>
        </w:rPr>
        <w:t>agency responsible for administering the partner program, the Governor, State WDB, or other appropriate parties on other aspects of the MOU.</w:t>
      </w:r>
    </w:p>
    <w:p w14:paraId="6F1DA10E" w14:textId="77777777" w:rsidR="002964C0" w:rsidRDefault="004615C7">
      <w:pPr>
        <w:pStyle w:val="ListParagraph"/>
        <w:numPr>
          <w:ilvl w:val="0"/>
          <w:numId w:val="11"/>
        </w:numPr>
        <w:tabs>
          <w:tab w:val="left" w:pos="1694"/>
          <w:tab w:val="left" w:pos="1696"/>
        </w:tabs>
        <w:ind w:right="594"/>
        <w:jc w:val="both"/>
        <w:rPr>
          <w:sz w:val="24"/>
        </w:rPr>
      </w:pPr>
      <w:r>
        <w:rPr>
          <w:sz w:val="24"/>
        </w:rPr>
        <w:t>LWDBs and one-stop partners must establish, in the MOU, how they will fund the infrastructure costs and other shared costs of the one-stop centers. If agreement regarding infrastructure</w:t>
      </w:r>
      <w:r>
        <w:rPr>
          <w:spacing w:val="29"/>
          <w:sz w:val="24"/>
        </w:rPr>
        <w:t xml:space="preserve"> </w:t>
      </w:r>
      <w:r>
        <w:rPr>
          <w:sz w:val="24"/>
        </w:rPr>
        <w:t>costs</w:t>
      </w:r>
      <w:r>
        <w:rPr>
          <w:spacing w:val="30"/>
          <w:sz w:val="24"/>
        </w:rPr>
        <w:t xml:space="preserve"> </w:t>
      </w:r>
      <w:r>
        <w:rPr>
          <w:sz w:val="24"/>
        </w:rPr>
        <w:t>is</w:t>
      </w:r>
      <w:r>
        <w:rPr>
          <w:spacing w:val="30"/>
          <w:sz w:val="24"/>
        </w:rPr>
        <w:t xml:space="preserve"> </w:t>
      </w:r>
      <w:r>
        <w:rPr>
          <w:sz w:val="24"/>
        </w:rPr>
        <w:t>not</w:t>
      </w:r>
      <w:r>
        <w:rPr>
          <w:spacing w:val="31"/>
          <w:sz w:val="24"/>
        </w:rPr>
        <w:t xml:space="preserve"> </w:t>
      </w:r>
      <w:r>
        <w:rPr>
          <w:sz w:val="24"/>
        </w:rPr>
        <w:t>reached</w:t>
      </w:r>
      <w:r>
        <w:rPr>
          <w:spacing w:val="30"/>
          <w:sz w:val="24"/>
        </w:rPr>
        <w:t xml:space="preserve"> </w:t>
      </w:r>
      <w:r>
        <w:rPr>
          <w:sz w:val="24"/>
        </w:rPr>
        <w:t>when</w:t>
      </w:r>
      <w:r>
        <w:rPr>
          <w:spacing w:val="30"/>
          <w:sz w:val="24"/>
        </w:rPr>
        <w:t xml:space="preserve"> </w:t>
      </w:r>
      <w:r>
        <w:rPr>
          <w:sz w:val="24"/>
        </w:rPr>
        <w:t>other</w:t>
      </w:r>
      <w:r>
        <w:rPr>
          <w:spacing w:val="29"/>
          <w:sz w:val="24"/>
        </w:rPr>
        <w:t xml:space="preserve"> </w:t>
      </w:r>
      <w:r>
        <w:rPr>
          <w:sz w:val="24"/>
        </w:rPr>
        <w:t>sections</w:t>
      </w:r>
      <w:r>
        <w:rPr>
          <w:spacing w:val="30"/>
          <w:sz w:val="24"/>
        </w:rPr>
        <w:t xml:space="preserve"> </w:t>
      </w:r>
      <w:r>
        <w:rPr>
          <w:sz w:val="24"/>
        </w:rPr>
        <w:t>of</w:t>
      </w:r>
      <w:r>
        <w:rPr>
          <w:spacing w:val="29"/>
          <w:sz w:val="24"/>
        </w:rPr>
        <w:t xml:space="preserve"> </w:t>
      </w:r>
      <w:r>
        <w:rPr>
          <w:sz w:val="24"/>
        </w:rPr>
        <w:t>the</w:t>
      </w:r>
      <w:r>
        <w:rPr>
          <w:spacing w:val="29"/>
          <w:sz w:val="24"/>
        </w:rPr>
        <w:t xml:space="preserve"> </w:t>
      </w:r>
      <w:r>
        <w:rPr>
          <w:sz w:val="24"/>
        </w:rPr>
        <w:t>MOU</w:t>
      </w:r>
      <w:r>
        <w:rPr>
          <w:spacing w:val="30"/>
          <w:sz w:val="24"/>
        </w:rPr>
        <w:t xml:space="preserve"> </w:t>
      </w:r>
      <w:r>
        <w:rPr>
          <w:sz w:val="24"/>
        </w:rPr>
        <w:t>are</w:t>
      </w:r>
      <w:r>
        <w:rPr>
          <w:spacing w:val="29"/>
          <w:sz w:val="24"/>
        </w:rPr>
        <w:t xml:space="preserve"> </w:t>
      </w:r>
      <w:r>
        <w:rPr>
          <w:sz w:val="24"/>
        </w:rPr>
        <w:t>ready,</w:t>
      </w:r>
      <w:r>
        <w:rPr>
          <w:spacing w:val="30"/>
          <w:sz w:val="24"/>
        </w:rPr>
        <w:t xml:space="preserve"> </w:t>
      </w:r>
      <w:r>
        <w:rPr>
          <w:sz w:val="24"/>
        </w:rPr>
        <w:t>an</w:t>
      </w:r>
      <w:r>
        <w:rPr>
          <w:spacing w:val="30"/>
          <w:sz w:val="24"/>
        </w:rPr>
        <w:t xml:space="preserve"> </w:t>
      </w:r>
      <w:r>
        <w:rPr>
          <w:sz w:val="24"/>
        </w:rPr>
        <w:t>interim</w:t>
      </w:r>
    </w:p>
    <w:p w14:paraId="6F1DA10F" w14:textId="77777777" w:rsidR="002964C0" w:rsidRDefault="002964C0">
      <w:pPr>
        <w:jc w:val="both"/>
        <w:rPr>
          <w:sz w:val="24"/>
        </w:rPr>
        <w:sectPr w:rsidR="002964C0">
          <w:pgSz w:w="12240" w:h="15840"/>
          <w:pgMar w:top="1220" w:right="700" w:bottom="1740" w:left="320" w:header="0" w:footer="1545" w:gutter="0"/>
          <w:cols w:space="720"/>
        </w:sectPr>
      </w:pPr>
    </w:p>
    <w:p w14:paraId="6F1DA110" w14:textId="77777777" w:rsidR="002964C0" w:rsidRDefault="004615C7">
      <w:pPr>
        <w:pStyle w:val="BodyText"/>
        <w:spacing w:before="75"/>
        <w:ind w:left="1696" w:right="595"/>
        <w:jc w:val="both"/>
      </w:pPr>
      <w:r>
        <w:lastRenderedPageBreak/>
        <w:t xml:space="preserve">infrastructure funding agreement may be included instead, as described in 20 CFR </w:t>
      </w:r>
      <w:hyperlink r:id="rId56" w:anchor="p-678.715(c)">
        <w:r>
          <w:rPr>
            <w:color w:val="0000FF"/>
            <w:u w:val="single" w:color="0000FF"/>
          </w:rPr>
          <w:t>§</w:t>
        </w:r>
      </w:hyperlink>
      <w:r>
        <w:rPr>
          <w:color w:val="0000FF"/>
        </w:rPr>
        <w:t xml:space="preserve"> </w:t>
      </w:r>
      <w:hyperlink r:id="rId57" w:anchor="p-678.715(c)">
        <w:r>
          <w:rPr>
            <w:color w:val="0000FF"/>
            <w:u w:val="single" w:color="0000FF"/>
          </w:rPr>
          <w:t>678.715(c)</w:t>
        </w:r>
        <w:r>
          <w:t>.</w:t>
        </w:r>
      </w:hyperlink>
      <w:r>
        <w:t xml:space="preserve"> Once agreement on infrastructure funding is reached, the LWDB and one-stop partners must amend the MOU to include the infrastructure funding of the one-stop centers. Infrastructure funding is described in detail in </w:t>
      </w:r>
      <w:hyperlink r:id="rId58">
        <w:r>
          <w:rPr>
            <w:color w:val="0000FF"/>
            <w:u w:val="single" w:color="0000FF"/>
          </w:rPr>
          <w:t>subpart E of this part</w:t>
        </w:r>
        <w:r>
          <w:t>.</w:t>
        </w:r>
      </w:hyperlink>
    </w:p>
    <w:p w14:paraId="6F1DA111" w14:textId="77777777" w:rsidR="002964C0" w:rsidRDefault="004615C7">
      <w:pPr>
        <w:pStyle w:val="ListParagraph"/>
        <w:numPr>
          <w:ilvl w:val="0"/>
          <w:numId w:val="11"/>
        </w:numPr>
        <w:tabs>
          <w:tab w:val="left" w:pos="1696"/>
        </w:tabs>
        <w:ind w:right="596"/>
        <w:jc w:val="both"/>
        <w:rPr>
          <w:sz w:val="24"/>
        </w:rPr>
      </w:pPr>
      <w:r>
        <w:rPr>
          <w:sz w:val="24"/>
        </w:rPr>
        <w:t xml:space="preserve">As described in </w:t>
      </w:r>
      <w:hyperlink r:id="rId59">
        <w:r>
          <w:rPr>
            <w:color w:val="0000FF"/>
            <w:sz w:val="24"/>
            <w:u w:val="single" w:color="0000FF"/>
          </w:rPr>
          <w:t>20 CFR</w:t>
        </w:r>
        <w:r>
          <w:rPr>
            <w:color w:val="0000FF"/>
            <w:spacing w:val="-5"/>
            <w:sz w:val="24"/>
            <w:u w:val="single" w:color="0000FF"/>
          </w:rPr>
          <w:t xml:space="preserve"> </w:t>
        </w:r>
        <w:r>
          <w:rPr>
            <w:color w:val="0000FF"/>
            <w:sz w:val="24"/>
            <w:u w:val="single" w:color="0000FF"/>
          </w:rPr>
          <w:t>§</w:t>
        </w:r>
        <w:r>
          <w:rPr>
            <w:color w:val="0000FF"/>
            <w:spacing w:val="-6"/>
            <w:sz w:val="24"/>
            <w:u w:val="single" w:color="0000FF"/>
          </w:rPr>
          <w:t xml:space="preserve"> </w:t>
        </w:r>
        <w:r>
          <w:rPr>
            <w:color w:val="0000FF"/>
            <w:sz w:val="24"/>
            <w:u w:val="single" w:color="0000FF"/>
          </w:rPr>
          <w:t>678.510(c)</w:t>
        </w:r>
      </w:hyperlink>
      <w:r>
        <w:rPr>
          <w:sz w:val="24"/>
        </w:rPr>
        <w:t>; The LWDB must report to the</w:t>
      </w:r>
      <w:r>
        <w:rPr>
          <w:spacing w:val="-2"/>
          <w:sz w:val="24"/>
        </w:rPr>
        <w:t xml:space="preserve"> </w:t>
      </w:r>
      <w:r>
        <w:rPr>
          <w:sz w:val="24"/>
        </w:rPr>
        <w:t xml:space="preserve">State WDB, Governor, and relevant State agency when MOU negotiations with one-stop partners have reached an </w:t>
      </w:r>
      <w:r>
        <w:rPr>
          <w:spacing w:val="-2"/>
          <w:sz w:val="24"/>
        </w:rPr>
        <w:t>impasse.</w:t>
      </w:r>
    </w:p>
    <w:p w14:paraId="6F1DA112" w14:textId="77777777" w:rsidR="002964C0" w:rsidRDefault="002964C0">
      <w:pPr>
        <w:pStyle w:val="BodyText"/>
      </w:pPr>
    </w:p>
    <w:p w14:paraId="6F1DA113" w14:textId="77777777" w:rsidR="002964C0" w:rsidRDefault="004615C7">
      <w:pPr>
        <w:pStyle w:val="ListParagraph"/>
        <w:numPr>
          <w:ilvl w:val="1"/>
          <w:numId w:val="11"/>
        </w:numPr>
        <w:tabs>
          <w:tab w:val="left" w:pos="2053"/>
          <w:tab w:val="left" w:pos="2055"/>
        </w:tabs>
        <w:ind w:left="2055" w:right="593"/>
        <w:jc w:val="both"/>
        <w:rPr>
          <w:sz w:val="24"/>
        </w:rPr>
      </w:pPr>
      <w:r>
        <w:rPr>
          <w:sz w:val="24"/>
        </w:rPr>
        <w:t>The</w:t>
      </w:r>
      <w:r>
        <w:rPr>
          <w:spacing w:val="-12"/>
          <w:sz w:val="24"/>
        </w:rPr>
        <w:t xml:space="preserve"> </w:t>
      </w:r>
      <w:r>
        <w:rPr>
          <w:sz w:val="24"/>
        </w:rPr>
        <w:t>LWDB</w:t>
      </w:r>
      <w:r>
        <w:rPr>
          <w:spacing w:val="-10"/>
          <w:sz w:val="24"/>
        </w:rPr>
        <w:t xml:space="preserve"> </w:t>
      </w:r>
      <w:r>
        <w:rPr>
          <w:sz w:val="24"/>
        </w:rPr>
        <w:t>and</w:t>
      </w:r>
      <w:r>
        <w:rPr>
          <w:spacing w:val="-11"/>
          <w:sz w:val="24"/>
        </w:rPr>
        <w:t xml:space="preserve"> </w:t>
      </w:r>
      <w:r>
        <w:rPr>
          <w:sz w:val="24"/>
        </w:rPr>
        <w:t>partners</w:t>
      </w:r>
      <w:r>
        <w:rPr>
          <w:spacing w:val="-10"/>
          <w:sz w:val="24"/>
        </w:rPr>
        <w:t xml:space="preserve"> </w:t>
      </w:r>
      <w:r>
        <w:rPr>
          <w:sz w:val="24"/>
        </w:rPr>
        <w:t>must</w:t>
      </w:r>
      <w:r>
        <w:rPr>
          <w:spacing w:val="-10"/>
          <w:sz w:val="24"/>
        </w:rPr>
        <w:t xml:space="preserve"> </w:t>
      </w:r>
      <w:r>
        <w:rPr>
          <w:sz w:val="24"/>
        </w:rPr>
        <w:t>document</w:t>
      </w:r>
      <w:r>
        <w:rPr>
          <w:spacing w:val="-10"/>
          <w:sz w:val="24"/>
        </w:rPr>
        <w:t xml:space="preserve"> </w:t>
      </w:r>
      <w:r>
        <w:rPr>
          <w:sz w:val="24"/>
        </w:rPr>
        <w:t>the</w:t>
      </w:r>
      <w:r>
        <w:rPr>
          <w:spacing w:val="-12"/>
          <w:sz w:val="24"/>
        </w:rPr>
        <w:t xml:space="preserve"> </w:t>
      </w:r>
      <w:r>
        <w:rPr>
          <w:sz w:val="24"/>
        </w:rPr>
        <w:t>negotiations</w:t>
      </w:r>
      <w:r>
        <w:rPr>
          <w:spacing w:val="-10"/>
          <w:sz w:val="24"/>
        </w:rPr>
        <w:t xml:space="preserve"> </w:t>
      </w:r>
      <w:r>
        <w:rPr>
          <w:sz w:val="24"/>
        </w:rPr>
        <w:t>and</w:t>
      </w:r>
      <w:r>
        <w:rPr>
          <w:spacing w:val="-11"/>
          <w:sz w:val="24"/>
        </w:rPr>
        <w:t xml:space="preserve"> </w:t>
      </w:r>
      <w:r>
        <w:rPr>
          <w:sz w:val="24"/>
        </w:rPr>
        <w:t>efforts</w:t>
      </w:r>
      <w:r>
        <w:rPr>
          <w:spacing w:val="-10"/>
          <w:sz w:val="24"/>
        </w:rPr>
        <w:t xml:space="preserve"> </w:t>
      </w:r>
      <w:r>
        <w:rPr>
          <w:sz w:val="24"/>
        </w:rPr>
        <w:t>that</w:t>
      </w:r>
      <w:r>
        <w:rPr>
          <w:spacing w:val="-10"/>
          <w:sz w:val="24"/>
        </w:rPr>
        <w:t xml:space="preserve"> </w:t>
      </w:r>
      <w:r>
        <w:rPr>
          <w:sz w:val="24"/>
        </w:rPr>
        <w:t>have</w:t>
      </w:r>
      <w:r>
        <w:rPr>
          <w:spacing w:val="-12"/>
          <w:sz w:val="24"/>
        </w:rPr>
        <w:t xml:space="preserve"> </w:t>
      </w:r>
      <w:r>
        <w:rPr>
          <w:sz w:val="24"/>
        </w:rPr>
        <w:t>taken</w:t>
      </w:r>
      <w:r>
        <w:rPr>
          <w:spacing w:val="-11"/>
          <w:sz w:val="24"/>
        </w:rPr>
        <w:t xml:space="preserve"> </w:t>
      </w:r>
      <w:r>
        <w:rPr>
          <w:sz w:val="24"/>
        </w:rPr>
        <w:t>place in the MOU. The State WDB, one-stop partner programs, and the Governor may consult with</w:t>
      </w:r>
      <w:r>
        <w:rPr>
          <w:spacing w:val="-5"/>
          <w:sz w:val="24"/>
        </w:rPr>
        <w:t xml:space="preserve"> </w:t>
      </w:r>
      <w:r>
        <w:rPr>
          <w:sz w:val="24"/>
        </w:rPr>
        <w:t>the</w:t>
      </w:r>
      <w:r>
        <w:rPr>
          <w:spacing w:val="-6"/>
          <w:sz w:val="24"/>
        </w:rPr>
        <w:t xml:space="preserve"> </w:t>
      </w:r>
      <w:r>
        <w:rPr>
          <w:sz w:val="24"/>
        </w:rPr>
        <w:t>appropriate</w:t>
      </w:r>
      <w:r>
        <w:rPr>
          <w:spacing w:val="-3"/>
          <w:sz w:val="24"/>
        </w:rPr>
        <w:t xml:space="preserve"> </w:t>
      </w:r>
      <w:r>
        <w:rPr>
          <w:sz w:val="24"/>
        </w:rPr>
        <w:t>Federal</w:t>
      </w:r>
      <w:r>
        <w:rPr>
          <w:spacing w:val="-4"/>
          <w:sz w:val="24"/>
        </w:rPr>
        <w:t xml:space="preserve"> </w:t>
      </w:r>
      <w:r>
        <w:rPr>
          <w:sz w:val="24"/>
        </w:rPr>
        <w:t>agencies</w:t>
      </w:r>
      <w:r>
        <w:rPr>
          <w:spacing w:val="-3"/>
          <w:sz w:val="24"/>
        </w:rPr>
        <w:t xml:space="preserve"> </w:t>
      </w:r>
      <w:r>
        <w:rPr>
          <w:sz w:val="24"/>
        </w:rPr>
        <w:t>to</w:t>
      </w:r>
      <w:r>
        <w:rPr>
          <w:spacing w:val="-5"/>
          <w:sz w:val="24"/>
        </w:rPr>
        <w:t xml:space="preserve"> </w:t>
      </w:r>
      <w:r>
        <w:rPr>
          <w:sz w:val="24"/>
        </w:rPr>
        <w:t>address</w:t>
      </w:r>
      <w:r>
        <w:rPr>
          <w:spacing w:val="-5"/>
          <w:sz w:val="24"/>
        </w:rPr>
        <w:t xml:space="preserve"> </w:t>
      </w:r>
      <w:r>
        <w:rPr>
          <w:sz w:val="24"/>
        </w:rPr>
        <w:t>impasse</w:t>
      </w:r>
      <w:r>
        <w:rPr>
          <w:spacing w:val="-6"/>
          <w:sz w:val="24"/>
        </w:rPr>
        <w:t xml:space="preserve"> </w:t>
      </w:r>
      <w:r>
        <w:rPr>
          <w:sz w:val="24"/>
        </w:rPr>
        <w:t>situations</w:t>
      </w:r>
      <w:r>
        <w:rPr>
          <w:spacing w:val="-5"/>
          <w:sz w:val="24"/>
        </w:rPr>
        <w:t xml:space="preserve"> </w:t>
      </w:r>
      <w:r>
        <w:rPr>
          <w:sz w:val="24"/>
        </w:rPr>
        <w:t>related</w:t>
      </w:r>
      <w:r>
        <w:rPr>
          <w:spacing w:val="-3"/>
          <w:sz w:val="24"/>
        </w:rPr>
        <w:t xml:space="preserve"> </w:t>
      </w:r>
      <w:r>
        <w:rPr>
          <w:sz w:val="24"/>
        </w:rPr>
        <w:t>to</w:t>
      </w:r>
      <w:r>
        <w:rPr>
          <w:spacing w:val="-5"/>
          <w:sz w:val="24"/>
        </w:rPr>
        <w:t xml:space="preserve"> </w:t>
      </w:r>
      <w:r>
        <w:rPr>
          <w:sz w:val="24"/>
        </w:rPr>
        <w:t>issues</w:t>
      </w:r>
      <w:r>
        <w:rPr>
          <w:spacing w:val="-5"/>
          <w:sz w:val="24"/>
        </w:rPr>
        <w:t xml:space="preserve"> </w:t>
      </w:r>
      <w:r>
        <w:rPr>
          <w:sz w:val="24"/>
        </w:rPr>
        <w:t xml:space="preserve">other than infrastructure funding after attempting to address the impasse. Impasses related to infrastructure cost funding must be resolved using the State infrastructure cost funding mechanism described in </w:t>
      </w:r>
      <w:hyperlink r:id="rId60">
        <w:r>
          <w:rPr>
            <w:color w:val="0000FF"/>
            <w:sz w:val="24"/>
            <w:u w:val="single" w:color="0000FF"/>
          </w:rPr>
          <w:t>20 CFR §678.730</w:t>
        </w:r>
        <w:r>
          <w:rPr>
            <w:sz w:val="24"/>
          </w:rPr>
          <w:t>.</w:t>
        </w:r>
      </w:hyperlink>
    </w:p>
    <w:p w14:paraId="6F1DA114" w14:textId="77777777" w:rsidR="002964C0" w:rsidRDefault="004615C7">
      <w:pPr>
        <w:pStyle w:val="ListParagraph"/>
        <w:numPr>
          <w:ilvl w:val="1"/>
          <w:numId w:val="11"/>
        </w:numPr>
        <w:tabs>
          <w:tab w:val="left" w:pos="2054"/>
          <w:tab w:val="left" w:pos="2056"/>
        </w:tabs>
        <w:ind w:right="594"/>
        <w:jc w:val="both"/>
        <w:rPr>
          <w:sz w:val="24"/>
        </w:rPr>
      </w:pPr>
      <w:r>
        <w:rPr>
          <w:sz w:val="24"/>
        </w:rPr>
        <w:t xml:space="preserve">The LWDB must report failure </w:t>
      </w:r>
      <w:proofErr w:type="gramStart"/>
      <w:r>
        <w:rPr>
          <w:sz w:val="24"/>
        </w:rPr>
        <w:t>to execute</w:t>
      </w:r>
      <w:proofErr w:type="gramEnd"/>
      <w:r>
        <w:rPr>
          <w:sz w:val="24"/>
        </w:rPr>
        <w:t xml:space="preserve"> an MOU with a required partner to the Governor, State WDB, and the State agency responsible for administering the partner's program. Additionally, if the State cannot assist the LWDB in resolving the impasse, the Governor or the State WDB must report the failure to the Secretary of Labor and to the head</w:t>
      </w:r>
      <w:r>
        <w:rPr>
          <w:spacing w:val="-4"/>
          <w:sz w:val="24"/>
        </w:rPr>
        <w:t xml:space="preserve"> </w:t>
      </w:r>
      <w:r>
        <w:rPr>
          <w:sz w:val="24"/>
        </w:rPr>
        <w:t>of</w:t>
      </w:r>
      <w:r>
        <w:rPr>
          <w:spacing w:val="-5"/>
          <w:sz w:val="24"/>
        </w:rPr>
        <w:t xml:space="preserve"> </w:t>
      </w:r>
      <w:r>
        <w:rPr>
          <w:sz w:val="24"/>
        </w:rPr>
        <w:t>any</w:t>
      </w:r>
      <w:r>
        <w:rPr>
          <w:spacing w:val="-4"/>
          <w:sz w:val="24"/>
        </w:rPr>
        <w:t xml:space="preserve"> </w:t>
      </w:r>
      <w:r>
        <w:rPr>
          <w:sz w:val="24"/>
        </w:rPr>
        <w:t>other</w:t>
      </w:r>
      <w:r>
        <w:rPr>
          <w:spacing w:val="-3"/>
          <w:sz w:val="24"/>
        </w:rPr>
        <w:t xml:space="preserve"> </w:t>
      </w:r>
      <w:r>
        <w:rPr>
          <w:sz w:val="24"/>
        </w:rPr>
        <w:t>Federal</w:t>
      </w:r>
      <w:r>
        <w:rPr>
          <w:spacing w:val="-2"/>
          <w:sz w:val="24"/>
        </w:rPr>
        <w:t xml:space="preserve"> </w:t>
      </w:r>
      <w:r>
        <w:rPr>
          <w:sz w:val="24"/>
        </w:rPr>
        <w:t>agency</w:t>
      </w:r>
      <w:r>
        <w:rPr>
          <w:spacing w:val="-4"/>
          <w:sz w:val="24"/>
        </w:rPr>
        <w:t xml:space="preserve"> </w:t>
      </w:r>
      <w:r>
        <w:rPr>
          <w:sz w:val="24"/>
        </w:rPr>
        <w:t>with</w:t>
      </w:r>
      <w:r>
        <w:rPr>
          <w:spacing w:val="-4"/>
          <w:sz w:val="24"/>
        </w:rPr>
        <w:t xml:space="preserve"> </w:t>
      </w:r>
      <w:r>
        <w:rPr>
          <w:sz w:val="24"/>
        </w:rPr>
        <w:t>responsibility</w:t>
      </w:r>
      <w:r>
        <w:rPr>
          <w:spacing w:val="-4"/>
          <w:sz w:val="24"/>
        </w:rPr>
        <w:t xml:space="preserve"> </w:t>
      </w:r>
      <w:r>
        <w:rPr>
          <w:sz w:val="24"/>
        </w:rPr>
        <w:t>for</w:t>
      </w:r>
      <w:r>
        <w:rPr>
          <w:spacing w:val="-5"/>
          <w:sz w:val="24"/>
        </w:rPr>
        <w:t xml:space="preserve"> </w:t>
      </w:r>
      <w:r>
        <w:rPr>
          <w:sz w:val="24"/>
        </w:rPr>
        <w:t>oversight</w:t>
      </w:r>
      <w:r>
        <w:rPr>
          <w:spacing w:val="-4"/>
          <w:sz w:val="24"/>
        </w:rPr>
        <w:t xml:space="preserve"> </w:t>
      </w:r>
      <w:r>
        <w:rPr>
          <w:sz w:val="24"/>
        </w:rPr>
        <w:t>of</w:t>
      </w:r>
      <w:r>
        <w:rPr>
          <w:spacing w:val="-5"/>
          <w:sz w:val="24"/>
        </w:rPr>
        <w:t xml:space="preserve"> </w:t>
      </w:r>
      <w:r>
        <w:rPr>
          <w:sz w:val="24"/>
        </w:rPr>
        <w:t>a</w:t>
      </w:r>
      <w:r>
        <w:rPr>
          <w:spacing w:val="-5"/>
          <w:sz w:val="24"/>
        </w:rPr>
        <w:t xml:space="preserve"> </w:t>
      </w:r>
      <w:r>
        <w:rPr>
          <w:sz w:val="24"/>
        </w:rPr>
        <w:t>partner's</w:t>
      </w:r>
      <w:r>
        <w:rPr>
          <w:spacing w:val="-4"/>
          <w:sz w:val="24"/>
        </w:rPr>
        <w:t xml:space="preserve"> </w:t>
      </w:r>
      <w:r>
        <w:rPr>
          <w:sz w:val="24"/>
        </w:rPr>
        <w:t>program.</w:t>
      </w:r>
    </w:p>
    <w:p w14:paraId="6F1DA115" w14:textId="77777777" w:rsidR="002964C0" w:rsidRDefault="002964C0">
      <w:pPr>
        <w:pStyle w:val="BodyText"/>
        <w:spacing w:before="87"/>
      </w:pPr>
    </w:p>
    <w:p w14:paraId="6F1DA116" w14:textId="77777777" w:rsidR="002964C0" w:rsidRDefault="004615C7">
      <w:pPr>
        <w:ind w:left="976" w:right="593"/>
        <w:jc w:val="both"/>
        <w:rPr>
          <w:b/>
          <w:i/>
          <w:sz w:val="24"/>
        </w:rPr>
      </w:pPr>
      <w:r>
        <w:rPr>
          <w:b/>
          <w:i/>
          <w:sz w:val="24"/>
        </w:rPr>
        <w:t>If LWDB/partners have reported an impasse, the Governor, and /or GWDB, state representative agency DETR will determine the best path forward including but not limited to addressing the impasse with appropriate Federal agencies.</w:t>
      </w:r>
    </w:p>
    <w:p w14:paraId="6F1DA117" w14:textId="77777777" w:rsidR="002964C0" w:rsidRDefault="002964C0">
      <w:pPr>
        <w:pStyle w:val="BodyText"/>
        <w:spacing w:before="84"/>
        <w:rPr>
          <w:b/>
          <w:i/>
        </w:rPr>
      </w:pPr>
    </w:p>
    <w:p w14:paraId="6F1DA118" w14:textId="77777777" w:rsidR="002964C0" w:rsidRDefault="004615C7">
      <w:pPr>
        <w:pStyle w:val="BodyText"/>
        <w:ind w:left="976" w:right="594"/>
        <w:jc w:val="both"/>
      </w:pPr>
      <w:r>
        <w:t xml:space="preserve">Note: Impasses related to infrastructure costs must be resolved using state funding mechanisms described in </w:t>
      </w:r>
      <w:hyperlink r:id="rId61">
        <w:r>
          <w:rPr>
            <w:color w:val="0000FF"/>
            <w:u w:val="single" w:color="0000FF"/>
          </w:rPr>
          <w:t>20 CFR § 678.730</w:t>
        </w:r>
      </w:hyperlink>
      <w:r>
        <w:t>.</w:t>
      </w:r>
    </w:p>
    <w:p w14:paraId="6F1DA119" w14:textId="77777777" w:rsidR="002964C0" w:rsidRDefault="002964C0">
      <w:pPr>
        <w:pStyle w:val="BodyText"/>
        <w:spacing w:before="43"/>
      </w:pPr>
    </w:p>
    <w:p w14:paraId="6F1DA11A" w14:textId="77777777" w:rsidR="002964C0" w:rsidRDefault="004615C7">
      <w:pPr>
        <w:pStyle w:val="Heading1"/>
      </w:pPr>
      <w:bookmarkStart w:id="9" w:name="One-Stop_Operators:"/>
      <w:bookmarkEnd w:id="9"/>
      <w:r>
        <w:rPr>
          <w:u w:val="thick"/>
        </w:rPr>
        <w:t>One-Stop</w:t>
      </w:r>
      <w:r>
        <w:rPr>
          <w:spacing w:val="-3"/>
          <w:u w:val="thick"/>
        </w:rPr>
        <w:t xml:space="preserve"> </w:t>
      </w:r>
      <w:r>
        <w:rPr>
          <w:spacing w:val="-2"/>
          <w:u w:val="thick"/>
        </w:rPr>
        <w:t>Operators:</w:t>
      </w:r>
    </w:p>
    <w:p w14:paraId="6F1DA11B" w14:textId="77777777" w:rsidR="002964C0" w:rsidRDefault="004615C7">
      <w:pPr>
        <w:pStyle w:val="BodyText"/>
        <w:spacing w:before="41"/>
        <w:ind w:left="976" w:right="595"/>
        <w:jc w:val="both"/>
      </w:pPr>
      <w:r>
        <w:rPr>
          <w:spacing w:val="-2"/>
        </w:rPr>
        <w:t>One-stop</w:t>
      </w:r>
      <w:r>
        <w:rPr>
          <w:spacing w:val="-9"/>
        </w:rPr>
        <w:t xml:space="preserve"> </w:t>
      </w:r>
      <w:r>
        <w:rPr>
          <w:spacing w:val="-2"/>
        </w:rPr>
        <w:t>operators</w:t>
      </w:r>
      <w:r>
        <w:rPr>
          <w:spacing w:val="-9"/>
        </w:rPr>
        <w:t xml:space="preserve"> </w:t>
      </w:r>
      <w:r>
        <w:rPr>
          <w:spacing w:val="-2"/>
        </w:rPr>
        <w:t>may</w:t>
      </w:r>
      <w:r>
        <w:rPr>
          <w:spacing w:val="-9"/>
        </w:rPr>
        <w:t xml:space="preserve"> </w:t>
      </w:r>
      <w:r>
        <w:rPr>
          <w:spacing w:val="-2"/>
        </w:rPr>
        <w:t>be</w:t>
      </w:r>
      <w:r>
        <w:rPr>
          <w:spacing w:val="-10"/>
        </w:rPr>
        <w:t xml:space="preserve"> </w:t>
      </w:r>
      <w:r>
        <w:rPr>
          <w:spacing w:val="-2"/>
        </w:rPr>
        <w:t>a</w:t>
      </w:r>
      <w:r>
        <w:rPr>
          <w:spacing w:val="-8"/>
        </w:rPr>
        <w:t xml:space="preserve"> </w:t>
      </w:r>
      <w:r>
        <w:rPr>
          <w:spacing w:val="-2"/>
        </w:rPr>
        <w:t>single</w:t>
      </w:r>
      <w:r>
        <w:rPr>
          <w:spacing w:val="-10"/>
        </w:rPr>
        <w:t xml:space="preserve"> </w:t>
      </w:r>
      <w:r>
        <w:rPr>
          <w:spacing w:val="-2"/>
        </w:rPr>
        <w:t>entity</w:t>
      </w:r>
      <w:r>
        <w:rPr>
          <w:spacing w:val="-9"/>
        </w:rPr>
        <w:t xml:space="preserve"> </w:t>
      </w:r>
      <w:r>
        <w:rPr>
          <w:spacing w:val="-2"/>
        </w:rPr>
        <w:t>(public,</w:t>
      </w:r>
      <w:r>
        <w:rPr>
          <w:spacing w:val="-7"/>
        </w:rPr>
        <w:t xml:space="preserve"> </w:t>
      </w:r>
      <w:r>
        <w:rPr>
          <w:spacing w:val="-2"/>
        </w:rPr>
        <w:t>private</w:t>
      </w:r>
      <w:r>
        <w:rPr>
          <w:spacing w:val="-10"/>
        </w:rPr>
        <w:t xml:space="preserve"> </w:t>
      </w:r>
      <w:r>
        <w:rPr>
          <w:spacing w:val="-2"/>
        </w:rPr>
        <w:t>or</w:t>
      </w:r>
      <w:r>
        <w:rPr>
          <w:spacing w:val="-8"/>
        </w:rPr>
        <w:t xml:space="preserve"> </w:t>
      </w:r>
      <w:r>
        <w:rPr>
          <w:spacing w:val="-2"/>
        </w:rPr>
        <w:t>non-</w:t>
      </w:r>
      <w:r>
        <w:rPr>
          <w:spacing w:val="-10"/>
        </w:rPr>
        <w:t xml:space="preserve"> </w:t>
      </w:r>
      <w:r>
        <w:rPr>
          <w:spacing w:val="-2"/>
        </w:rPr>
        <w:t>profit)</w:t>
      </w:r>
      <w:r>
        <w:rPr>
          <w:spacing w:val="-10"/>
        </w:rPr>
        <w:t xml:space="preserve"> </w:t>
      </w:r>
      <w:r>
        <w:rPr>
          <w:spacing w:val="-2"/>
        </w:rPr>
        <w:t>or</w:t>
      </w:r>
      <w:r>
        <w:rPr>
          <w:spacing w:val="-10"/>
        </w:rPr>
        <w:t xml:space="preserve"> </w:t>
      </w:r>
      <w:r>
        <w:rPr>
          <w:spacing w:val="-2"/>
        </w:rPr>
        <w:t>a</w:t>
      </w:r>
      <w:r>
        <w:rPr>
          <w:spacing w:val="-4"/>
        </w:rPr>
        <w:t xml:space="preserve"> </w:t>
      </w:r>
      <w:r>
        <w:rPr>
          <w:spacing w:val="-2"/>
        </w:rPr>
        <w:t>consortium</w:t>
      </w:r>
      <w:r>
        <w:rPr>
          <w:spacing w:val="-9"/>
        </w:rPr>
        <w:t xml:space="preserve"> </w:t>
      </w:r>
      <w:r>
        <w:rPr>
          <w:spacing w:val="-2"/>
        </w:rPr>
        <w:t>of</w:t>
      </w:r>
      <w:r>
        <w:rPr>
          <w:spacing w:val="-10"/>
        </w:rPr>
        <w:t xml:space="preserve"> </w:t>
      </w:r>
      <w:r>
        <w:rPr>
          <w:spacing w:val="-2"/>
        </w:rPr>
        <w:t>entities</w:t>
      </w:r>
      <w:r>
        <w:rPr>
          <w:spacing w:val="7"/>
        </w:rPr>
        <w:t xml:space="preserve"> </w:t>
      </w:r>
      <w:r>
        <w:rPr>
          <w:spacing w:val="-2"/>
        </w:rPr>
        <w:t>(</w:t>
      </w:r>
      <w:hyperlink r:id="rId62">
        <w:r>
          <w:rPr>
            <w:color w:val="0000FF"/>
            <w:spacing w:val="-2"/>
            <w:u w:val="single" w:color="0000FF"/>
          </w:rPr>
          <w:t>20</w:t>
        </w:r>
      </w:hyperlink>
      <w:r>
        <w:rPr>
          <w:color w:val="0000FF"/>
          <w:spacing w:val="-2"/>
        </w:rPr>
        <w:t xml:space="preserve"> </w:t>
      </w:r>
      <w:hyperlink r:id="rId63">
        <w:r>
          <w:rPr>
            <w:color w:val="0000FF"/>
            <w:u w:val="single" w:color="0000FF"/>
          </w:rPr>
          <w:t>CFR § 678.600</w:t>
        </w:r>
      </w:hyperlink>
      <w:r>
        <w:t xml:space="preserve">). If the consortium of entities is one of the one-stop partners, it must include a minimum of three of the one-stop partners as described in </w:t>
      </w:r>
      <w:hyperlink r:id="rId64">
        <w:r>
          <w:rPr>
            <w:color w:val="0000FF"/>
            <w:u w:val="single" w:color="0000FF"/>
          </w:rPr>
          <w:t>20 CFR § 678.400</w:t>
        </w:r>
      </w:hyperlink>
      <w:r>
        <w:t>.</w:t>
      </w:r>
    </w:p>
    <w:p w14:paraId="6F1DA11C" w14:textId="77777777" w:rsidR="002964C0" w:rsidRDefault="004615C7">
      <w:pPr>
        <w:pStyle w:val="BodyText"/>
        <w:spacing w:before="118"/>
        <w:ind w:left="975" w:right="591"/>
        <w:jc w:val="both"/>
      </w:pPr>
      <w:r>
        <w:t>In</w:t>
      </w:r>
      <w:r>
        <w:rPr>
          <w:spacing w:val="-15"/>
        </w:rPr>
        <w:t xml:space="preserve"> </w:t>
      </w:r>
      <w:r>
        <w:t>consultation</w:t>
      </w:r>
      <w:r>
        <w:rPr>
          <w:spacing w:val="-15"/>
        </w:rPr>
        <w:t xml:space="preserve"> </w:t>
      </w:r>
      <w:r>
        <w:t>and</w:t>
      </w:r>
      <w:r>
        <w:rPr>
          <w:spacing w:val="-15"/>
        </w:rPr>
        <w:t xml:space="preserve"> </w:t>
      </w:r>
      <w:r>
        <w:t>collaboration</w:t>
      </w:r>
      <w:r>
        <w:rPr>
          <w:spacing w:val="-15"/>
        </w:rPr>
        <w:t xml:space="preserve"> </w:t>
      </w:r>
      <w:r>
        <w:t>with</w:t>
      </w:r>
      <w:r>
        <w:rPr>
          <w:spacing w:val="-15"/>
        </w:rPr>
        <w:t xml:space="preserve"> </w:t>
      </w:r>
      <w:r>
        <w:t>core</w:t>
      </w:r>
      <w:r>
        <w:rPr>
          <w:spacing w:val="-15"/>
        </w:rPr>
        <w:t xml:space="preserve"> </w:t>
      </w:r>
      <w:r>
        <w:t>partners</w:t>
      </w:r>
      <w:r>
        <w:rPr>
          <w:spacing w:val="-15"/>
        </w:rPr>
        <w:t xml:space="preserve"> </w:t>
      </w:r>
      <w:r>
        <w:t>and</w:t>
      </w:r>
      <w:r>
        <w:rPr>
          <w:spacing w:val="-15"/>
        </w:rPr>
        <w:t xml:space="preserve"> </w:t>
      </w:r>
      <w:r>
        <w:t>the</w:t>
      </w:r>
      <w:r>
        <w:rPr>
          <w:spacing w:val="-15"/>
        </w:rPr>
        <w:t xml:space="preserve"> </w:t>
      </w:r>
      <w:r>
        <w:t>State</w:t>
      </w:r>
      <w:r>
        <w:rPr>
          <w:spacing w:val="-15"/>
        </w:rPr>
        <w:t xml:space="preserve"> </w:t>
      </w:r>
      <w:r>
        <w:t>of</w:t>
      </w:r>
      <w:r>
        <w:rPr>
          <w:spacing w:val="-15"/>
        </w:rPr>
        <w:t xml:space="preserve"> </w:t>
      </w:r>
      <w:r>
        <w:t>Nevada</w:t>
      </w:r>
      <w:r>
        <w:rPr>
          <w:spacing w:val="-14"/>
        </w:rPr>
        <w:t xml:space="preserve"> </w:t>
      </w:r>
      <w:r>
        <w:t>GWDB,</w:t>
      </w:r>
      <w:r>
        <w:rPr>
          <w:spacing w:val="-6"/>
        </w:rPr>
        <w:t xml:space="preserve"> </w:t>
      </w:r>
      <w:r>
        <w:t>the</w:t>
      </w:r>
      <w:r>
        <w:rPr>
          <w:spacing w:val="-7"/>
        </w:rPr>
        <w:t xml:space="preserve"> </w:t>
      </w:r>
      <w:r>
        <w:t>LWDBs</w:t>
      </w:r>
      <w:r>
        <w:rPr>
          <w:spacing w:val="-6"/>
        </w:rPr>
        <w:t xml:space="preserve"> </w:t>
      </w:r>
      <w:r>
        <w:t>will issue, in a full and open competitive process, a Request for Proposals (RFP) as required by WIOA Sec. 121(d)(2)(A), at least every four years.</w:t>
      </w:r>
    </w:p>
    <w:p w14:paraId="6F1DA11D" w14:textId="77777777" w:rsidR="002964C0" w:rsidRDefault="002964C0">
      <w:pPr>
        <w:pStyle w:val="BodyText"/>
        <w:spacing w:before="43"/>
      </w:pPr>
    </w:p>
    <w:p w14:paraId="6F1DA11E" w14:textId="77777777" w:rsidR="002964C0" w:rsidRDefault="004615C7">
      <w:pPr>
        <w:pStyle w:val="BodyText"/>
        <w:ind w:left="975"/>
        <w:jc w:val="both"/>
      </w:pPr>
      <w:r>
        <w:t>The</w:t>
      </w:r>
      <w:r>
        <w:rPr>
          <w:spacing w:val="-8"/>
        </w:rPr>
        <w:t xml:space="preserve"> </w:t>
      </w:r>
      <w:r>
        <w:t>mandatory elements</w:t>
      </w:r>
      <w:r>
        <w:rPr>
          <w:spacing w:val="-1"/>
        </w:rPr>
        <w:t xml:space="preserve"> </w:t>
      </w:r>
      <w:r>
        <w:t>are</w:t>
      </w:r>
      <w:r>
        <w:rPr>
          <w:spacing w:val="-5"/>
        </w:rPr>
        <w:t xml:space="preserve"> </w:t>
      </w:r>
      <w:r>
        <w:t xml:space="preserve">as </w:t>
      </w:r>
      <w:r>
        <w:rPr>
          <w:spacing w:val="-2"/>
        </w:rPr>
        <w:t>follows:</w:t>
      </w:r>
    </w:p>
    <w:p w14:paraId="6F1DA11F" w14:textId="77777777" w:rsidR="002964C0" w:rsidRDefault="004615C7">
      <w:pPr>
        <w:pStyle w:val="ListParagraph"/>
        <w:numPr>
          <w:ilvl w:val="0"/>
          <w:numId w:val="10"/>
        </w:numPr>
        <w:tabs>
          <w:tab w:val="left" w:pos="1695"/>
        </w:tabs>
        <w:spacing w:before="43"/>
        <w:ind w:left="1695" w:right="593"/>
        <w:jc w:val="both"/>
        <w:rPr>
          <w:sz w:val="24"/>
        </w:rPr>
      </w:pPr>
      <w:r>
        <w:rPr>
          <w:sz w:val="24"/>
        </w:rPr>
        <w:t>An applicant’s proposal must provide a cost containment plan that delineates a process for controlling</w:t>
      </w:r>
      <w:r>
        <w:rPr>
          <w:spacing w:val="-8"/>
          <w:sz w:val="24"/>
        </w:rPr>
        <w:t xml:space="preserve"> </w:t>
      </w:r>
      <w:r>
        <w:rPr>
          <w:sz w:val="24"/>
        </w:rPr>
        <w:t>the</w:t>
      </w:r>
      <w:r>
        <w:rPr>
          <w:spacing w:val="-9"/>
          <w:sz w:val="24"/>
        </w:rPr>
        <w:t xml:space="preserve"> </w:t>
      </w:r>
      <w:r>
        <w:rPr>
          <w:sz w:val="24"/>
        </w:rPr>
        <w:t>operational</w:t>
      </w:r>
      <w:r>
        <w:rPr>
          <w:spacing w:val="-8"/>
          <w:sz w:val="24"/>
        </w:rPr>
        <w:t xml:space="preserve"> </w:t>
      </w:r>
      <w:r>
        <w:rPr>
          <w:sz w:val="24"/>
        </w:rPr>
        <w:t>expenses</w:t>
      </w:r>
      <w:r>
        <w:rPr>
          <w:spacing w:val="-8"/>
          <w:sz w:val="24"/>
        </w:rPr>
        <w:t xml:space="preserve"> </w:t>
      </w:r>
      <w:r>
        <w:rPr>
          <w:sz w:val="24"/>
        </w:rPr>
        <w:t>and</w:t>
      </w:r>
      <w:r>
        <w:rPr>
          <w:spacing w:val="-8"/>
          <w:sz w:val="24"/>
        </w:rPr>
        <w:t xml:space="preserve"> </w:t>
      </w:r>
      <w:r>
        <w:rPr>
          <w:sz w:val="24"/>
        </w:rPr>
        <w:t>defines</w:t>
      </w:r>
      <w:r>
        <w:rPr>
          <w:spacing w:val="-8"/>
          <w:sz w:val="24"/>
        </w:rPr>
        <w:t xml:space="preserve"> </w:t>
      </w:r>
      <w:r>
        <w:rPr>
          <w:sz w:val="24"/>
        </w:rPr>
        <w:t>program</w:t>
      </w:r>
      <w:r>
        <w:rPr>
          <w:spacing w:val="-8"/>
          <w:sz w:val="24"/>
        </w:rPr>
        <w:t xml:space="preserve"> </w:t>
      </w:r>
      <w:r>
        <w:rPr>
          <w:sz w:val="24"/>
        </w:rPr>
        <w:t>goals</w:t>
      </w:r>
      <w:r>
        <w:rPr>
          <w:spacing w:val="-8"/>
          <w:sz w:val="24"/>
        </w:rPr>
        <w:t xml:space="preserve"> </w:t>
      </w:r>
      <w:r>
        <w:rPr>
          <w:sz w:val="24"/>
        </w:rPr>
        <w:t>within</w:t>
      </w:r>
      <w:r>
        <w:rPr>
          <w:spacing w:val="-8"/>
          <w:sz w:val="24"/>
        </w:rPr>
        <w:t xml:space="preserve"> </w:t>
      </w:r>
      <w:r>
        <w:rPr>
          <w:sz w:val="24"/>
        </w:rPr>
        <w:t>pre-planned</w:t>
      </w:r>
      <w:r>
        <w:rPr>
          <w:spacing w:val="-8"/>
          <w:sz w:val="24"/>
        </w:rPr>
        <w:t xml:space="preserve"> </w:t>
      </w:r>
      <w:r>
        <w:rPr>
          <w:sz w:val="24"/>
        </w:rPr>
        <w:t xml:space="preserve">budgetary </w:t>
      </w:r>
      <w:r>
        <w:rPr>
          <w:spacing w:val="-2"/>
          <w:sz w:val="24"/>
        </w:rPr>
        <w:t>constraints.</w:t>
      </w:r>
    </w:p>
    <w:p w14:paraId="6F1DA120" w14:textId="77777777" w:rsidR="002964C0" w:rsidRDefault="002964C0">
      <w:pPr>
        <w:pStyle w:val="BodyText"/>
        <w:spacing w:before="41"/>
      </w:pPr>
    </w:p>
    <w:p w14:paraId="6F1DA121" w14:textId="77777777" w:rsidR="002964C0" w:rsidRDefault="004615C7">
      <w:pPr>
        <w:ind w:left="975" w:right="592"/>
        <w:jc w:val="both"/>
        <w:rPr>
          <w:b/>
          <w:i/>
          <w:sz w:val="24"/>
        </w:rPr>
      </w:pPr>
      <w:r>
        <w:rPr>
          <w:b/>
          <w:i/>
          <w:sz w:val="24"/>
        </w:rPr>
        <w:t>The</w:t>
      </w:r>
      <w:r>
        <w:rPr>
          <w:b/>
          <w:i/>
          <w:spacing w:val="-15"/>
          <w:sz w:val="24"/>
        </w:rPr>
        <w:t xml:space="preserve"> </w:t>
      </w:r>
      <w:r>
        <w:rPr>
          <w:b/>
          <w:i/>
          <w:sz w:val="24"/>
        </w:rPr>
        <w:t>LWDB</w:t>
      </w:r>
      <w:r>
        <w:rPr>
          <w:b/>
          <w:i/>
          <w:spacing w:val="-15"/>
          <w:sz w:val="24"/>
        </w:rPr>
        <w:t xml:space="preserve"> </w:t>
      </w:r>
      <w:r>
        <w:rPr>
          <w:b/>
          <w:i/>
          <w:sz w:val="24"/>
        </w:rPr>
        <w:t>is</w:t>
      </w:r>
      <w:r>
        <w:rPr>
          <w:b/>
          <w:i/>
          <w:spacing w:val="-15"/>
          <w:sz w:val="24"/>
        </w:rPr>
        <w:t xml:space="preserve"> </w:t>
      </w:r>
      <w:r>
        <w:rPr>
          <w:b/>
          <w:i/>
          <w:sz w:val="24"/>
        </w:rPr>
        <w:t>responsible</w:t>
      </w:r>
      <w:r>
        <w:rPr>
          <w:b/>
          <w:i/>
          <w:spacing w:val="-15"/>
          <w:sz w:val="24"/>
        </w:rPr>
        <w:t xml:space="preserve"> </w:t>
      </w:r>
      <w:r>
        <w:rPr>
          <w:b/>
          <w:i/>
          <w:sz w:val="24"/>
        </w:rPr>
        <w:t>for</w:t>
      </w:r>
      <w:r>
        <w:rPr>
          <w:b/>
          <w:i/>
          <w:spacing w:val="-15"/>
          <w:sz w:val="24"/>
        </w:rPr>
        <w:t xml:space="preserve"> </w:t>
      </w:r>
      <w:r>
        <w:rPr>
          <w:b/>
          <w:i/>
          <w:sz w:val="24"/>
        </w:rPr>
        <w:t>ensuring</w:t>
      </w:r>
      <w:r>
        <w:rPr>
          <w:b/>
          <w:i/>
          <w:spacing w:val="-14"/>
          <w:sz w:val="24"/>
        </w:rPr>
        <w:t xml:space="preserve"> </w:t>
      </w:r>
      <w:r>
        <w:rPr>
          <w:b/>
          <w:i/>
          <w:sz w:val="24"/>
        </w:rPr>
        <w:t>a</w:t>
      </w:r>
      <w:r>
        <w:rPr>
          <w:b/>
          <w:i/>
          <w:spacing w:val="-15"/>
          <w:sz w:val="24"/>
        </w:rPr>
        <w:t xml:space="preserve"> </w:t>
      </w:r>
      <w:r>
        <w:rPr>
          <w:b/>
          <w:i/>
          <w:sz w:val="24"/>
        </w:rPr>
        <w:t>cap</w:t>
      </w:r>
      <w:r>
        <w:rPr>
          <w:b/>
          <w:i/>
          <w:spacing w:val="-14"/>
          <w:sz w:val="24"/>
        </w:rPr>
        <w:t xml:space="preserve"> </w:t>
      </w:r>
      <w:r>
        <w:rPr>
          <w:b/>
          <w:i/>
          <w:sz w:val="24"/>
        </w:rPr>
        <w:t>of</w:t>
      </w:r>
      <w:r>
        <w:rPr>
          <w:b/>
          <w:i/>
          <w:spacing w:val="-15"/>
          <w:sz w:val="24"/>
        </w:rPr>
        <w:t xml:space="preserve"> </w:t>
      </w:r>
      <w:r>
        <w:rPr>
          <w:b/>
          <w:i/>
          <w:sz w:val="24"/>
        </w:rPr>
        <w:t>75%</w:t>
      </w:r>
      <w:r>
        <w:rPr>
          <w:b/>
          <w:i/>
          <w:spacing w:val="-14"/>
          <w:sz w:val="24"/>
        </w:rPr>
        <w:t xml:space="preserve"> </w:t>
      </w:r>
      <w:r>
        <w:rPr>
          <w:b/>
          <w:i/>
          <w:sz w:val="24"/>
        </w:rPr>
        <w:t>of</w:t>
      </w:r>
      <w:r>
        <w:rPr>
          <w:b/>
          <w:i/>
          <w:spacing w:val="-15"/>
          <w:sz w:val="24"/>
        </w:rPr>
        <w:t xml:space="preserve"> </w:t>
      </w:r>
      <w:r>
        <w:rPr>
          <w:b/>
          <w:i/>
          <w:sz w:val="24"/>
        </w:rPr>
        <w:t>the</w:t>
      </w:r>
      <w:r>
        <w:rPr>
          <w:b/>
          <w:i/>
          <w:spacing w:val="-15"/>
          <w:sz w:val="24"/>
        </w:rPr>
        <w:t xml:space="preserve"> </w:t>
      </w:r>
      <w:r>
        <w:rPr>
          <w:b/>
          <w:i/>
          <w:sz w:val="24"/>
        </w:rPr>
        <w:t>full-time</w:t>
      </w:r>
      <w:r>
        <w:rPr>
          <w:b/>
          <w:i/>
          <w:spacing w:val="-15"/>
          <w:sz w:val="24"/>
        </w:rPr>
        <w:t xml:space="preserve"> </w:t>
      </w:r>
      <w:r>
        <w:rPr>
          <w:b/>
          <w:i/>
          <w:sz w:val="24"/>
        </w:rPr>
        <w:t>employee</w:t>
      </w:r>
      <w:r>
        <w:rPr>
          <w:b/>
          <w:i/>
          <w:spacing w:val="-15"/>
          <w:sz w:val="24"/>
        </w:rPr>
        <w:t xml:space="preserve"> </w:t>
      </w:r>
      <w:r>
        <w:rPr>
          <w:b/>
          <w:i/>
          <w:sz w:val="24"/>
        </w:rPr>
        <w:t>(FTE)</w:t>
      </w:r>
      <w:r>
        <w:rPr>
          <w:b/>
          <w:i/>
          <w:spacing w:val="-15"/>
          <w:sz w:val="24"/>
        </w:rPr>
        <w:t xml:space="preserve"> </w:t>
      </w:r>
      <w:r>
        <w:rPr>
          <w:b/>
          <w:i/>
          <w:sz w:val="24"/>
        </w:rPr>
        <w:t>infrastructure costs relative to</w:t>
      </w:r>
      <w:r>
        <w:rPr>
          <w:b/>
          <w:i/>
          <w:spacing w:val="40"/>
          <w:sz w:val="24"/>
        </w:rPr>
        <w:t xml:space="preserve"> </w:t>
      </w:r>
      <w:r>
        <w:rPr>
          <w:b/>
          <w:i/>
          <w:sz w:val="24"/>
        </w:rPr>
        <w:t>the highest cost EmployNV Career Hub office within the county where</w:t>
      </w:r>
      <w:r>
        <w:rPr>
          <w:b/>
          <w:i/>
          <w:spacing w:val="-6"/>
          <w:sz w:val="24"/>
        </w:rPr>
        <w:t xml:space="preserve"> </w:t>
      </w:r>
      <w:r>
        <w:rPr>
          <w:b/>
          <w:i/>
          <w:sz w:val="24"/>
        </w:rPr>
        <w:t>the</w:t>
      </w:r>
      <w:r>
        <w:rPr>
          <w:b/>
          <w:i/>
          <w:spacing w:val="-3"/>
          <w:sz w:val="24"/>
        </w:rPr>
        <w:t xml:space="preserve"> </w:t>
      </w:r>
      <w:r>
        <w:rPr>
          <w:b/>
          <w:i/>
          <w:sz w:val="24"/>
        </w:rPr>
        <w:t>one- stop resides. These</w:t>
      </w:r>
      <w:r>
        <w:rPr>
          <w:b/>
          <w:i/>
          <w:spacing w:val="-1"/>
          <w:sz w:val="24"/>
        </w:rPr>
        <w:t xml:space="preserve"> </w:t>
      </w:r>
      <w:r>
        <w:rPr>
          <w:b/>
          <w:i/>
          <w:sz w:val="24"/>
        </w:rPr>
        <w:t>costs are</w:t>
      </w:r>
      <w:r>
        <w:rPr>
          <w:b/>
          <w:i/>
          <w:spacing w:val="-1"/>
          <w:sz w:val="24"/>
        </w:rPr>
        <w:t xml:space="preserve"> </w:t>
      </w:r>
      <w:r>
        <w:rPr>
          <w:b/>
          <w:i/>
          <w:sz w:val="24"/>
        </w:rPr>
        <w:t>to be</w:t>
      </w:r>
      <w:r>
        <w:rPr>
          <w:b/>
          <w:i/>
          <w:spacing w:val="-1"/>
          <w:sz w:val="24"/>
        </w:rPr>
        <w:t xml:space="preserve"> </w:t>
      </w:r>
      <w:r>
        <w:rPr>
          <w:b/>
          <w:i/>
          <w:sz w:val="24"/>
        </w:rPr>
        <w:t xml:space="preserve">identified </w:t>
      </w:r>
      <w:proofErr w:type="gramStart"/>
      <w:r>
        <w:rPr>
          <w:b/>
          <w:i/>
          <w:sz w:val="24"/>
        </w:rPr>
        <w:t>in</w:t>
      </w:r>
      <w:proofErr w:type="gramEnd"/>
      <w:r>
        <w:rPr>
          <w:b/>
          <w:i/>
          <w:sz w:val="24"/>
        </w:rPr>
        <w:t xml:space="preserve"> the</w:t>
      </w:r>
      <w:r>
        <w:rPr>
          <w:b/>
          <w:i/>
          <w:spacing w:val="-1"/>
          <w:sz w:val="24"/>
        </w:rPr>
        <w:t xml:space="preserve"> </w:t>
      </w:r>
      <w:r>
        <w:rPr>
          <w:b/>
          <w:i/>
          <w:sz w:val="24"/>
        </w:rPr>
        <w:t>table</w:t>
      </w:r>
      <w:r>
        <w:rPr>
          <w:b/>
          <w:i/>
          <w:spacing w:val="-1"/>
          <w:sz w:val="24"/>
        </w:rPr>
        <w:t xml:space="preserve"> </w:t>
      </w:r>
      <w:r>
        <w:rPr>
          <w:b/>
          <w:i/>
          <w:sz w:val="24"/>
        </w:rPr>
        <w:t>below. If</w:t>
      </w:r>
      <w:r>
        <w:rPr>
          <w:b/>
          <w:i/>
          <w:spacing w:val="-1"/>
          <w:sz w:val="24"/>
        </w:rPr>
        <w:t xml:space="preserve"> </w:t>
      </w:r>
      <w:r>
        <w:rPr>
          <w:b/>
          <w:i/>
          <w:sz w:val="24"/>
        </w:rPr>
        <w:t>a LWDB cannot for any reason meet</w:t>
      </w:r>
      <w:r>
        <w:rPr>
          <w:b/>
          <w:i/>
          <w:spacing w:val="-6"/>
          <w:sz w:val="24"/>
        </w:rPr>
        <w:t xml:space="preserve"> </w:t>
      </w:r>
      <w:r>
        <w:rPr>
          <w:b/>
          <w:i/>
          <w:sz w:val="24"/>
        </w:rPr>
        <w:t>the</w:t>
      </w:r>
      <w:r>
        <w:rPr>
          <w:b/>
          <w:i/>
          <w:spacing w:val="-5"/>
          <w:sz w:val="24"/>
        </w:rPr>
        <w:t xml:space="preserve"> </w:t>
      </w:r>
      <w:r>
        <w:rPr>
          <w:b/>
          <w:i/>
          <w:sz w:val="24"/>
        </w:rPr>
        <w:t>75%</w:t>
      </w:r>
      <w:r>
        <w:rPr>
          <w:b/>
          <w:i/>
          <w:spacing w:val="-2"/>
          <w:sz w:val="24"/>
        </w:rPr>
        <w:t xml:space="preserve"> </w:t>
      </w:r>
      <w:r>
        <w:rPr>
          <w:b/>
          <w:i/>
          <w:sz w:val="24"/>
        </w:rPr>
        <w:t>cap</w:t>
      </w:r>
      <w:r>
        <w:rPr>
          <w:b/>
          <w:i/>
          <w:spacing w:val="-4"/>
          <w:sz w:val="24"/>
        </w:rPr>
        <w:t xml:space="preserve"> </w:t>
      </w:r>
      <w:r>
        <w:rPr>
          <w:b/>
          <w:i/>
          <w:sz w:val="24"/>
        </w:rPr>
        <w:t>as</w:t>
      </w:r>
      <w:r>
        <w:rPr>
          <w:b/>
          <w:i/>
          <w:spacing w:val="-4"/>
          <w:sz w:val="24"/>
        </w:rPr>
        <w:t xml:space="preserve"> </w:t>
      </w:r>
      <w:r>
        <w:rPr>
          <w:b/>
          <w:i/>
          <w:sz w:val="24"/>
        </w:rPr>
        <w:t>outlined,</w:t>
      </w:r>
      <w:r>
        <w:rPr>
          <w:b/>
          <w:i/>
          <w:spacing w:val="-4"/>
          <w:sz w:val="24"/>
        </w:rPr>
        <w:t xml:space="preserve"> </w:t>
      </w:r>
      <w:r>
        <w:rPr>
          <w:b/>
          <w:i/>
          <w:sz w:val="24"/>
        </w:rPr>
        <w:t>the</w:t>
      </w:r>
      <w:r>
        <w:rPr>
          <w:b/>
          <w:i/>
          <w:spacing w:val="-5"/>
          <w:sz w:val="24"/>
        </w:rPr>
        <w:t xml:space="preserve"> </w:t>
      </w:r>
      <w:r>
        <w:rPr>
          <w:b/>
          <w:i/>
          <w:sz w:val="24"/>
        </w:rPr>
        <w:t>LWDB</w:t>
      </w:r>
      <w:r>
        <w:rPr>
          <w:b/>
          <w:i/>
          <w:spacing w:val="-3"/>
          <w:sz w:val="24"/>
        </w:rPr>
        <w:t xml:space="preserve"> </w:t>
      </w:r>
      <w:r>
        <w:rPr>
          <w:b/>
          <w:i/>
          <w:sz w:val="24"/>
        </w:rPr>
        <w:t>may</w:t>
      </w:r>
      <w:r>
        <w:rPr>
          <w:b/>
          <w:i/>
          <w:spacing w:val="-6"/>
          <w:sz w:val="24"/>
        </w:rPr>
        <w:t xml:space="preserve"> </w:t>
      </w:r>
      <w:r>
        <w:rPr>
          <w:b/>
          <w:i/>
          <w:sz w:val="24"/>
        </w:rPr>
        <w:t>apply</w:t>
      </w:r>
      <w:r>
        <w:rPr>
          <w:b/>
          <w:i/>
          <w:spacing w:val="-5"/>
          <w:sz w:val="24"/>
        </w:rPr>
        <w:t xml:space="preserve"> </w:t>
      </w:r>
      <w:r>
        <w:rPr>
          <w:b/>
          <w:i/>
          <w:sz w:val="24"/>
        </w:rPr>
        <w:t>to</w:t>
      </w:r>
      <w:r>
        <w:rPr>
          <w:b/>
          <w:i/>
          <w:spacing w:val="-4"/>
          <w:sz w:val="24"/>
        </w:rPr>
        <w:t xml:space="preserve"> </w:t>
      </w:r>
      <w:r>
        <w:rPr>
          <w:b/>
          <w:i/>
          <w:sz w:val="24"/>
        </w:rPr>
        <w:t>the</w:t>
      </w:r>
      <w:r>
        <w:rPr>
          <w:b/>
          <w:i/>
          <w:spacing w:val="-5"/>
          <w:sz w:val="24"/>
        </w:rPr>
        <w:t xml:space="preserve"> </w:t>
      </w:r>
      <w:r>
        <w:rPr>
          <w:b/>
          <w:i/>
          <w:sz w:val="24"/>
        </w:rPr>
        <w:t>GWDB</w:t>
      </w:r>
      <w:r>
        <w:rPr>
          <w:b/>
          <w:i/>
          <w:spacing w:val="-3"/>
          <w:sz w:val="24"/>
        </w:rPr>
        <w:t xml:space="preserve"> </w:t>
      </w:r>
      <w:r>
        <w:rPr>
          <w:b/>
          <w:i/>
          <w:sz w:val="24"/>
        </w:rPr>
        <w:t>for</w:t>
      </w:r>
      <w:r>
        <w:rPr>
          <w:b/>
          <w:i/>
          <w:spacing w:val="-4"/>
          <w:sz w:val="24"/>
        </w:rPr>
        <w:t xml:space="preserve"> </w:t>
      </w:r>
      <w:r>
        <w:rPr>
          <w:b/>
          <w:i/>
          <w:sz w:val="24"/>
        </w:rPr>
        <w:t>a</w:t>
      </w:r>
      <w:r>
        <w:rPr>
          <w:b/>
          <w:i/>
          <w:spacing w:val="-4"/>
          <w:sz w:val="24"/>
        </w:rPr>
        <w:t xml:space="preserve"> </w:t>
      </w:r>
      <w:r>
        <w:rPr>
          <w:b/>
          <w:i/>
          <w:sz w:val="24"/>
        </w:rPr>
        <w:t>waiver</w:t>
      </w:r>
      <w:r>
        <w:rPr>
          <w:b/>
          <w:i/>
          <w:spacing w:val="-4"/>
          <w:sz w:val="24"/>
        </w:rPr>
        <w:t xml:space="preserve"> </w:t>
      </w:r>
      <w:r>
        <w:rPr>
          <w:b/>
          <w:i/>
          <w:sz w:val="24"/>
        </w:rPr>
        <w:t>of</w:t>
      </w:r>
      <w:r>
        <w:rPr>
          <w:b/>
          <w:i/>
          <w:spacing w:val="6"/>
          <w:sz w:val="24"/>
        </w:rPr>
        <w:t xml:space="preserve"> </w:t>
      </w:r>
      <w:r>
        <w:rPr>
          <w:b/>
          <w:i/>
          <w:sz w:val="24"/>
        </w:rPr>
        <w:t>this</w:t>
      </w:r>
      <w:r>
        <w:rPr>
          <w:b/>
          <w:i/>
          <w:spacing w:val="8"/>
          <w:sz w:val="24"/>
        </w:rPr>
        <w:t xml:space="preserve"> </w:t>
      </w:r>
      <w:r>
        <w:rPr>
          <w:b/>
          <w:i/>
          <w:sz w:val="24"/>
        </w:rPr>
        <w:t>cap.</w:t>
      </w:r>
      <w:r>
        <w:rPr>
          <w:b/>
          <w:i/>
          <w:spacing w:val="11"/>
          <w:sz w:val="24"/>
        </w:rPr>
        <w:t xml:space="preserve"> </w:t>
      </w:r>
      <w:r>
        <w:rPr>
          <w:b/>
          <w:i/>
          <w:spacing w:val="-2"/>
          <w:sz w:val="24"/>
        </w:rPr>
        <w:t>Within</w:t>
      </w:r>
    </w:p>
    <w:p w14:paraId="6F1DA122" w14:textId="77777777" w:rsidR="002964C0" w:rsidRDefault="002964C0">
      <w:pPr>
        <w:jc w:val="both"/>
        <w:rPr>
          <w:sz w:val="24"/>
        </w:rPr>
        <w:sectPr w:rsidR="002964C0">
          <w:pgSz w:w="12240" w:h="15840"/>
          <w:pgMar w:top="1220" w:right="700" w:bottom="1780" w:left="320" w:header="0" w:footer="1545" w:gutter="0"/>
          <w:cols w:space="720"/>
        </w:sectPr>
      </w:pPr>
    </w:p>
    <w:p w14:paraId="6F1DA123" w14:textId="77777777" w:rsidR="002964C0" w:rsidRDefault="004615C7">
      <w:pPr>
        <w:spacing w:before="75"/>
        <w:ind w:left="975" w:right="591"/>
        <w:jc w:val="both"/>
        <w:rPr>
          <w:b/>
          <w:i/>
          <w:sz w:val="24"/>
        </w:rPr>
      </w:pPr>
      <w:proofErr w:type="gramStart"/>
      <w:r>
        <w:rPr>
          <w:b/>
          <w:i/>
          <w:sz w:val="24"/>
        </w:rPr>
        <w:lastRenderedPageBreak/>
        <w:t>this</w:t>
      </w:r>
      <w:proofErr w:type="gramEnd"/>
      <w:r>
        <w:rPr>
          <w:b/>
          <w:i/>
          <w:sz w:val="24"/>
        </w:rPr>
        <w:t xml:space="preserve"> waiver request, a justification must be provided as to what factors are</w:t>
      </w:r>
      <w:r>
        <w:rPr>
          <w:b/>
          <w:i/>
          <w:spacing w:val="-8"/>
          <w:sz w:val="24"/>
        </w:rPr>
        <w:t xml:space="preserve"> </w:t>
      </w:r>
      <w:r>
        <w:rPr>
          <w:b/>
          <w:i/>
          <w:sz w:val="24"/>
        </w:rPr>
        <w:t>causing</w:t>
      </w:r>
      <w:r>
        <w:rPr>
          <w:b/>
          <w:i/>
          <w:spacing w:val="-12"/>
          <w:sz w:val="24"/>
        </w:rPr>
        <w:t xml:space="preserve"> </w:t>
      </w:r>
      <w:r>
        <w:rPr>
          <w:b/>
          <w:i/>
          <w:sz w:val="24"/>
        </w:rPr>
        <w:t>the</w:t>
      </w:r>
      <w:r>
        <w:rPr>
          <w:b/>
          <w:i/>
          <w:spacing w:val="-13"/>
          <w:sz w:val="24"/>
        </w:rPr>
        <w:t xml:space="preserve"> </w:t>
      </w:r>
      <w:r>
        <w:rPr>
          <w:b/>
          <w:i/>
          <w:sz w:val="24"/>
        </w:rPr>
        <w:t>LWDB</w:t>
      </w:r>
      <w:r>
        <w:rPr>
          <w:b/>
          <w:i/>
          <w:spacing w:val="-9"/>
          <w:sz w:val="24"/>
        </w:rPr>
        <w:t xml:space="preserve"> </w:t>
      </w:r>
      <w:r>
        <w:rPr>
          <w:b/>
          <w:i/>
          <w:sz w:val="24"/>
        </w:rPr>
        <w:t>to exceed</w:t>
      </w:r>
      <w:r>
        <w:rPr>
          <w:b/>
          <w:i/>
          <w:spacing w:val="-15"/>
          <w:sz w:val="24"/>
        </w:rPr>
        <w:t xml:space="preserve"> </w:t>
      </w:r>
      <w:r>
        <w:rPr>
          <w:b/>
          <w:i/>
          <w:sz w:val="24"/>
        </w:rPr>
        <w:t>the</w:t>
      </w:r>
      <w:r>
        <w:rPr>
          <w:b/>
          <w:i/>
          <w:spacing w:val="-15"/>
          <w:sz w:val="24"/>
        </w:rPr>
        <w:t xml:space="preserve"> </w:t>
      </w:r>
      <w:r>
        <w:rPr>
          <w:b/>
          <w:i/>
          <w:sz w:val="24"/>
        </w:rPr>
        <w:t>cap.</w:t>
      </w:r>
      <w:r>
        <w:rPr>
          <w:b/>
          <w:i/>
          <w:spacing w:val="-15"/>
          <w:sz w:val="24"/>
        </w:rPr>
        <w:t xml:space="preserve"> </w:t>
      </w:r>
      <w:r>
        <w:rPr>
          <w:b/>
          <w:i/>
          <w:sz w:val="24"/>
        </w:rPr>
        <w:t>Any</w:t>
      </w:r>
      <w:r>
        <w:rPr>
          <w:b/>
          <w:i/>
          <w:spacing w:val="-15"/>
          <w:sz w:val="24"/>
        </w:rPr>
        <w:t xml:space="preserve"> </w:t>
      </w:r>
      <w:r>
        <w:rPr>
          <w:b/>
          <w:i/>
          <w:sz w:val="24"/>
        </w:rPr>
        <w:t>equipment</w:t>
      </w:r>
      <w:r>
        <w:rPr>
          <w:b/>
          <w:i/>
          <w:spacing w:val="-15"/>
          <w:sz w:val="24"/>
        </w:rPr>
        <w:t xml:space="preserve"> </w:t>
      </w:r>
      <w:r>
        <w:rPr>
          <w:b/>
          <w:i/>
          <w:sz w:val="24"/>
        </w:rPr>
        <w:t>or</w:t>
      </w:r>
      <w:r>
        <w:rPr>
          <w:b/>
          <w:i/>
          <w:spacing w:val="-15"/>
          <w:sz w:val="24"/>
        </w:rPr>
        <w:t xml:space="preserve"> </w:t>
      </w:r>
      <w:r>
        <w:rPr>
          <w:b/>
          <w:i/>
          <w:sz w:val="24"/>
        </w:rPr>
        <w:t>materials</w:t>
      </w:r>
      <w:r>
        <w:rPr>
          <w:b/>
          <w:i/>
          <w:spacing w:val="-15"/>
          <w:sz w:val="24"/>
        </w:rPr>
        <w:t xml:space="preserve"> </w:t>
      </w:r>
      <w:r>
        <w:rPr>
          <w:b/>
          <w:i/>
          <w:sz w:val="24"/>
        </w:rPr>
        <w:t>provided</w:t>
      </w:r>
      <w:r>
        <w:rPr>
          <w:b/>
          <w:i/>
          <w:spacing w:val="-15"/>
          <w:sz w:val="24"/>
        </w:rPr>
        <w:t xml:space="preserve"> </w:t>
      </w:r>
      <w:r>
        <w:rPr>
          <w:b/>
          <w:i/>
          <w:sz w:val="24"/>
        </w:rPr>
        <w:t>directly</w:t>
      </w:r>
      <w:r>
        <w:rPr>
          <w:b/>
          <w:i/>
          <w:spacing w:val="-15"/>
          <w:sz w:val="24"/>
        </w:rPr>
        <w:t xml:space="preserve"> </w:t>
      </w:r>
      <w:r>
        <w:rPr>
          <w:b/>
          <w:i/>
          <w:sz w:val="24"/>
        </w:rPr>
        <w:t>from</w:t>
      </w:r>
      <w:r>
        <w:rPr>
          <w:b/>
          <w:i/>
          <w:spacing w:val="-15"/>
          <w:sz w:val="24"/>
        </w:rPr>
        <w:t xml:space="preserve"> </w:t>
      </w:r>
      <w:proofErr w:type="gramStart"/>
      <w:r>
        <w:rPr>
          <w:b/>
          <w:i/>
          <w:sz w:val="24"/>
        </w:rPr>
        <w:t>a</w:t>
      </w:r>
      <w:r>
        <w:rPr>
          <w:b/>
          <w:i/>
          <w:spacing w:val="-15"/>
          <w:sz w:val="24"/>
        </w:rPr>
        <w:t xml:space="preserve"> </w:t>
      </w:r>
      <w:r>
        <w:rPr>
          <w:b/>
          <w:i/>
          <w:sz w:val="24"/>
        </w:rPr>
        <w:t>State</w:t>
      </w:r>
      <w:proofErr w:type="gramEnd"/>
      <w:r>
        <w:rPr>
          <w:b/>
          <w:i/>
          <w:spacing w:val="-15"/>
          <w:sz w:val="24"/>
        </w:rPr>
        <w:t xml:space="preserve"> </w:t>
      </w:r>
      <w:r>
        <w:rPr>
          <w:b/>
          <w:i/>
          <w:sz w:val="24"/>
        </w:rPr>
        <w:t>of</w:t>
      </w:r>
      <w:r>
        <w:rPr>
          <w:b/>
          <w:i/>
          <w:spacing w:val="-10"/>
          <w:sz w:val="24"/>
        </w:rPr>
        <w:t xml:space="preserve"> </w:t>
      </w:r>
      <w:r>
        <w:rPr>
          <w:b/>
          <w:i/>
          <w:sz w:val="24"/>
        </w:rPr>
        <w:t>Nevada</w:t>
      </w:r>
      <w:r>
        <w:rPr>
          <w:b/>
          <w:i/>
          <w:spacing w:val="-5"/>
          <w:sz w:val="24"/>
        </w:rPr>
        <w:t xml:space="preserve"> </w:t>
      </w:r>
      <w:r>
        <w:rPr>
          <w:b/>
          <w:i/>
          <w:sz w:val="24"/>
        </w:rPr>
        <w:t>department</w:t>
      </w:r>
      <w:r>
        <w:rPr>
          <w:b/>
          <w:i/>
          <w:spacing w:val="-4"/>
          <w:sz w:val="24"/>
        </w:rPr>
        <w:t xml:space="preserve"> </w:t>
      </w:r>
      <w:r>
        <w:rPr>
          <w:b/>
          <w:i/>
          <w:sz w:val="24"/>
        </w:rPr>
        <w:t>or division</w:t>
      </w:r>
      <w:r>
        <w:rPr>
          <w:b/>
          <w:i/>
          <w:spacing w:val="-14"/>
          <w:sz w:val="24"/>
        </w:rPr>
        <w:t xml:space="preserve"> </w:t>
      </w:r>
      <w:r>
        <w:rPr>
          <w:b/>
          <w:i/>
          <w:sz w:val="24"/>
        </w:rPr>
        <w:t>for</w:t>
      </w:r>
      <w:r>
        <w:rPr>
          <w:b/>
          <w:i/>
          <w:spacing w:val="-14"/>
          <w:sz w:val="24"/>
        </w:rPr>
        <w:t xml:space="preserve"> </w:t>
      </w:r>
      <w:r>
        <w:rPr>
          <w:b/>
          <w:i/>
          <w:sz w:val="24"/>
        </w:rPr>
        <w:t>use</w:t>
      </w:r>
      <w:r>
        <w:rPr>
          <w:b/>
          <w:i/>
          <w:spacing w:val="-15"/>
          <w:sz w:val="24"/>
        </w:rPr>
        <w:t xml:space="preserve"> </w:t>
      </w:r>
      <w:r>
        <w:rPr>
          <w:b/>
          <w:i/>
          <w:sz w:val="24"/>
        </w:rPr>
        <w:t>within</w:t>
      </w:r>
      <w:r>
        <w:rPr>
          <w:b/>
          <w:i/>
          <w:spacing w:val="-14"/>
          <w:sz w:val="24"/>
        </w:rPr>
        <w:t xml:space="preserve"> </w:t>
      </w:r>
      <w:r>
        <w:rPr>
          <w:b/>
          <w:i/>
          <w:sz w:val="24"/>
        </w:rPr>
        <w:t>the</w:t>
      </w:r>
      <w:r>
        <w:rPr>
          <w:b/>
          <w:i/>
          <w:spacing w:val="-15"/>
          <w:sz w:val="24"/>
        </w:rPr>
        <w:t xml:space="preserve"> </w:t>
      </w:r>
      <w:r>
        <w:rPr>
          <w:b/>
          <w:i/>
          <w:sz w:val="24"/>
        </w:rPr>
        <w:t>one-stop,</w:t>
      </w:r>
      <w:r>
        <w:rPr>
          <w:b/>
          <w:i/>
          <w:spacing w:val="-14"/>
          <w:sz w:val="24"/>
        </w:rPr>
        <w:t xml:space="preserve"> </w:t>
      </w:r>
      <w:r>
        <w:rPr>
          <w:b/>
          <w:i/>
          <w:sz w:val="24"/>
        </w:rPr>
        <w:t>would</w:t>
      </w:r>
      <w:r>
        <w:rPr>
          <w:b/>
          <w:i/>
          <w:spacing w:val="-12"/>
          <w:sz w:val="24"/>
        </w:rPr>
        <w:t xml:space="preserve"> </w:t>
      </w:r>
      <w:r>
        <w:rPr>
          <w:b/>
          <w:i/>
          <w:sz w:val="24"/>
        </w:rPr>
        <w:t>be</w:t>
      </w:r>
      <w:r>
        <w:rPr>
          <w:b/>
          <w:i/>
          <w:spacing w:val="-15"/>
          <w:sz w:val="24"/>
        </w:rPr>
        <w:t xml:space="preserve"> </w:t>
      </w:r>
      <w:r>
        <w:rPr>
          <w:b/>
          <w:i/>
          <w:sz w:val="24"/>
        </w:rPr>
        <w:t>considered</w:t>
      </w:r>
      <w:r>
        <w:rPr>
          <w:b/>
          <w:i/>
          <w:spacing w:val="-14"/>
          <w:sz w:val="24"/>
        </w:rPr>
        <w:t xml:space="preserve"> </w:t>
      </w:r>
      <w:r>
        <w:rPr>
          <w:b/>
          <w:i/>
          <w:sz w:val="24"/>
        </w:rPr>
        <w:t>an</w:t>
      </w:r>
      <w:r>
        <w:rPr>
          <w:b/>
          <w:i/>
          <w:spacing w:val="-14"/>
          <w:sz w:val="24"/>
        </w:rPr>
        <w:t xml:space="preserve"> </w:t>
      </w:r>
      <w:r>
        <w:rPr>
          <w:b/>
          <w:i/>
          <w:sz w:val="24"/>
        </w:rPr>
        <w:t>offset</w:t>
      </w:r>
      <w:r>
        <w:rPr>
          <w:b/>
          <w:i/>
          <w:spacing w:val="-14"/>
          <w:sz w:val="24"/>
        </w:rPr>
        <w:t xml:space="preserve"> </w:t>
      </w:r>
      <w:r>
        <w:rPr>
          <w:b/>
          <w:i/>
          <w:sz w:val="24"/>
        </w:rPr>
        <w:t>to</w:t>
      </w:r>
      <w:r>
        <w:rPr>
          <w:b/>
          <w:i/>
          <w:spacing w:val="-14"/>
          <w:sz w:val="24"/>
        </w:rPr>
        <w:t xml:space="preserve"> </w:t>
      </w:r>
      <w:r>
        <w:rPr>
          <w:b/>
          <w:i/>
          <w:sz w:val="24"/>
        </w:rPr>
        <w:t>overall</w:t>
      </w:r>
      <w:r>
        <w:rPr>
          <w:b/>
          <w:i/>
          <w:spacing w:val="-14"/>
          <w:sz w:val="24"/>
        </w:rPr>
        <w:t xml:space="preserve"> </w:t>
      </w:r>
      <w:r>
        <w:rPr>
          <w:b/>
          <w:i/>
          <w:sz w:val="24"/>
        </w:rPr>
        <w:t>one-stop</w:t>
      </w:r>
      <w:r>
        <w:rPr>
          <w:b/>
          <w:i/>
          <w:spacing w:val="-14"/>
          <w:sz w:val="24"/>
        </w:rPr>
        <w:t xml:space="preserve"> </w:t>
      </w:r>
      <w:r>
        <w:rPr>
          <w:b/>
          <w:i/>
          <w:sz w:val="24"/>
        </w:rPr>
        <w:t>costs</w:t>
      </w:r>
      <w:r>
        <w:rPr>
          <w:b/>
          <w:i/>
          <w:spacing w:val="-14"/>
          <w:sz w:val="24"/>
        </w:rPr>
        <w:t xml:space="preserve"> </w:t>
      </w:r>
      <w:r>
        <w:rPr>
          <w:b/>
          <w:i/>
          <w:sz w:val="24"/>
        </w:rPr>
        <w:t>charged to that State of Nevada department or division.</w:t>
      </w:r>
    </w:p>
    <w:p w14:paraId="6F1DA124" w14:textId="77777777" w:rsidR="002964C0" w:rsidRDefault="002964C0">
      <w:pPr>
        <w:pStyle w:val="BodyText"/>
        <w:rPr>
          <w:b/>
          <w:i/>
          <w:sz w:val="20"/>
        </w:rPr>
      </w:pPr>
    </w:p>
    <w:p w14:paraId="6F1DA125" w14:textId="77777777" w:rsidR="002964C0" w:rsidRDefault="002964C0">
      <w:pPr>
        <w:pStyle w:val="BodyText"/>
        <w:spacing w:before="225"/>
        <w:rPr>
          <w:b/>
          <w:i/>
          <w:sz w:val="20"/>
        </w:rPr>
      </w:pPr>
    </w:p>
    <w:tbl>
      <w:tblPr>
        <w:tblW w:w="0" w:type="auto"/>
        <w:tblInd w:w="981" w:type="dxa"/>
        <w:tblBorders>
          <w:top w:val="single" w:sz="4" w:space="0" w:color="828282"/>
          <w:left w:val="single" w:sz="4" w:space="0" w:color="828282"/>
          <w:bottom w:val="single" w:sz="4" w:space="0" w:color="828282"/>
          <w:right w:val="single" w:sz="4" w:space="0" w:color="828282"/>
          <w:insideH w:val="single" w:sz="4" w:space="0" w:color="828282"/>
          <w:insideV w:val="single" w:sz="4" w:space="0" w:color="828282"/>
        </w:tblBorders>
        <w:tblLayout w:type="fixed"/>
        <w:tblCellMar>
          <w:left w:w="0" w:type="dxa"/>
          <w:right w:w="0" w:type="dxa"/>
        </w:tblCellMar>
        <w:tblLook w:val="01E0" w:firstRow="1" w:lastRow="1" w:firstColumn="1" w:lastColumn="1" w:noHBand="0" w:noVBand="0"/>
      </w:tblPr>
      <w:tblGrid>
        <w:gridCol w:w="4411"/>
        <w:gridCol w:w="3081"/>
        <w:gridCol w:w="1147"/>
        <w:gridCol w:w="1171"/>
      </w:tblGrid>
      <w:tr w:rsidR="002964C0" w14:paraId="6F1DA12B" w14:textId="77777777">
        <w:trPr>
          <w:trHeight w:val="1098"/>
        </w:trPr>
        <w:tc>
          <w:tcPr>
            <w:tcW w:w="4411" w:type="dxa"/>
            <w:tcBorders>
              <w:bottom w:val="single" w:sz="4" w:space="0" w:color="000000"/>
            </w:tcBorders>
            <w:shd w:val="clear" w:color="auto" w:fill="A7A8A7"/>
          </w:tcPr>
          <w:p w14:paraId="6F1DA126" w14:textId="77777777" w:rsidR="002964C0" w:rsidRDefault="004615C7">
            <w:pPr>
              <w:pStyle w:val="TableParagraph"/>
              <w:spacing w:line="251" w:lineRule="exact"/>
              <w:ind w:left="6"/>
              <w:jc w:val="center"/>
              <w:rPr>
                <w:b/>
                <w:i/>
              </w:rPr>
            </w:pPr>
            <w:r>
              <w:rPr>
                <w:b/>
                <w:i/>
              </w:rPr>
              <w:t xml:space="preserve">Cost </w:t>
            </w:r>
            <w:r>
              <w:rPr>
                <w:b/>
                <w:i/>
                <w:spacing w:val="-4"/>
              </w:rPr>
              <w:t>Item</w:t>
            </w:r>
          </w:p>
        </w:tc>
        <w:tc>
          <w:tcPr>
            <w:tcW w:w="3081" w:type="dxa"/>
            <w:tcBorders>
              <w:bottom w:val="single" w:sz="4" w:space="0" w:color="000000"/>
            </w:tcBorders>
            <w:shd w:val="clear" w:color="auto" w:fill="A7A8A7"/>
          </w:tcPr>
          <w:p w14:paraId="6F1DA127" w14:textId="77777777" w:rsidR="002964C0" w:rsidRDefault="004615C7">
            <w:pPr>
              <w:pStyle w:val="TableParagraph"/>
              <w:spacing w:line="251" w:lineRule="exact"/>
              <w:ind w:left="4"/>
              <w:rPr>
                <w:b/>
                <w:i/>
              </w:rPr>
            </w:pPr>
            <w:r>
              <w:rPr>
                <w:b/>
                <w:i/>
              </w:rPr>
              <w:t>Allocation</w:t>
            </w:r>
            <w:r>
              <w:rPr>
                <w:b/>
                <w:i/>
                <w:spacing w:val="-12"/>
              </w:rPr>
              <w:t xml:space="preserve"> </w:t>
            </w:r>
            <w:r>
              <w:rPr>
                <w:b/>
                <w:i/>
                <w:spacing w:val="-4"/>
              </w:rPr>
              <w:t>Base</w:t>
            </w:r>
          </w:p>
          <w:p w14:paraId="6F1DA128" w14:textId="77777777" w:rsidR="002964C0" w:rsidRDefault="004615C7">
            <w:pPr>
              <w:pStyle w:val="TableParagraph"/>
              <w:spacing w:before="1"/>
              <w:ind w:left="4"/>
              <w:rPr>
                <w:b/>
                <w:i/>
              </w:rPr>
            </w:pPr>
            <w:r>
              <w:rPr>
                <w:b/>
                <w:i/>
              </w:rPr>
              <w:t>(List</w:t>
            </w:r>
            <w:r>
              <w:rPr>
                <w:b/>
                <w:i/>
                <w:spacing w:val="-14"/>
              </w:rPr>
              <w:t xml:space="preserve"> </w:t>
            </w:r>
            <w:r>
              <w:rPr>
                <w:b/>
                <w:i/>
              </w:rPr>
              <w:t>the</w:t>
            </w:r>
            <w:r>
              <w:rPr>
                <w:b/>
                <w:i/>
                <w:spacing w:val="-14"/>
              </w:rPr>
              <w:t xml:space="preserve"> </w:t>
            </w:r>
            <w:r>
              <w:rPr>
                <w:b/>
                <w:i/>
              </w:rPr>
              <w:t>method</w:t>
            </w:r>
            <w:r>
              <w:rPr>
                <w:b/>
                <w:i/>
                <w:spacing w:val="-14"/>
              </w:rPr>
              <w:t xml:space="preserve"> </w:t>
            </w:r>
            <w:r>
              <w:rPr>
                <w:b/>
                <w:i/>
              </w:rPr>
              <w:t>used</w:t>
            </w:r>
            <w:r>
              <w:rPr>
                <w:b/>
                <w:i/>
                <w:spacing w:val="-13"/>
              </w:rPr>
              <w:t xml:space="preserve"> </w:t>
            </w:r>
            <w:r>
              <w:rPr>
                <w:b/>
                <w:i/>
              </w:rPr>
              <w:t>to</w:t>
            </w:r>
            <w:r>
              <w:rPr>
                <w:b/>
                <w:i/>
                <w:spacing w:val="-14"/>
              </w:rPr>
              <w:t xml:space="preserve"> </w:t>
            </w:r>
            <w:r>
              <w:rPr>
                <w:b/>
                <w:i/>
              </w:rPr>
              <w:t>allocate costs amongst partners: see suggestions below)</w:t>
            </w:r>
          </w:p>
        </w:tc>
        <w:tc>
          <w:tcPr>
            <w:tcW w:w="1147" w:type="dxa"/>
            <w:tcBorders>
              <w:bottom w:val="single" w:sz="4" w:space="0" w:color="000000"/>
            </w:tcBorders>
            <w:shd w:val="clear" w:color="auto" w:fill="A7A8A7"/>
          </w:tcPr>
          <w:p w14:paraId="6F1DA129" w14:textId="77777777" w:rsidR="002964C0" w:rsidRDefault="004615C7">
            <w:pPr>
              <w:pStyle w:val="TableParagraph"/>
              <w:ind w:left="5" w:right="124"/>
              <w:rPr>
                <w:b/>
                <w:i/>
              </w:rPr>
            </w:pPr>
            <w:r>
              <w:rPr>
                <w:b/>
                <w:i/>
                <w:spacing w:val="-2"/>
              </w:rPr>
              <w:t>Highest Office</w:t>
            </w:r>
            <w:r>
              <w:rPr>
                <w:b/>
                <w:i/>
                <w:spacing w:val="-14"/>
              </w:rPr>
              <w:t xml:space="preserve"> </w:t>
            </w:r>
            <w:r>
              <w:rPr>
                <w:b/>
                <w:i/>
                <w:spacing w:val="-2"/>
              </w:rPr>
              <w:t xml:space="preserve">Cost </w:t>
            </w:r>
            <w:r>
              <w:rPr>
                <w:b/>
                <w:i/>
              </w:rPr>
              <w:t>(by FTE)</w:t>
            </w:r>
          </w:p>
        </w:tc>
        <w:tc>
          <w:tcPr>
            <w:tcW w:w="1171" w:type="dxa"/>
            <w:tcBorders>
              <w:bottom w:val="single" w:sz="4" w:space="0" w:color="000000"/>
            </w:tcBorders>
            <w:shd w:val="clear" w:color="auto" w:fill="A7A8A7"/>
          </w:tcPr>
          <w:p w14:paraId="6F1DA12A" w14:textId="77777777" w:rsidR="002964C0" w:rsidRDefault="004615C7">
            <w:pPr>
              <w:pStyle w:val="TableParagraph"/>
              <w:ind w:left="5" w:right="300"/>
              <w:rPr>
                <w:b/>
                <w:i/>
              </w:rPr>
            </w:pPr>
            <w:r>
              <w:rPr>
                <w:b/>
                <w:i/>
                <w:spacing w:val="-2"/>
              </w:rPr>
              <w:t>75%</w:t>
            </w:r>
            <w:r>
              <w:rPr>
                <w:b/>
                <w:i/>
                <w:spacing w:val="-14"/>
              </w:rPr>
              <w:t xml:space="preserve"> </w:t>
            </w:r>
            <w:r>
              <w:rPr>
                <w:b/>
                <w:i/>
                <w:spacing w:val="-2"/>
              </w:rPr>
              <w:t xml:space="preserve">Cost </w:t>
            </w:r>
            <w:r>
              <w:rPr>
                <w:b/>
                <w:i/>
              </w:rPr>
              <w:t>(By</w:t>
            </w:r>
            <w:r>
              <w:rPr>
                <w:b/>
                <w:i/>
                <w:spacing w:val="-3"/>
              </w:rPr>
              <w:t xml:space="preserve"> </w:t>
            </w:r>
            <w:r>
              <w:rPr>
                <w:b/>
                <w:i/>
                <w:spacing w:val="-8"/>
              </w:rPr>
              <w:t>FTE)</w:t>
            </w:r>
          </w:p>
        </w:tc>
      </w:tr>
      <w:tr w:rsidR="002964C0" w14:paraId="6F1DA130" w14:textId="77777777">
        <w:trPr>
          <w:trHeight w:val="506"/>
        </w:trPr>
        <w:tc>
          <w:tcPr>
            <w:tcW w:w="4411" w:type="dxa"/>
            <w:tcBorders>
              <w:top w:val="single" w:sz="4" w:space="0" w:color="000000"/>
              <w:left w:val="single" w:sz="4" w:space="0" w:color="000000"/>
              <w:bottom w:val="single" w:sz="4" w:space="0" w:color="000000"/>
              <w:right w:val="single" w:sz="4" w:space="0" w:color="000000"/>
            </w:tcBorders>
            <w:shd w:val="clear" w:color="auto" w:fill="EBEBEB"/>
          </w:tcPr>
          <w:p w14:paraId="6F1DA12C" w14:textId="77777777" w:rsidR="002964C0" w:rsidRDefault="004615C7">
            <w:pPr>
              <w:pStyle w:val="TableParagraph"/>
              <w:spacing w:line="252" w:lineRule="exact"/>
              <w:ind w:left="4"/>
              <w:rPr>
                <w:b/>
                <w:i/>
              </w:rPr>
            </w:pPr>
            <w:r>
              <w:rPr>
                <w:b/>
                <w:i/>
              </w:rPr>
              <w:t>Assistive</w:t>
            </w:r>
            <w:r>
              <w:rPr>
                <w:b/>
                <w:i/>
                <w:spacing w:val="-14"/>
              </w:rPr>
              <w:t xml:space="preserve"> </w:t>
            </w:r>
            <w:r>
              <w:rPr>
                <w:b/>
                <w:i/>
              </w:rPr>
              <w:t>Technology</w:t>
            </w:r>
            <w:r>
              <w:rPr>
                <w:b/>
                <w:i/>
                <w:spacing w:val="-12"/>
              </w:rPr>
              <w:t xml:space="preserve"> </w:t>
            </w:r>
            <w:r>
              <w:rPr>
                <w:b/>
                <w:i/>
              </w:rPr>
              <w:t>for</w:t>
            </w:r>
            <w:r>
              <w:rPr>
                <w:b/>
                <w:i/>
                <w:spacing w:val="-10"/>
              </w:rPr>
              <w:t xml:space="preserve"> </w:t>
            </w:r>
            <w:r>
              <w:rPr>
                <w:b/>
                <w:i/>
              </w:rPr>
              <w:t>Individuals</w:t>
            </w:r>
            <w:r>
              <w:rPr>
                <w:b/>
                <w:i/>
                <w:spacing w:val="-14"/>
              </w:rPr>
              <w:t xml:space="preserve"> </w:t>
            </w:r>
            <w:r>
              <w:rPr>
                <w:b/>
                <w:i/>
              </w:rPr>
              <w:t xml:space="preserve">with </w:t>
            </w:r>
            <w:r>
              <w:rPr>
                <w:b/>
                <w:i/>
                <w:spacing w:val="-2"/>
              </w:rPr>
              <w:t>Disabilities</w:t>
            </w:r>
          </w:p>
        </w:tc>
        <w:tc>
          <w:tcPr>
            <w:tcW w:w="3081" w:type="dxa"/>
            <w:tcBorders>
              <w:top w:val="single" w:sz="4" w:space="0" w:color="000000"/>
              <w:left w:val="single" w:sz="4" w:space="0" w:color="000000"/>
              <w:bottom w:val="single" w:sz="4" w:space="0" w:color="000000"/>
              <w:right w:val="single" w:sz="4" w:space="0" w:color="000000"/>
            </w:tcBorders>
            <w:shd w:val="clear" w:color="auto" w:fill="EBEBEB"/>
          </w:tcPr>
          <w:p w14:paraId="6F1DA12D" w14:textId="77777777" w:rsidR="002964C0" w:rsidRDefault="004615C7">
            <w:pPr>
              <w:pStyle w:val="TableParagraph"/>
              <w:spacing w:before="1"/>
              <w:ind w:left="4"/>
              <w:rPr>
                <w:b/>
                <w:i/>
              </w:rPr>
            </w:pPr>
            <w:r>
              <w:rPr>
                <w:b/>
                <w:i/>
              </w:rPr>
              <w:t>Customers</w:t>
            </w:r>
            <w:r>
              <w:rPr>
                <w:b/>
                <w:i/>
                <w:spacing w:val="-10"/>
              </w:rPr>
              <w:t xml:space="preserve"> </w:t>
            </w:r>
            <w:r>
              <w:rPr>
                <w:b/>
                <w:i/>
                <w:spacing w:val="-2"/>
              </w:rPr>
              <w:t>Served</w:t>
            </w:r>
          </w:p>
        </w:tc>
        <w:tc>
          <w:tcPr>
            <w:tcW w:w="1147" w:type="dxa"/>
            <w:tcBorders>
              <w:top w:val="single" w:sz="4" w:space="0" w:color="000000"/>
              <w:left w:val="single" w:sz="4" w:space="0" w:color="000000"/>
              <w:bottom w:val="single" w:sz="4" w:space="0" w:color="000000"/>
              <w:right w:val="single" w:sz="4" w:space="0" w:color="000000"/>
            </w:tcBorders>
            <w:shd w:val="clear" w:color="auto" w:fill="EBEBEB"/>
          </w:tcPr>
          <w:p w14:paraId="6F1DA12E" w14:textId="77777777" w:rsidR="002964C0" w:rsidRDefault="002964C0">
            <w:pPr>
              <w:pStyle w:val="TableParagraph"/>
            </w:pPr>
          </w:p>
        </w:tc>
        <w:tc>
          <w:tcPr>
            <w:tcW w:w="1171" w:type="dxa"/>
            <w:tcBorders>
              <w:top w:val="single" w:sz="4" w:space="0" w:color="000000"/>
              <w:left w:val="single" w:sz="4" w:space="0" w:color="000000"/>
              <w:bottom w:val="single" w:sz="4" w:space="0" w:color="000000"/>
              <w:right w:val="single" w:sz="4" w:space="0" w:color="000000"/>
            </w:tcBorders>
            <w:shd w:val="clear" w:color="auto" w:fill="EBEBEB"/>
          </w:tcPr>
          <w:p w14:paraId="6F1DA12F" w14:textId="77777777" w:rsidR="002964C0" w:rsidRDefault="002964C0">
            <w:pPr>
              <w:pStyle w:val="TableParagraph"/>
            </w:pPr>
          </w:p>
        </w:tc>
      </w:tr>
      <w:tr w:rsidR="002964C0" w14:paraId="6F1DA135" w14:textId="77777777">
        <w:trPr>
          <w:trHeight w:val="297"/>
        </w:trPr>
        <w:tc>
          <w:tcPr>
            <w:tcW w:w="4411" w:type="dxa"/>
            <w:tcBorders>
              <w:top w:val="single" w:sz="4" w:space="0" w:color="000000"/>
              <w:left w:val="single" w:sz="4" w:space="0" w:color="000000"/>
              <w:bottom w:val="single" w:sz="4" w:space="0" w:color="000000"/>
              <w:right w:val="single" w:sz="4" w:space="0" w:color="000000"/>
            </w:tcBorders>
          </w:tcPr>
          <w:p w14:paraId="6F1DA131" w14:textId="77777777" w:rsidR="002964C0" w:rsidRDefault="004615C7">
            <w:pPr>
              <w:pStyle w:val="TableParagraph"/>
              <w:spacing w:before="1"/>
              <w:ind w:left="4"/>
              <w:rPr>
                <w:b/>
                <w:i/>
              </w:rPr>
            </w:pPr>
            <w:r>
              <w:rPr>
                <w:b/>
                <w:i/>
              </w:rPr>
              <w:t>Postage</w:t>
            </w:r>
            <w:r>
              <w:rPr>
                <w:b/>
                <w:i/>
                <w:spacing w:val="-5"/>
              </w:rPr>
              <w:t xml:space="preserve"> </w:t>
            </w:r>
            <w:r>
              <w:rPr>
                <w:b/>
                <w:i/>
              </w:rPr>
              <w:t>and</w:t>
            </w:r>
            <w:r>
              <w:rPr>
                <w:b/>
                <w:i/>
                <w:spacing w:val="-2"/>
              </w:rPr>
              <w:t xml:space="preserve"> Freight</w:t>
            </w:r>
          </w:p>
        </w:tc>
        <w:tc>
          <w:tcPr>
            <w:tcW w:w="3081" w:type="dxa"/>
            <w:tcBorders>
              <w:top w:val="single" w:sz="4" w:space="0" w:color="000000"/>
              <w:left w:val="single" w:sz="4" w:space="0" w:color="000000"/>
              <w:bottom w:val="single" w:sz="4" w:space="0" w:color="000000"/>
              <w:right w:val="single" w:sz="4" w:space="0" w:color="000000"/>
            </w:tcBorders>
          </w:tcPr>
          <w:p w14:paraId="6F1DA132" w14:textId="77777777" w:rsidR="002964C0" w:rsidRDefault="004615C7">
            <w:pPr>
              <w:pStyle w:val="TableParagraph"/>
              <w:spacing w:before="1"/>
              <w:ind w:left="4"/>
              <w:rPr>
                <w:b/>
                <w:i/>
              </w:rPr>
            </w:pPr>
            <w:r>
              <w:rPr>
                <w:b/>
                <w:i/>
              </w:rPr>
              <w:t>Customers</w:t>
            </w:r>
            <w:r>
              <w:rPr>
                <w:b/>
                <w:i/>
                <w:spacing w:val="-12"/>
              </w:rPr>
              <w:t xml:space="preserve"> </w:t>
            </w:r>
            <w:r>
              <w:rPr>
                <w:b/>
                <w:i/>
                <w:spacing w:val="-2"/>
              </w:rPr>
              <w:t>Served</w:t>
            </w:r>
          </w:p>
        </w:tc>
        <w:tc>
          <w:tcPr>
            <w:tcW w:w="1147" w:type="dxa"/>
            <w:tcBorders>
              <w:top w:val="single" w:sz="4" w:space="0" w:color="000000"/>
              <w:left w:val="single" w:sz="4" w:space="0" w:color="000000"/>
              <w:bottom w:val="single" w:sz="4" w:space="0" w:color="000000"/>
              <w:right w:val="single" w:sz="4" w:space="0" w:color="000000"/>
            </w:tcBorders>
          </w:tcPr>
          <w:p w14:paraId="6F1DA133" w14:textId="77777777" w:rsidR="002964C0" w:rsidRDefault="002964C0">
            <w:pPr>
              <w:pStyle w:val="TableParagraph"/>
            </w:pPr>
          </w:p>
        </w:tc>
        <w:tc>
          <w:tcPr>
            <w:tcW w:w="1171" w:type="dxa"/>
            <w:tcBorders>
              <w:top w:val="single" w:sz="4" w:space="0" w:color="000000"/>
              <w:left w:val="single" w:sz="4" w:space="0" w:color="000000"/>
              <w:bottom w:val="single" w:sz="4" w:space="0" w:color="000000"/>
              <w:right w:val="single" w:sz="4" w:space="0" w:color="000000"/>
            </w:tcBorders>
          </w:tcPr>
          <w:p w14:paraId="6F1DA134" w14:textId="77777777" w:rsidR="002964C0" w:rsidRDefault="002964C0">
            <w:pPr>
              <w:pStyle w:val="TableParagraph"/>
            </w:pPr>
          </w:p>
        </w:tc>
      </w:tr>
      <w:tr w:rsidR="002964C0" w14:paraId="6F1DA13A" w14:textId="77777777">
        <w:trPr>
          <w:trHeight w:val="299"/>
        </w:trPr>
        <w:tc>
          <w:tcPr>
            <w:tcW w:w="4411" w:type="dxa"/>
            <w:tcBorders>
              <w:top w:val="single" w:sz="4" w:space="0" w:color="000000"/>
              <w:left w:val="single" w:sz="4" w:space="0" w:color="000000"/>
              <w:bottom w:val="single" w:sz="4" w:space="0" w:color="000000"/>
              <w:right w:val="single" w:sz="4" w:space="0" w:color="000000"/>
            </w:tcBorders>
            <w:shd w:val="clear" w:color="auto" w:fill="EBEBEB"/>
          </w:tcPr>
          <w:p w14:paraId="6F1DA136" w14:textId="77777777" w:rsidR="002964C0" w:rsidRDefault="004615C7">
            <w:pPr>
              <w:pStyle w:val="TableParagraph"/>
              <w:spacing w:before="1"/>
              <w:ind w:left="4"/>
              <w:rPr>
                <w:b/>
                <w:i/>
              </w:rPr>
            </w:pPr>
            <w:r>
              <w:rPr>
                <w:b/>
                <w:i/>
                <w:spacing w:val="-2"/>
              </w:rPr>
              <w:t>Printing</w:t>
            </w:r>
          </w:p>
        </w:tc>
        <w:tc>
          <w:tcPr>
            <w:tcW w:w="3081" w:type="dxa"/>
            <w:tcBorders>
              <w:top w:val="single" w:sz="4" w:space="0" w:color="000000"/>
              <w:left w:val="single" w:sz="4" w:space="0" w:color="000000"/>
              <w:bottom w:val="single" w:sz="4" w:space="0" w:color="000000"/>
              <w:right w:val="single" w:sz="4" w:space="0" w:color="000000"/>
            </w:tcBorders>
            <w:shd w:val="clear" w:color="auto" w:fill="EBEBEB"/>
          </w:tcPr>
          <w:p w14:paraId="6F1DA137" w14:textId="77777777" w:rsidR="002964C0" w:rsidRDefault="004615C7">
            <w:pPr>
              <w:pStyle w:val="TableParagraph"/>
              <w:spacing w:before="1"/>
              <w:ind w:left="4"/>
              <w:rPr>
                <w:b/>
                <w:i/>
              </w:rPr>
            </w:pPr>
            <w:r>
              <w:rPr>
                <w:b/>
                <w:i/>
              </w:rPr>
              <w:t>Customers</w:t>
            </w:r>
            <w:r>
              <w:rPr>
                <w:b/>
                <w:i/>
                <w:spacing w:val="-12"/>
              </w:rPr>
              <w:t xml:space="preserve"> </w:t>
            </w:r>
            <w:r>
              <w:rPr>
                <w:b/>
                <w:i/>
                <w:spacing w:val="-2"/>
              </w:rPr>
              <w:t>Served</w:t>
            </w:r>
          </w:p>
        </w:tc>
        <w:tc>
          <w:tcPr>
            <w:tcW w:w="1147" w:type="dxa"/>
            <w:tcBorders>
              <w:top w:val="single" w:sz="4" w:space="0" w:color="000000"/>
              <w:left w:val="single" w:sz="4" w:space="0" w:color="000000"/>
              <w:bottom w:val="single" w:sz="4" w:space="0" w:color="000000"/>
              <w:right w:val="single" w:sz="4" w:space="0" w:color="000000"/>
            </w:tcBorders>
            <w:shd w:val="clear" w:color="auto" w:fill="EBEBEB"/>
          </w:tcPr>
          <w:p w14:paraId="6F1DA138" w14:textId="77777777" w:rsidR="002964C0" w:rsidRDefault="002964C0">
            <w:pPr>
              <w:pStyle w:val="TableParagraph"/>
            </w:pPr>
          </w:p>
        </w:tc>
        <w:tc>
          <w:tcPr>
            <w:tcW w:w="1171" w:type="dxa"/>
            <w:tcBorders>
              <w:top w:val="single" w:sz="4" w:space="0" w:color="000000"/>
              <w:left w:val="single" w:sz="4" w:space="0" w:color="000000"/>
              <w:bottom w:val="single" w:sz="4" w:space="0" w:color="000000"/>
              <w:right w:val="single" w:sz="4" w:space="0" w:color="000000"/>
            </w:tcBorders>
            <w:shd w:val="clear" w:color="auto" w:fill="EBEBEB"/>
          </w:tcPr>
          <w:p w14:paraId="6F1DA139" w14:textId="77777777" w:rsidR="002964C0" w:rsidRDefault="002964C0">
            <w:pPr>
              <w:pStyle w:val="TableParagraph"/>
            </w:pPr>
          </w:p>
        </w:tc>
      </w:tr>
      <w:tr w:rsidR="002964C0" w14:paraId="6F1DA13F" w14:textId="77777777">
        <w:trPr>
          <w:trHeight w:val="297"/>
        </w:trPr>
        <w:tc>
          <w:tcPr>
            <w:tcW w:w="4411" w:type="dxa"/>
            <w:tcBorders>
              <w:top w:val="single" w:sz="4" w:space="0" w:color="000000"/>
              <w:left w:val="single" w:sz="4" w:space="0" w:color="000000"/>
              <w:bottom w:val="single" w:sz="4" w:space="0" w:color="000000"/>
              <w:right w:val="single" w:sz="4" w:space="0" w:color="000000"/>
            </w:tcBorders>
          </w:tcPr>
          <w:p w14:paraId="6F1DA13B" w14:textId="77777777" w:rsidR="002964C0" w:rsidRDefault="004615C7">
            <w:pPr>
              <w:pStyle w:val="TableParagraph"/>
              <w:spacing w:line="251" w:lineRule="exact"/>
              <w:ind w:left="4"/>
              <w:rPr>
                <w:b/>
                <w:i/>
              </w:rPr>
            </w:pPr>
            <w:r>
              <w:rPr>
                <w:b/>
                <w:i/>
                <w:spacing w:val="-2"/>
              </w:rPr>
              <w:t>Outreach</w:t>
            </w:r>
          </w:p>
        </w:tc>
        <w:tc>
          <w:tcPr>
            <w:tcW w:w="3081" w:type="dxa"/>
            <w:tcBorders>
              <w:top w:val="single" w:sz="4" w:space="0" w:color="000000"/>
              <w:left w:val="single" w:sz="4" w:space="0" w:color="000000"/>
              <w:bottom w:val="single" w:sz="4" w:space="0" w:color="000000"/>
              <w:right w:val="single" w:sz="4" w:space="0" w:color="000000"/>
            </w:tcBorders>
          </w:tcPr>
          <w:p w14:paraId="6F1DA13C" w14:textId="77777777" w:rsidR="002964C0" w:rsidRDefault="004615C7">
            <w:pPr>
              <w:pStyle w:val="TableParagraph"/>
              <w:spacing w:line="251" w:lineRule="exact"/>
              <w:ind w:left="4"/>
              <w:rPr>
                <w:b/>
                <w:i/>
              </w:rPr>
            </w:pPr>
            <w:r>
              <w:rPr>
                <w:b/>
                <w:i/>
              </w:rPr>
              <w:t>Customers</w:t>
            </w:r>
            <w:r>
              <w:rPr>
                <w:b/>
                <w:i/>
                <w:spacing w:val="-12"/>
              </w:rPr>
              <w:t xml:space="preserve"> </w:t>
            </w:r>
            <w:r>
              <w:rPr>
                <w:b/>
                <w:i/>
                <w:spacing w:val="-2"/>
              </w:rPr>
              <w:t>Served</w:t>
            </w:r>
          </w:p>
        </w:tc>
        <w:tc>
          <w:tcPr>
            <w:tcW w:w="1147" w:type="dxa"/>
            <w:tcBorders>
              <w:top w:val="single" w:sz="4" w:space="0" w:color="000000"/>
              <w:left w:val="single" w:sz="4" w:space="0" w:color="000000"/>
              <w:bottom w:val="single" w:sz="4" w:space="0" w:color="000000"/>
              <w:right w:val="single" w:sz="4" w:space="0" w:color="000000"/>
            </w:tcBorders>
          </w:tcPr>
          <w:p w14:paraId="6F1DA13D" w14:textId="77777777" w:rsidR="002964C0" w:rsidRDefault="002964C0">
            <w:pPr>
              <w:pStyle w:val="TableParagraph"/>
            </w:pPr>
          </w:p>
        </w:tc>
        <w:tc>
          <w:tcPr>
            <w:tcW w:w="1171" w:type="dxa"/>
            <w:tcBorders>
              <w:top w:val="single" w:sz="4" w:space="0" w:color="000000"/>
              <w:left w:val="single" w:sz="4" w:space="0" w:color="000000"/>
              <w:bottom w:val="single" w:sz="4" w:space="0" w:color="000000"/>
              <w:right w:val="single" w:sz="4" w:space="0" w:color="000000"/>
            </w:tcBorders>
          </w:tcPr>
          <w:p w14:paraId="6F1DA13E" w14:textId="77777777" w:rsidR="002964C0" w:rsidRDefault="002964C0">
            <w:pPr>
              <w:pStyle w:val="TableParagraph"/>
            </w:pPr>
          </w:p>
        </w:tc>
      </w:tr>
      <w:tr w:rsidR="002964C0" w14:paraId="6F1DA144" w14:textId="77777777">
        <w:trPr>
          <w:trHeight w:val="299"/>
        </w:trPr>
        <w:tc>
          <w:tcPr>
            <w:tcW w:w="4411" w:type="dxa"/>
            <w:tcBorders>
              <w:top w:val="single" w:sz="4" w:space="0" w:color="000000"/>
              <w:left w:val="single" w:sz="4" w:space="0" w:color="000000"/>
              <w:bottom w:val="single" w:sz="4" w:space="0" w:color="000000"/>
              <w:right w:val="single" w:sz="4" w:space="0" w:color="000000"/>
            </w:tcBorders>
            <w:shd w:val="clear" w:color="auto" w:fill="EBEBEB"/>
          </w:tcPr>
          <w:p w14:paraId="6F1DA140" w14:textId="77777777" w:rsidR="002964C0" w:rsidRDefault="004615C7">
            <w:pPr>
              <w:pStyle w:val="TableParagraph"/>
              <w:spacing w:line="251" w:lineRule="exact"/>
              <w:ind w:left="4"/>
              <w:rPr>
                <w:b/>
                <w:i/>
              </w:rPr>
            </w:pPr>
            <w:r>
              <w:rPr>
                <w:b/>
                <w:i/>
              </w:rPr>
              <w:t>Telephone</w:t>
            </w:r>
            <w:r>
              <w:rPr>
                <w:b/>
                <w:i/>
                <w:spacing w:val="-9"/>
              </w:rPr>
              <w:t xml:space="preserve"> </w:t>
            </w:r>
            <w:r>
              <w:rPr>
                <w:b/>
                <w:i/>
              </w:rPr>
              <w:t>Lines</w:t>
            </w:r>
            <w:r>
              <w:rPr>
                <w:b/>
                <w:i/>
                <w:spacing w:val="-8"/>
              </w:rPr>
              <w:t xml:space="preserve"> </w:t>
            </w:r>
            <w:r>
              <w:rPr>
                <w:b/>
                <w:i/>
              </w:rPr>
              <w:t>-</w:t>
            </w:r>
            <w:r>
              <w:rPr>
                <w:b/>
                <w:i/>
                <w:spacing w:val="-6"/>
              </w:rPr>
              <w:t xml:space="preserve"> </w:t>
            </w:r>
            <w:r>
              <w:rPr>
                <w:b/>
                <w:i/>
              </w:rPr>
              <w:t>Office</w:t>
            </w:r>
            <w:r>
              <w:rPr>
                <w:b/>
                <w:i/>
                <w:spacing w:val="-5"/>
              </w:rPr>
              <w:t xml:space="preserve"> </w:t>
            </w:r>
            <w:r>
              <w:rPr>
                <w:b/>
                <w:i/>
                <w:spacing w:val="-2"/>
              </w:rPr>
              <w:t>Areas</w:t>
            </w:r>
          </w:p>
        </w:tc>
        <w:tc>
          <w:tcPr>
            <w:tcW w:w="3081" w:type="dxa"/>
            <w:tcBorders>
              <w:top w:val="single" w:sz="4" w:space="0" w:color="000000"/>
              <w:left w:val="single" w:sz="4" w:space="0" w:color="000000"/>
              <w:bottom w:val="single" w:sz="4" w:space="0" w:color="000000"/>
              <w:right w:val="single" w:sz="4" w:space="0" w:color="000000"/>
            </w:tcBorders>
            <w:shd w:val="clear" w:color="auto" w:fill="EBEBEB"/>
          </w:tcPr>
          <w:p w14:paraId="6F1DA141" w14:textId="77777777" w:rsidR="002964C0" w:rsidRDefault="004615C7">
            <w:pPr>
              <w:pStyle w:val="TableParagraph"/>
              <w:spacing w:line="251" w:lineRule="exact"/>
              <w:ind w:left="4"/>
              <w:rPr>
                <w:b/>
                <w:i/>
              </w:rPr>
            </w:pPr>
            <w:r>
              <w:rPr>
                <w:b/>
                <w:i/>
              </w:rPr>
              <w:t>Number</w:t>
            </w:r>
            <w:r>
              <w:rPr>
                <w:b/>
                <w:i/>
                <w:spacing w:val="-10"/>
              </w:rPr>
              <w:t xml:space="preserve"> </w:t>
            </w:r>
            <w:r>
              <w:rPr>
                <w:b/>
                <w:i/>
              </w:rPr>
              <w:t>of</w:t>
            </w:r>
            <w:r>
              <w:rPr>
                <w:b/>
                <w:i/>
                <w:spacing w:val="-5"/>
              </w:rPr>
              <w:t xml:space="preserve"> </w:t>
            </w:r>
            <w:r>
              <w:rPr>
                <w:b/>
                <w:i/>
              </w:rPr>
              <w:t>Telephone</w:t>
            </w:r>
            <w:r>
              <w:rPr>
                <w:b/>
                <w:i/>
                <w:spacing w:val="-5"/>
              </w:rPr>
              <w:t xml:space="preserve"> </w:t>
            </w:r>
            <w:r>
              <w:rPr>
                <w:b/>
                <w:i/>
                <w:spacing w:val="-4"/>
              </w:rPr>
              <w:t>Lines</w:t>
            </w:r>
          </w:p>
        </w:tc>
        <w:tc>
          <w:tcPr>
            <w:tcW w:w="1147" w:type="dxa"/>
            <w:tcBorders>
              <w:top w:val="single" w:sz="4" w:space="0" w:color="000000"/>
              <w:left w:val="single" w:sz="4" w:space="0" w:color="000000"/>
              <w:bottom w:val="single" w:sz="4" w:space="0" w:color="000000"/>
              <w:right w:val="single" w:sz="4" w:space="0" w:color="000000"/>
            </w:tcBorders>
            <w:shd w:val="clear" w:color="auto" w:fill="EBEBEB"/>
          </w:tcPr>
          <w:p w14:paraId="6F1DA142" w14:textId="77777777" w:rsidR="002964C0" w:rsidRDefault="002964C0">
            <w:pPr>
              <w:pStyle w:val="TableParagraph"/>
            </w:pPr>
          </w:p>
        </w:tc>
        <w:tc>
          <w:tcPr>
            <w:tcW w:w="1171" w:type="dxa"/>
            <w:tcBorders>
              <w:top w:val="single" w:sz="4" w:space="0" w:color="000000"/>
              <w:left w:val="single" w:sz="4" w:space="0" w:color="000000"/>
              <w:bottom w:val="single" w:sz="4" w:space="0" w:color="000000"/>
              <w:right w:val="single" w:sz="4" w:space="0" w:color="000000"/>
            </w:tcBorders>
            <w:shd w:val="clear" w:color="auto" w:fill="EBEBEB"/>
          </w:tcPr>
          <w:p w14:paraId="6F1DA143" w14:textId="77777777" w:rsidR="002964C0" w:rsidRDefault="002964C0">
            <w:pPr>
              <w:pStyle w:val="TableParagraph"/>
            </w:pPr>
          </w:p>
        </w:tc>
      </w:tr>
      <w:tr w:rsidR="002964C0" w14:paraId="6F1DA149" w14:textId="77777777">
        <w:trPr>
          <w:trHeight w:val="302"/>
        </w:trPr>
        <w:tc>
          <w:tcPr>
            <w:tcW w:w="4411" w:type="dxa"/>
            <w:tcBorders>
              <w:top w:val="single" w:sz="4" w:space="0" w:color="000000"/>
              <w:left w:val="single" w:sz="4" w:space="0" w:color="000000"/>
              <w:bottom w:val="single" w:sz="4" w:space="0" w:color="000000"/>
              <w:right w:val="single" w:sz="4" w:space="0" w:color="000000"/>
            </w:tcBorders>
          </w:tcPr>
          <w:p w14:paraId="6F1DA145" w14:textId="77777777" w:rsidR="002964C0" w:rsidRDefault="004615C7">
            <w:pPr>
              <w:pStyle w:val="TableParagraph"/>
              <w:spacing w:line="251" w:lineRule="exact"/>
              <w:ind w:left="4"/>
              <w:rPr>
                <w:b/>
                <w:i/>
              </w:rPr>
            </w:pPr>
            <w:r>
              <w:rPr>
                <w:b/>
                <w:i/>
              </w:rPr>
              <w:t>Equipment</w:t>
            </w:r>
            <w:r>
              <w:rPr>
                <w:b/>
                <w:i/>
                <w:spacing w:val="-6"/>
              </w:rPr>
              <w:t xml:space="preserve"> </w:t>
            </w:r>
            <w:r>
              <w:rPr>
                <w:b/>
                <w:i/>
              </w:rPr>
              <w:t>Repairs</w:t>
            </w:r>
            <w:r>
              <w:rPr>
                <w:b/>
                <w:i/>
                <w:spacing w:val="-9"/>
              </w:rPr>
              <w:t xml:space="preserve"> </w:t>
            </w:r>
            <w:r>
              <w:rPr>
                <w:b/>
                <w:i/>
              </w:rPr>
              <w:t>/</w:t>
            </w:r>
            <w:r>
              <w:rPr>
                <w:b/>
                <w:i/>
                <w:spacing w:val="-2"/>
              </w:rPr>
              <w:t xml:space="preserve"> Maintenance</w:t>
            </w:r>
          </w:p>
        </w:tc>
        <w:tc>
          <w:tcPr>
            <w:tcW w:w="3081" w:type="dxa"/>
            <w:tcBorders>
              <w:top w:val="single" w:sz="4" w:space="0" w:color="000000"/>
              <w:left w:val="single" w:sz="4" w:space="0" w:color="000000"/>
              <w:bottom w:val="single" w:sz="4" w:space="0" w:color="000000"/>
              <w:right w:val="single" w:sz="4" w:space="0" w:color="000000"/>
            </w:tcBorders>
          </w:tcPr>
          <w:p w14:paraId="6F1DA146" w14:textId="77777777" w:rsidR="002964C0" w:rsidRDefault="004615C7">
            <w:pPr>
              <w:pStyle w:val="TableParagraph"/>
              <w:spacing w:line="251" w:lineRule="exact"/>
              <w:ind w:left="4"/>
              <w:rPr>
                <w:b/>
                <w:i/>
              </w:rPr>
            </w:pPr>
            <w:r>
              <w:rPr>
                <w:b/>
                <w:i/>
                <w:spacing w:val="-5"/>
              </w:rPr>
              <w:t>FTE</w:t>
            </w:r>
          </w:p>
        </w:tc>
        <w:tc>
          <w:tcPr>
            <w:tcW w:w="1147" w:type="dxa"/>
            <w:tcBorders>
              <w:top w:val="single" w:sz="4" w:space="0" w:color="000000"/>
              <w:left w:val="single" w:sz="4" w:space="0" w:color="000000"/>
              <w:bottom w:val="single" w:sz="4" w:space="0" w:color="000000"/>
              <w:right w:val="single" w:sz="4" w:space="0" w:color="000000"/>
            </w:tcBorders>
          </w:tcPr>
          <w:p w14:paraId="6F1DA147" w14:textId="77777777" w:rsidR="002964C0" w:rsidRDefault="002964C0">
            <w:pPr>
              <w:pStyle w:val="TableParagraph"/>
            </w:pPr>
          </w:p>
        </w:tc>
        <w:tc>
          <w:tcPr>
            <w:tcW w:w="1171" w:type="dxa"/>
            <w:tcBorders>
              <w:top w:val="single" w:sz="4" w:space="0" w:color="000000"/>
              <w:left w:val="single" w:sz="4" w:space="0" w:color="000000"/>
              <w:bottom w:val="single" w:sz="4" w:space="0" w:color="000000"/>
              <w:right w:val="single" w:sz="4" w:space="0" w:color="000000"/>
            </w:tcBorders>
          </w:tcPr>
          <w:p w14:paraId="6F1DA148" w14:textId="77777777" w:rsidR="002964C0" w:rsidRDefault="002964C0">
            <w:pPr>
              <w:pStyle w:val="TableParagraph"/>
            </w:pPr>
          </w:p>
        </w:tc>
      </w:tr>
      <w:tr w:rsidR="002964C0" w14:paraId="6F1DA14E" w14:textId="77777777">
        <w:trPr>
          <w:trHeight w:val="297"/>
        </w:trPr>
        <w:tc>
          <w:tcPr>
            <w:tcW w:w="4411" w:type="dxa"/>
            <w:tcBorders>
              <w:top w:val="single" w:sz="4" w:space="0" w:color="000000"/>
              <w:left w:val="single" w:sz="4" w:space="0" w:color="000000"/>
              <w:bottom w:val="single" w:sz="4" w:space="0" w:color="000000"/>
              <w:right w:val="single" w:sz="4" w:space="0" w:color="000000"/>
            </w:tcBorders>
            <w:shd w:val="clear" w:color="auto" w:fill="EBEBEB"/>
          </w:tcPr>
          <w:p w14:paraId="6F1DA14A" w14:textId="77777777" w:rsidR="002964C0" w:rsidRDefault="004615C7">
            <w:pPr>
              <w:pStyle w:val="TableParagraph"/>
              <w:spacing w:line="251" w:lineRule="exact"/>
              <w:ind w:left="4"/>
              <w:rPr>
                <w:b/>
                <w:i/>
              </w:rPr>
            </w:pPr>
            <w:r>
              <w:rPr>
                <w:b/>
                <w:i/>
              </w:rPr>
              <w:t>Purchase</w:t>
            </w:r>
            <w:r>
              <w:rPr>
                <w:b/>
                <w:i/>
                <w:spacing w:val="-8"/>
              </w:rPr>
              <w:t xml:space="preserve"> </w:t>
            </w:r>
            <w:r>
              <w:rPr>
                <w:b/>
                <w:i/>
              </w:rPr>
              <w:t>of</w:t>
            </w:r>
            <w:r>
              <w:rPr>
                <w:b/>
                <w:i/>
                <w:spacing w:val="-2"/>
              </w:rPr>
              <w:t xml:space="preserve"> </w:t>
            </w:r>
            <w:r>
              <w:rPr>
                <w:b/>
                <w:i/>
              </w:rPr>
              <w:t>new</w:t>
            </w:r>
            <w:r>
              <w:rPr>
                <w:b/>
                <w:i/>
                <w:spacing w:val="-4"/>
              </w:rPr>
              <w:t xml:space="preserve"> </w:t>
            </w:r>
            <w:r>
              <w:rPr>
                <w:b/>
                <w:i/>
                <w:spacing w:val="-2"/>
              </w:rPr>
              <w:t>Equipment</w:t>
            </w:r>
          </w:p>
        </w:tc>
        <w:tc>
          <w:tcPr>
            <w:tcW w:w="3081" w:type="dxa"/>
            <w:tcBorders>
              <w:top w:val="single" w:sz="4" w:space="0" w:color="000000"/>
              <w:left w:val="single" w:sz="4" w:space="0" w:color="000000"/>
              <w:bottom w:val="single" w:sz="4" w:space="0" w:color="000000"/>
              <w:right w:val="single" w:sz="4" w:space="0" w:color="000000"/>
            </w:tcBorders>
            <w:shd w:val="clear" w:color="auto" w:fill="EBEBEB"/>
          </w:tcPr>
          <w:p w14:paraId="6F1DA14B" w14:textId="77777777" w:rsidR="002964C0" w:rsidRDefault="004615C7">
            <w:pPr>
              <w:pStyle w:val="TableParagraph"/>
              <w:spacing w:line="251" w:lineRule="exact"/>
              <w:ind w:left="4"/>
              <w:rPr>
                <w:b/>
                <w:i/>
              </w:rPr>
            </w:pPr>
            <w:r>
              <w:rPr>
                <w:b/>
                <w:i/>
                <w:spacing w:val="-5"/>
              </w:rPr>
              <w:t>FTE</w:t>
            </w:r>
          </w:p>
        </w:tc>
        <w:tc>
          <w:tcPr>
            <w:tcW w:w="1147" w:type="dxa"/>
            <w:tcBorders>
              <w:top w:val="single" w:sz="4" w:space="0" w:color="000000"/>
              <w:left w:val="single" w:sz="4" w:space="0" w:color="000000"/>
              <w:bottom w:val="single" w:sz="4" w:space="0" w:color="000000"/>
              <w:right w:val="single" w:sz="4" w:space="0" w:color="000000"/>
            </w:tcBorders>
            <w:shd w:val="clear" w:color="auto" w:fill="EBEBEB"/>
          </w:tcPr>
          <w:p w14:paraId="6F1DA14C" w14:textId="77777777" w:rsidR="002964C0" w:rsidRDefault="002964C0">
            <w:pPr>
              <w:pStyle w:val="TableParagraph"/>
            </w:pPr>
          </w:p>
        </w:tc>
        <w:tc>
          <w:tcPr>
            <w:tcW w:w="1171" w:type="dxa"/>
            <w:tcBorders>
              <w:top w:val="single" w:sz="4" w:space="0" w:color="000000"/>
              <w:left w:val="single" w:sz="4" w:space="0" w:color="000000"/>
              <w:bottom w:val="single" w:sz="4" w:space="0" w:color="000000"/>
              <w:right w:val="single" w:sz="4" w:space="0" w:color="000000"/>
            </w:tcBorders>
            <w:shd w:val="clear" w:color="auto" w:fill="EBEBEB"/>
          </w:tcPr>
          <w:p w14:paraId="6F1DA14D" w14:textId="77777777" w:rsidR="002964C0" w:rsidRDefault="002964C0">
            <w:pPr>
              <w:pStyle w:val="TableParagraph"/>
            </w:pPr>
          </w:p>
        </w:tc>
      </w:tr>
      <w:tr w:rsidR="002964C0" w14:paraId="6F1DA153" w14:textId="77777777">
        <w:trPr>
          <w:trHeight w:val="506"/>
        </w:trPr>
        <w:tc>
          <w:tcPr>
            <w:tcW w:w="4411" w:type="dxa"/>
            <w:tcBorders>
              <w:top w:val="single" w:sz="4" w:space="0" w:color="000000"/>
              <w:left w:val="single" w:sz="4" w:space="0" w:color="000000"/>
              <w:bottom w:val="single" w:sz="4" w:space="0" w:color="000000"/>
              <w:right w:val="single" w:sz="4" w:space="0" w:color="000000"/>
            </w:tcBorders>
          </w:tcPr>
          <w:p w14:paraId="6F1DA14F" w14:textId="77777777" w:rsidR="002964C0" w:rsidRDefault="004615C7">
            <w:pPr>
              <w:pStyle w:val="TableParagraph"/>
              <w:spacing w:line="251" w:lineRule="exact"/>
              <w:ind w:left="4"/>
              <w:rPr>
                <w:b/>
                <w:i/>
              </w:rPr>
            </w:pPr>
            <w:r>
              <w:rPr>
                <w:b/>
                <w:i/>
              </w:rPr>
              <w:t>Internet</w:t>
            </w:r>
            <w:r>
              <w:rPr>
                <w:b/>
                <w:i/>
                <w:spacing w:val="-10"/>
              </w:rPr>
              <w:t xml:space="preserve"> </w:t>
            </w:r>
            <w:r>
              <w:rPr>
                <w:b/>
                <w:i/>
              </w:rPr>
              <w:t>Connections</w:t>
            </w:r>
            <w:r>
              <w:rPr>
                <w:b/>
                <w:i/>
                <w:spacing w:val="-4"/>
              </w:rPr>
              <w:t xml:space="preserve"> </w:t>
            </w:r>
            <w:r>
              <w:rPr>
                <w:b/>
                <w:i/>
              </w:rPr>
              <w:t>-</w:t>
            </w:r>
            <w:r>
              <w:rPr>
                <w:b/>
                <w:i/>
                <w:spacing w:val="-3"/>
              </w:rPr>
              <w:t xml:space="preserve"> </w:t>
            </w:r>
            <w:r>
              <w:rPr>
                <w:b/>
                <w:i/>
              </w:rPr>
              <w:t>Common</w:t>
            </w:r>
            <w:r>
              <w:rPr>
                <w:b/>
                <w:i/>
                <w:spacing w:val="-14"/>
              </w:rPr>
              <w:t xml:space="preserve"> </w:t>
            </w:r>
            <w:r>
              <w:rPr>
                <w:b/>
                <w:i/>
              </w:rPr>
              <w:t>/</w:t>
            </w:r>
            <w:r>
              <w:rPr>
                <w:b/>
                <w:i/>
                <w:spacing w:val="-14"/>
              </w:rPr>
              <w:t xml:space="preserve"> </w:t>
            </w:r>
            <w:r>
              <w:rPr>
                <w:b/>
                <w:i/>
              </w:rPr>
              <w:t>Shared</w:t>
            </w:r>
            <w:r>
              <w:rPr>
                <w:b/>
                <w:i/>
                <w:spacing w:val="-13"/>
              </w:rPr>
              <w:t xml:space="preserve"> </w:t>
            </w:r>
            <w:r>
              <w:rPr>
                <w:b/>
                <w:i/>
                <w:spacing w:val="-2"/>
              </w:rPr>
              <w:t>Areas</w:t>
            </w:r>
          </w:p>
        </w:tc>
        <w:tc>
          <w:tcPr>
            <w:tcW w:w="3081" w:type="dxa"/>
            <w:tcBorders>
              <w:top w:val="single" w:sz="4" w:space="0" w:color="000000"/>
              <w:left w:val="single" w:sz="4" w:space="0" w:color="000000"/>
              <w:bottom w:val="single" w:sz="4" w:space="0" w:color="000000"/>
              <w:right w:val="single" w:sz="4" w:space="0" w:color="000000"/>
            </w:tcBorders>
          </w:tcPr>
          <w:p w14:paraId="6F1DA150" w14:textId="77777777" w:rsidR="002964C0" w:rsidRDefault="004615C7">
            <w:pPr>
              <w:pStyle w:val="TableParagraph"/>
              <w:spacing w:before="1"/>
              <w:ind w:left="4"/>
              <w:rPr>
                <w:b/>
                <w:i/>
              </w:rPr>
            </w:pPr>
            <w:r>
              <w:rPr>
                <w:b/>
                <w:i/>
              </w:rPr>
              <w:t>Customers</w:t>
            </w:r>
            <w:r>
              <w:rPr>
                <w:b/>
                <w:i/>
                <w:spacing w:val="-12"/>
              </w:rPr>
              <w:t xml:space="preserve"> </w:t>
            </w:r>
            <w:r>
              <w:rPr>
                <w:b/>
                <w:i/>
                <w:spacing w:val="-2"/>
              </w:rPr>
              <w:t>Served</w:t>
            </w:r>
          </w:p>
        </w:tc>
        <w:tc>
          <w:tcPr>
            <w:tcW w:w="1147" w:type="dxa"/>
            <w:tcBorders>
              <w:top w:val="single" w:sz="4" w:space="0" w:color="000000"/>
              <w:left w:val="single" w:sz="4" w:space="0" w:color="000000"/>
              <w:bottom w:val="single" w:sz="4" w:space="0" w:color="000000"/>
              <w:right w:val="single" w:sz="4" w:space="0" w:color="000000"/>
            </w:tcBorders>
          </w:tcPr>
          <w:p w14:paraId="6F1DA151" w14:textId="77777777" w:rsidR="002964C0" w:rsidRDefault="002964C0">
            <w:pPr>
              <w:pStyle w:val="TableParagraph"/>
            </w:pPr>
          </w:p>
        </w:tc>
        <w:tc>
          <w:tcPr>
            <w:tcW w:w="1171" w:type="dxa"/>
            <w:tcBorders>
              <w:top w:val="single" w:sz="4" w:space="0" w:color="000000"/>
              <w:left w:val="single" w:sz="4" w:space="0" w:color="000000"/>
              <w:bottom w:val="single" w:sz="4" w:space="0" w:color="000000"/>
              <w:right w:val="single" w:sz="4" w:space="0" w:color="000000"/>
            </w:tcBorders>
          </w:tcPr>
          <w:p w14:paraId="6F1DA152" w14:textId="77777777" w:rsidR="002964C0" w:rsidRDefault="002964C0">
            <w:pPr>
              <w:pStyle w:val="TableParagraph"/>
            </w:pPr>
          </w:p>
        </w:tc>
      </w:tr>
      <w:tr w:rsidR="002964C0" w14:paraId="6F1DA158" w14:textId="77777777">
        <w:trPr>
          <w:trHeight w:val="297"/>
        </w:trPr>
        <w:tc>
          <w:tcPr>
            <w:tcW w:w="4411" w:type="dxa"/>
            <w:tcBorders>
              <w:top w:val="single" w:sz="4" w:space="0" w:color="000000"/>
              <w:left w:val="single" w:sz="4" w:space="0" w:color="000000"/>
              <w:bottom w:val="single" w:sz="4" w:space="0" w:color="000000"/>
              <w:right w:val="single" w:sz="4" w:space="0" w:color="000000"/>
            </w:tcBorders>
            <w:shd w:val="clear" w:color="auto" w:fill="EBEBEB"/>
          </w:tcPr>
          <w:p w14:paraId="6F1DA154" w14:textId="77777777" w:rsidR="002964C0" w:rsidRDefault="004615C7">
            <w:pPr>
              <w:pStyle w:val="TableParagraph"/>
              <w:spacing w:before="1"/>
              <w:ind w:left="4"/>
              <w:rPr>
                <w:b/>
                <w:i/>
              </w:rPr>
            </w:pPr>
            <w:r>
              <w:rPr>
                <w:b/>
                <w:i/>
              </w:rPr>
              <w:t>Office</w:t>
            </w:r>
            <w:r>
              <w:rPr>
                <w:b/>
                <w:i/>
                <w:spacing w:val="-11"/>
              </w:rPr>
              <w:t xml:space="preserve"> </w:t>
            </w:r>
            <w:r>
              <w:rPr>
                <w:b/>
                <w:i/>
                <w:spacing w:val="-2"/>
              </w:rPr>
              <w:t>Supplies</w:t>
            </w:r>
          </w:p>
        </w:tc>
        <w:tc>
          <w:tcPr>
            <w:tcW w:w="3081" w:type="dxa"/>
            <w:tcBorders>
              <w:top w:val="single" w:sz="4" w:space="0" w:color="000000"/>
              <w:left w:val="single" w:sz="4" w:space="0" w:color="000000"/>
              <w:bottom w:val="single" w:sz="4" w:space="0" w:color="000000"/>
              <w:right w:val="single" w:sz="4" w:space="0" w:color="000000"/>
            </w:tcBorders>
            <w:shd w:val="clear" w:color="auto" w:fill="EBEBEB"/>
          </w:tcPr>
          <w:p w14:paraId="6F1DA155" w14:textId="77777777" w:rsidR="002964C0" w:rsidRDefault="004615C7">
            <w:pPr>
              <w:pStyle w:val="TableParagraph"/>
              <w:spacing w:before="1"/>
              <w:ind w:left="4"/>
              <w:rPr>
                <w:b/>
                <w:i/>
              </w:rPr>
            </w:pPr>
            <w:r>
              <w:rPr>
                <w:b/>
                <w:i/>
                <w:spacing w:val="-5"/>
              </w:rPr>
              <w:t>FTE</w:t>
            </w:r>
          </w:p>
        </w:tc>
        <w:tc>
          <w:tcPr>
            <w:tcW w:w="1147" w:type="dxa"/>
            <w:tcBorders>
              <w:top w:val="single" w:sz="4" w:space="0" w:color="000000"/>
              <w:left w:val="single" w:sz="4" w:space="0" w:color="000000"/>
              <w:bottom w:val="single" w:sz="4" w:space="0" w:color="000000"/>
              <w:right w:val="single" w:sz="4" w:space="0" w:color="000000"/>
            </w:tcBorders>
            <w:shd w:val="clear" w:color="auto" w:fill="EBEBEB"/>
          </w:tcPr>
          <w:p w14:paraId="6F1DA156" w14:textId="77777777" w:rsidR="002964C0" w:rsidRDefault="002964C0">
            <w:pPr>
              <w:pStyle w:val="TableParagraph"/>
            </w:pPr>
          </w:p>
        </w:tc>
        <w:tc>
          <w:tcPr>
            <w:tcW w:w="1171" w:type="dxa"/>
            <w:tcBorders>
              <w:top w:val="single" w:sz="4" w:space="0" w:color="000000"/>
              <w:left w:val="single" w:sz="4" w:space="0" w:color="000000"/>
              <w:bottom w:val="single" w:sz="4" w:space="0" w:color="000000"/>
              <w:right w:val="single" w:sz="4" w:space="0" w:color="000000"/>
            </w:tcBorders>
            <w:shd w:val="clear" w:color="auto" w:fill="EBEBEB"/>
          </w:tcPr>
          <w:p w14:paraId="6F1DA157" w14:textId="77777777" w:rsidR="002964C0" w:rsidRDefault="002964C0">
            <w:pPr>
              <w:pStyle w:val="TableParagraph"/>
            </w:pPr>
          </w:p>
        </w:tc>
      </w:tr>
      <w:tr w:rsidR="002964C0" w14:paraId="6F1DA15D" w14:textId="77777777">
        <w:trPr>
          <w:trHeight w:val="505"/>
        </w:trPr>
        <w:tc>
          <w:tcPr>
            <w:tcW w:w="4411" w:type="dxa"/>
            <w:tcBorders>
              <w:top w:val="single" w:sz="4" w:space="0" w:color="000000"/>
              <w:left w:val="single" w:sz="4" w:space="0" w:color="000000"/>
              <w:bottom w:val="single" w:sz="4" w:space="0" w:color="000000"/>
              <w:right w:val="single" w:sz="4" w:space="0" w:color="000000"/>
            </w:tcBorders>
          </w:tcPr>
          <w:p w14:paraId="6F1DA159" w14:textId="77777777" w:rsidR="002964C0" w:rsidRDefault="004615C7">
            <w:pPr>
              <w:pStyle w:val="TableParagraph"/>
              <w:spacing w:line="251" w:lineRule="exact"/>
              <w:ind w:left="4"/>
              <w:rPr>
                <w:b/>
                <w:i/>
              </w:rPr>
            </w:pPr>
            <w:r>
              <w:rPr>
                <w:b/>
                <w:i/>
              </w:rPr>
              <w:t>Telephone</w:t>
            </w:r>
            <w:r>
              <w:rPr>
                <w:b/>
                <w:i/>
                <w:spacing w:val="-13"/>
              </w:rPr>
              <w:t xml:space="preserve"> </w:t>
            </w:r>
            <w:r>
              <w:rPr>
                <w:b/>
                <w:i/>
              </w:rPr>
              <w:t>Lines</w:t>
            </w:r>
            <w:r>
              <w:rPr>
                <w:b/>
                <w:i/>
                <w:spacing w:val="-14"/>
              </w:rPr>
              <w:t xml:space="preserve"> </w:t>
            </w:r>
            <w:r>
              <w:rPr>
                <w:b/>
                <w:i/>
              </w:rPr>
              <w:t>-</w:t>
            </w:r>
            <w:r>
              <w:rPr>
                <w:b/>
                <w:i/>
                <w:spacing w:val="-10"/>
              </w:rPr>
              <w:t xml:space="preserve"> </w:t>
            </w:r>
            <w:r>
              <w:rPr>
                <w:b/>
                <w:i/>
              </w:rPr>
              <w:t>Common</w:t>
            </w:r>
            <w:r>
              <w:rPr>
                <w:b/>
                <w:i/>
                <w:spacing w:val="-13"/>
              </w:rPr>
              <w:t xml:space="preserve"> </w:t>
            </w:r>
            <w:r>
              <w:rPr>
                <w:b/>
                <w:i/>
              </w:rPr>
              <w:t>/</w:t>
            </w:r>
            <w:r>
              <w:rPr>
                <w:b/>
                <w:i/>
                <w:spacing w:val="-2"/>
              </w:rPr>
              <w:t xml:space="preserve"> </w:t>
            </w:r>
            <w:r>
              <w:rPr>
                <w:b/>
                <w:i/>
              </w:rPr>
              <w:t>Shared</w:t>
            </w:r>
            <w:r>
              <w:rPr>
                <w:b/>
                <w:i/>
                <w:spacing w:val="-6"/>
              </w:rPr>
              <w:t xml:space="preserve"> </w:t>
            </w:r>
            <w:r>
              <w:rPr>
                <w:b/>
                <w:i/>
                <w:spacing w:val="-4"/>
              </w:rPr>
              <w:t>Areas</w:t>
            </w:r>
          </w:p>
        </w:tc>
        <w:tc>
          <w:tcPr>
            <w:tcW w:w="3081" w:type="dxa"/>
            <w:tcBorders>
              <w:top w:val="single" w:sz="4" w:space="0" w:color="000000"/>
              <w:left w:val="single" w:sz="4" w:space="0" w:color="000000"/>
              <w:bottom w:val="single" w:sz="4" w:space="0" w:color="000000"/>
              <w:right w:val="single" w:sz="4" w:space="0" w:color="000000"/>
            </w:tcBorders>
          </w:tcPr>
          <w:p w14:paraId="6F1DA15A" w14:textId="77777777" w:rsidR="002964C0" w:rsidRDefault="004615C7">
            <w:pPr>
              <w:pStyle w:val="TableParagraph"/>
              <w:spacing w:line="251" w:lineRule="exact"/>
              <w:ind w:left="4"/>
              <w:rPr>
                <w:b/>
                <w:i/>
              </w:rPr>
            </w:pPr>
            <w:r>
              <w:rPr>
                <w:b/>
                <w:i/>
              </w:rPr>
              <w:t>Customers</w:t>
            </w:r>
            <w:r>
              <w:rPr>
                <w:b/>
                <w:i/>
                <w:spacing w:val="-12"/>
              </w:rPr>
              <w:t xml:space="preserve"> </w:t>
            </w:r>
            <w:r>
              <w:rPr>
                <w:b/>
                <w:i/>
                <w:spacing w:val="-2"/>
              </w:rPr>
              <w:t>Served</w:t>
            </w:r>
          </w:p>
        </w:tc>
        <w:tc>
          <w:tcPr>
            <w:tcW w:w="1147" w:type="dxa"/>
            <w:tcBorders>
              <w:top w:val="single" w:sz="4" w:space="0" w:color="000000"/>
              <w:left w:val="single" w:sz="4" w:space="0" w:color="000000"/>
              <w:bottom w:val="single" w:sz="4" w:space="0" w:color="000000"/>
              <w:right w:val="single" w:sz="4" w:space="0" w:color="000000"/>
            </w:tcBorders>
          </w:tcPr>
          <w:p w14:paraId="6F1DA15B" w14:textId="77777777" w:rsidR="002964C0" w:rsidRDefault="002964C0">
            <w:pPr>
              <w:pStyle w:val="TableParagraph"/>
            </w:pPr>
          </w:p>
        </w:tc>
        <w:tc>
          <w:tcPr>
            <w:tcW w:w="1171" w:type="dxa"/>
            <w:tcBorders>
              <w:top w:val="single" w:sz="4" w:space="0" w:color="000000"/>
              <w:left w:val="single" w:sz="4" w:space="0" w:color="000000"/>
              <w:bottom w:val="single" w:sz="4" w:space="0" w:color="000000"/>
              <w:right w:val="single" w:sz="4" w:space="0" w:color="000000"/>
            </w:tcBorders>
          </w:tcPr>
          <w:p w14:paraId="6F1DA15C" w14:textId="77777777" w:rsidR="002964C0" w:rsidRDefault="002964C0">
            <w:pPr>
              <w:pStyle w:val="TableParagraph"/>
            </w:pPr>
          </w:p>
        </w:tc>
      </w:tr>
      <w:tr w:rsidR="002964C0" w14:paraId="6F1DA162" w14:textId="77777777">
        <w:trPr>
          <w:trHeight w:val="333"/>
        </w:trPr>
        <w:tc>
          <w:tcPr>
            <w:tcW w:w="4411" w:type="dxa"/>
            <w:tcBorders>
              <w:top w:val="single" w:sz="4" w:space="0" w:color="000000"/>
              <w:left w:val="single" w:sz="4" w:space="0" w:color="000000"/>
              <w:bottom w:val="single" w:sz="4" w:space="0" w:color="000000"/>
              <w:right w:val="single" w:sz="4" w:space="0" w:color="000000"/>
            </w:tcBorders>
            <w:shd w:val="clear" w:color="auto" w:fill="ECEBDF"/>
          </w:tcPr>
          <w:p w14:paraId="6F1DA15E" w14:textId="77777777" w:rsidR="002964C0" w:rsidRDefault="004615C7">
            <w:pPr>
              <w:pStyle w:val="TableParagraph"/>
              <w:spacing w:line="251" w:lineRule="exact"/>
              <w:ind w:left="4"/>
              <w:rPr>
                <w:b/>
                <w:i/>
              </w:rPr>
            </w:pPr>
            <w:r>
              <w:rPr>
                <w:b/>
                <w:i/>
              </w:rPr>
              <w:t>Internet</w:t>
            </w:r>
            <w:r>
              <w:rPr>
                <w:b/>
                <w:i/>
                <w:spacing w:val="-9"/>
              </w:rPr>
              <w:t xml:space="preserve"> </w:t>
            </w:r>
            <w:r>
              <w:rPr>
                <w:b/>
                <w:i/>
              </w:rPr>
              <w:t>Connections</w:t>
            </w:r>
            <w:r>
              <w:rPr>
                <w:b/>
                <w:i/>
                <w:spacing w:val="-10"/>
              </w:rPr>
              <w:t xml:space="preserve"> </w:t>
            </w:r>
            <w:r>
              <w:rPr>
                <w:b/>
                <w:i/>
              </w:rPr>
              <w:t>-</w:t>
            </w:r>
            <w:r>
              <w:rPr>
                <w:b/>
                <w:i/>
                <w:spacing w:val="-7"/>
              </w:rPr>
              <w:t xml:space="preserve"> </w:t>
            </w:r>
            <w:r>
              <w:rPr>
                <w:b/>
                <w:i/>
              </w:rPr>
              <w:t>Office</w:t>
            </w:r>
            <w:r>
              <w:rPr>
                <w:b/>
                <w:i/>
                <w:spacing w:val="-8"/>
              </w:rPr>
              <w:t xml:space="preserve"> </w:t>
            </w:r>
            <w:r>
              <w:rPr>
                <w:b/>
                <w:i/>
                <w:spacing w:val="-4"/>
              </w:rPr>
              <w:t>Areas</w:t>
            </w:r>
          </w:p>
        </w:tc>
        <w:tc>
          <w:tcPr>
            <w:tcW w:w="3081" w:type="dxa"/>
            <w:tcBorders>
              <w:top w:val="single" w:sz="4" w:space="0" w:color="000000"/>
              <w:left w:val="single" w:sz="4" w:space="0" w:color="000000"/>
              <w:bottom w:val="single" w:sz="4" w:space="0" w:color="000000"/>
              <w:right w:val="single" w:sz="4" w:space="0" w:color="000000"/>
            </w:tcBorders>
            <w:shd w:val="clear" w:color="auto" w:fill="ECEBDF"/>
          </w:tcPr>
          <w:p w14:paraId="6F1DA15F" w14:textId="77777777" w:rsidR="002964C0" w:rsidRDefault="004615C7">
            <w:pPr>
              <w:pStyle w:val="TableParagraph"/>
              <w:spacing w:line="251" w:lineRule="exact"/>
              <w:ind w:left="4"/>
              <w:rPr>
                <w:b/>
                <w:i/>
              </w:rPr>
            </w:pPr>
            <w:r>
              <w:rPr>
                <w:b/>
                <w:i/>
              </w:rPr>
              <w:t>Number</w:t>
            </w:r>
            <w:r>
              <w:rPr>
                <w:b/>
                <w:i/>
                <w:spacing w:val="-12"/>
              </w:rPr>
              <w:t xml:space="preserve"> </w:t>
            </w:r>
            <w:r>
              <w:rPr>
                <w:b/>
                <w:i/>
              </w:rPr>
              <w:t>of</w:t>
            </w:r>
            <w:r>
              <w:rPr>
                <w:b/>
                <w:i/>
                <w:spacing w:val="-4"/>
              </w:rPr>
              <w:t xml:space="preserve"> </w:t>
            </w:r>
            <w:r>
              <w:rPr>
                <w:b/>
                <w:i/>
              </w:rPr>
              <w:t>Internet</w:t>
            </w:r>
            <w:r>
              <w:rPr>
                <w:b/>
                <w:i/>
                <w:spacing w:val="-6"/>
              </w:rPr>
              <w:t xml:space="preserve"> </w:t>
            </w:r>
            <w:r>
              <w:rPr>
                <w:b/>
                <w:i/>
                <w:spacing w:val="-2"/>
              </w:rPr>
              <w:t>Connections</w:t>
            </w:r>
          </w:p>
        </w:tc>
        <w:tc>
          <w:tcPr>
            <w:tcW w:w="1147" w:type="dxa"/>
            <w:tcBorders>
              <w:top w:val="single" w:sz="4" w:space="0" w:color="000000"/>
              <w:left w:val="single" w:sz="4" w:space="0" w:color="000000"/>
              <w:bottom w:val="single" w:sz="4" w:space="0" w:color="000000"/>
              <w:right w:val="single" w:sz="4" w:space="0" w:color="000000"/>
            </w:tcBorders>
            <w:shd w:val="clear" w:color="auto" w:fill="ECEBDF"/>
          </w:tcPr>
          <w:p w14:paraId="6F1DA160" w14:textId="77777777" w:rsidR="002964C0" w:rsidRDefault="002964C0">
            <w:pPr>
              <w:pStyle w:val="TableParagraph"/>
            </w:pPr>
          </w:p>
        </w:tc>
        <w:tc>
          <w:tcPr>
            <w:tcW w:w="1171" w:type="dxa"/>
            <w:tcBorders>
              <w:top w:val="single" w:sz="4" w:space="0" w:color="000000"/>
              <w:left w:val="single" w:sz="4" w:space="0" w:color="000000"/>
              <w:bottom w:val="single" w:sz="4" w:space="0" w:color="000000"/>
              <w:right w:val="single" w:sz="4" w:space="0" w:color="000000"/>
            </w:tcBorders>
            <w:shd w:val="clear" w:color="auto" w:fill="ECEBDF"/>
          </w:tcPr>
          <w:p w14:paraId="6F1DA161" w14:textId="77777777" w:rsidR="002964C0" w:rsidRDefault="002964C0">
            <w:pPr>
              <w:pStyle w:val="TableParagraph"/>
            </w:pPr>
          </w:p>
        </w:tc>
      </w:tr>
      <w:tr w:rsidR="002964C0" w14:paraId="6F1DA167" w14:textId="77777777">
        <w:trPr>
          <w:trHeight w:val="340"/>
        </w:trPr>
        <w:tc>
          <w:tcPr>
            <w:tcW w:w="4411" w:type="dxa"/>
            <w:tcBorders>
              <w:top w:val="single" w:sz="4" w:space="0" w:color="000000"/>
              <w:left w:val="single" w:sz="4" w:space="0" w:color="000000"/>
              <w:bottom w:val="single" w:sz="4" w:space="0" w:color="000000"/>
              <w:right w:val="single" w:sz="4" w:space="0" w:color="000000"/>
            </w:tcBorders>
          </w:tcPr>
          <w:p w14:paraId="6F1DA163" w14:textId="77777777" w:rsidR="002964C0" w:rsidRDefault="004615C7">
            <w:pPr>
              <w:pStyle w:val="TableParagraph"/>
              <w:spacing w:before="1"/>
              <w:ind w:left="4"/>
              <w:rPr>
                <w:b/>
                <w:i/>
              </w:rPr>
            </w:pPr>
            <w:r>
              <w:rPr>
                <w:b/>
                <w:i/>
                <w:spacing w:val="-2"/>
              </w:rPr>
              <w:t>Insurance</w:t>
            </w:r>
          </w:p>
        </w:tc>
        <w:tc>
          <w:tcPr>
            <w:tcW w:w="3081" w:type="dxa"/>
            <w:tcBorders>
              <w:top w:val="single" w:sz="4" w:space="0" w:color="000000"/>
              <w:left w:val="single" w:sz="4" w:space="0" w:color="000000"/>
              <w:bottom w:val="single" w:sz="4" w:space="0" w:color="000000"/>
              <w:right w:val="single" w:sz="4" w:space="0" w:color="000000"/>
            </w:tcBorders>
          </w:tcPr>
          <w:p w14:paraId="6F1DA164" w14:textId="77777777" w:rsidR="002964C0" w:rsidRDefault="004615C7">
            <w:pPr>
              <w:pStyle w:val="TableParagraph"/>
              <w:spacing w:before="1"/>
              <w:ind w:left="4"/>
              <w:rPr>
                <w:b/>
                <w:i/>
              </w:rPr>
            </w:pPr>
            <w:r>
              <w:rPr>
                <w:b/>
                <w:i/>
              </w:rPr>
              <w:t>Square</w:t>
            </w:r>
            <w:r>
              <w:rPr>
                <w:b/>
                <w:i/>
                <w:spacing w:val="-4"/>
              </w:rPr>
              <w:t xml:space="preserve"> </w:t>
            </w:r>
            <w:r>
              <w:rPr>
                <w:b/>
                <w:i/>
                <w:spacing w:val="-2"/>
              </w:rPr>
              <w:t>Footage</w:t>
            </w:r>
          </w:p>
        </w:tc>
        <w:tc>
          <w:tcPr>
            <w:tcW w:w="1147" w:type="dxa"/>
            <w:tcBorders>
              <w:top w:val="single" w:sz="4" w:space="0" w:color="000000"/>
              <w:left w:val="single" w:sz="4" w:space="0" w:color="000000"/>
              <w:bottom w:val="single" w:sz="4" w:space="0" w:color="000000"/>
              <w:right w:val="single" w:sz="4" w:space="0" w:color="000000"/>
            </w:tcBorders>
          </w:tcPr>
          <w:p w14:paraId="6F1DA165" w14:textId="77777777" w:rsidR="002964C0" w:rsidRDefault="002964C0">
            <w:pPr>
              <w:pStyle w:val="TableParagraph"/>
            </w:pPr>
          </w:p>
        </w:tc>
        <w:tc>
          <w:tcPr>
            <w:tcW w:w="1171" w:type="dxa"/>
            <w:tcBorders>
              <w:top w:val="single" w:sz="4" w:space="0" w:color="000000"/>
              <w:left w:val="single" w:sz="4" w:space="0" w:color="000000"/>
              <w:bottom w:val="single" w:sz="4" w:space="0" w:color="000000"/>
              <w:right w:val="single" w:sz="4" w:space="0" w:color="000000"/>
            </w:tcBorders>
          </w:tcPr>
          <w:p w14:paraId="6F1DA166" w14:textId="77777777" w:rsidR="002964C0" w:rsidRDefault="002964C0">
            <w:pPr>
              <w:pStyle w:val="TableParagraph"/>
            </w:pPr>
          </w:p>
        </w:tc>
      </w:tr>
      <w:tr w:rsidR="002964C0" w14:paraId="6F1DA16C" w14:textId="77777777">
        <w:trPr>
          <w:trHeight w:val="299"/>
        </w:trPr>
        <w:tc>
          <w:tcPr>
            <w:tcW w:w="4411" w:type="dxa"/>
            <w:tcBorders>
              <w:top w:val="single" w:sz="4" w:space="0" w:color="000000"/>
              <w:left w:val="single" w:sz="4" w:space="0" w:color="000000"/>
              <w:bottom w:val="single" w:sz="4" w:space="0" w:color="000000"/>
              <w:right w:val="single" w:sz="4" w:space="0" w:color="000000"/>
            </w:tcBorders>
            <w:shd w:val="clear" w:color="auto" w:fill="EBEBEB"/>
          </w:tcPr>
          <w:p w14:paraId="6F1DA168" w14:textId="77777777" w:rsidR="002964C0" w:rsidRDefault="004615C7">
            <w:pPr>
              <w:pStyle w:val="TableParagraph"/>
              <w:spacing w:line="251" w:lineRule="exact"/>
              <w:ind w:left="4"/>
              <w:rPr>
                <w:b/>
                <w:i/>
              </w:rPr>
            </w:pPr>
            <w:r>
              <w:rPr>
                <w:b/>
                <w:i/>
                <w:spacing w:val="-4"/>
              </w:rPr>
              <w:t>Lease</w:t>
            </w:r>
          </w:p>
        </w:tc>
        <w:tc>
          <w:tcPr>
            <w:tcW w:w="3081" w:type="dxa"/>
            <w:tcBorders>
              <w:top w:val="single" w:sz="4" w:space="0" w:color="000000"/>
              <w:left w:val="single" w:sz="4" w:space="0" w:color="000000"/>
              <w:bottom w:val="single" w:sz="4" w:space="0" w:color="000000"/>
              <w:right w:val="single" w:sz="4" w:space="0" w:color="000000"/>
            </w:tcBorders>
            <w:shd w:val="clear" w:color="auto" w:fill="EBEBEB"/>
          </w:tcPr>
          <w:p w14:paraId="6F1DA169" w14:textId="77777777" w:rsidR="002964C0" w:rsidRDefault="004615C7">
            <w:pPr>
              <w:pStyle w:val="TableParagraph"/>
              <w:spacing w:line="251" w:lineRule="exact"/>
              <w:ind w:left="4"/>
              <w:rPr>
                <w:b/>
                <w:i/>
              </w:rPr>
            </w:pPr>
            <w:r>
              <w:rPr>
                <w:b/>
                <w:i/>
              </w:rPr>
              <w:t>Square</w:t>
            </w:r>
            <w:r>
              <w:rPr>
                <w:b/>
                <w:i/>
                <w:spacing w:val="-4"/>
              </w:rPr>
              <w:t xml:space="preserve"> </w:t>
            </w:r>
            <w:r>
              <w:rPr>
                <w:b/>
                <w:i/>
                <w:spacing w:val="-2"/>
              </w:rPr>
              <w:t>Footage</w:t>
            </w:r>
          </w:p>
        </w:tc>
        <w:tc>
          <w:tcPr>
            <w:tcW w:w="1147" w:type="dxa"/>
            <w:tcBorders>
              <w:top w:val="single" w:sz="4" w:space="0" w:color="000000"/>
              <w:left w:val="single" w:sz="4" w:space="0" w:color="000000"/>
              <w:bottom w:val="single" w:sz="4" w:space="0" w:color="000000"/>
              <w:right w:val="single" w:sz="4" w:space="0" w:color="000000"/>
            </w:tcBorders>
            <w:shd w:val="clear" w:color="auto" w:fill="EBEBEB"/>
          </w:tcPr>
          <w:p w14:paraId="6F1DA16A" w14:textId="77777777" w:rsidR="002964C0" w:rsidRDefault="002964C0">
            <w:pPr>
              <w:pStyle w:val="TableParagraph"/>
            </w:pPr>
          </w:p>
        </w:tc>
        <w:tc>
          <w:tcPr>
            <w:tcW w:w="1171" w:type="dxa"/>
            <w:tcBorders>
              <w:top w:val="single" w:sz="4" w:space="0" w:color="000000"/>
              <w:left w:val="single" w:sz="4" w:space="0" w:color="000000"/>
              <w:bottom w:val="single" w:sz="4" w:space="0" w:color="000000"/>
              <w:right w:val="single" w:sz="4" w:space="0" w:color="000000"/>
            </w:tcBorders>
            <w:shd w:val="clear" w:color="auto" w:fill="EBEBEB"/>
          </w:tcPr>
          <w:p w14:paraId="6F1DA16B" w14:textId="77777777" w:rsidR="002964C0" w:rsidRDefault="002964C0">
            <w:pPr>
              <w:pStyle w:val="TableParagraph"/>
            </w:pPr>
          </w:p>
        </w:tc>
      </w:tr>
      <w:tr w:rsidR="002964C0" w14:paraId="6F1DA171" w14:textId="77777777">
        <w:trPr>
          <w:trHeight w:val="297"/>
        </w:trPr>
        <w:tc>
          <w:tcPr>
            <w:tcW w:w="4411" w:type="dxa"/>
            <w:tcBorders>
              <w:top w:val="single" w:sz="4" w:space="0" w:color="000000"/>
              <w:left w:val="single" w:sz="4" w:space="0" w:color="000000"/>
              <w:bottom w:val="single" w:sz="4" w:space="0" w:color="000000"/>
              <w:right w:val="single" w:sz="4" w:space="0" w:color="000000"/>
            </w:tcBorders>
          </w:tcPr>
          <w:p w14:paraId="6F1DA16D" w14:textId="77777777" w:rsidR="002964C0" w:rsidRDefault="004615C7">
            <w:pPr>
              <w:pStyle w:val="TableParagraph"/>
              <w:spacing w:line="251" w:lineRule="exact"/>
              <w:ind w:left="4"/>
              <w:rPr>
                <w:b/>
                <w:i/>
              </w:rPr>
            </w:pPr>
            <w:r>
              <w:rPr>
                <w:b/>
                <w:i/>
              </w:rPr>
              <w:t xml:space="preserve">Legal </w:t>
            </w:r>
            <w:r>
              <w:rPr>
                <w:b/>
                <w:i/>
                <w:spacing w:val="-2"/>
              </w:rPr>
              <w:t>Notices</w:t>
            </w:r>
          </w:p>
        </w:tc>
        <w:tc>
          <w:tcPr>
            <w:tcW w:w="3081" w:type="dxa"/>
            <w:tcBorders>
              <w:top w:val="single" w:sz="4" w:space="0" w:color="000000"/>
              <w:left w:val="single" w:sz="4" w:space="0" w:color="000000"/>
              <w:bottom w:val="single" w:sz="4" w:space="0" w:color="000000"/>
              <w:right w:val="single" w:sz="4" w:space="0" w:color="000000"/>
            </w:tcBorders>
          </w:tcPr>
          <w:p w14:paraId="6F1DA16E" w14:textId="77777777" w:rsidR="002964C0" w:rsidRDefault="004615C7">
            <w:pPr>
              <w:pStyle w:val="TableParagraph"/>
              <w:spacing w:line="251" w:lineRule="exact"/>
              <w:ind w:left="4"/>
              <w:rPr>
                <w:b/>
                <w:i/>
              </w:rPr>
            </w:pPr>
            <w:r>
              <w:rPr>
                <w:b/>
                <w:i/>
              </w:rPr>
              <w:t>Customers</w:t>
            </w:r>
            <w:r>
              <w:rPr>
                <w:b/>
                <w:i/>
                <w:spacing w:val="-12"/>
              </w:rPr>
              <w:t xml:space="preserve"> </w:t>
            </w:r>
            <w:r>
              <w:rPr>
                <w:b/>
                <w:i/>
                <w:spacing w:val="-2"/>
              </w:rPr>
              <w:t>Served</w:t>
            </w:r>
          </w:p>
        </w:tc>
        <w:tc>
          <w:tcPr>
            <w:tcW w:w="1147" w:type="dxa"/>
            <w:tcBorders>
              <w:top w:val="single" w:sz="4" w:space="0" w:color="000000"/>
              <w:left w:val="single" w:sz="4" w:space="0" w:color="000000"/>
              <w:bottom w:val="single" w:sz="4" w:space="0" w:color="000000"/>
              <w:right w:val="single" w:sz="4" w:space="0" w:color="000000"/>
            </w:tcBorders>
          </w:tcPr>
          <w:p w14:paraId="6F1DA16F" w14:textId="77777777" w:rsidR="002964C0" w:rsidRDefault="002964C0">
            <w:pPr>
              <w:pStyle w:val="TableParagraph"/>
            </w:pPr>
          </w:p>
        </w:tc>
        <w:tc>
          <w:tcPr>
            <w:tcW w:w="1171" w:type="dxa"/>
            <w:tcBorders>
              <w:top w:val="single" w:sz="4" w:space="0" w:color="000000"/>
              <w:left w:val="single" w:sz="4" w:space="0" w:color="000000"/>
              <w:bottom w:val="single" w:sz="4" w:space="0" w:color="000000"/>
              <w:right w:val="single" w:sz="4" w:space="0" w:color="000000"/>
            </w:tcBorders>
          </w:tcPr>
          <w:p w14:paraId="6F1DA170" w14:textId="77777777" w:rsidR="002964C0" w:rsidRDefault="002964C0">
            <w:pPr>
              <w:pStyle w:val="TableParagraph"/>
            </w:pPr>
          </w:p>
        </w:tc>
      </w:tr>
      <w:tr w:rsidR="002964C0" w14:paraId="6F1DA176" w14:textId="77777777">
        <w:trPr>
          <w:trHeight w:val="299"/>
        </w:trPr>
        <w:tc>
          <w:tcPr>
            <w:tcW w:w="4411" w:type="dxa"/>
            <w:tcBorders>
              <w:top w:val="single" w:sz="4" w:space="0" w:color="000000"/>
              <w:left w:val="single" w:sz="4" w:space="0" w:color="000000"/>
              <w:bottom w:val="single" w:sz="4" w:space="0" w:color="000000"/>
              <w:right w:val="single" w:sz="4" w:space="0" w:color="000000"/>
            </w:tcBorders>
            <w:shd w:val="clear" w:color="auto" w:fill="EBEBEB"/>
          </w:tcPr>
          <w:p w14:paraId="6F1DA172" w14:textId="77777777" w:rsidR="002964C0" w:rsidRDefault="004615C7">
            <w:pPr>
              <w:pStyle w:val="TableParagraph"/>
              <w:spacing w:line="251" w:lineRule="exact"/>
              <w:ind w:left="4"/>
              <w:rPr>
                <w:b/>
                <w:i/>
              </w:rPr>
            </w:pPr>
            <w:r>
              <w:rPr>
                <w:b/>
                <w:i/>
                <w:spacing w:val="-2"/>
              </w:rPr>
              <w:t>Signage</w:t>
            </w:r>
          </w:p>
        </w:tc>
        <w:tc>
          <w:tcPr>
            <w:tcW w:w="3081" w:type="dxa"/>
            <w:tcBorders>
              <w:top w:val="single" w:sz="4" w:space="0" w:color="000000"/>
              <w:left w:val="single" w:sz="4" w:space="0" w:color="000000"/>
              <w:bottom w:val="single" w:sz="4" w:space="0" w:color="000000"/>
              <w:right w:val="single" w:sz="4" w:space="0" w:color="000000"/>
            </w:tcBorders>
            <w:shd w:val="clear" w:color="auto" w:fill="EBEBEB"/>
          </w:tcPr>
          <w:p w14:paraId="6F1DA173" w14:textId="77777777" w:rsidR="002964C0" w:rsidRDefault="004615C7">
            <w:pPr>
              <w:pStyle w:val="TableParagraph"/>
              <w:spacing w:line="251" w:lineRule="exact"/>
              <w:ind w:left="4"/>
              <w:rPr>
                <w:b/>
                <w:i/>
              </w:rPr>
            </w:pPr>
            <w:r>
              <w:rPr>
                <w:b/>
                <w:i/>
              </w:rPr>
              <w:t>Customers</w:t>
            </w:r>
            <w:r>
              <w:rPr>
                <w:b/>
                <w:i/>
                <w:spacing w:val="-12"/>
              </w:rPr>
              <w:t xml:space="preserve"> </w:t>
            </w:r>
            <w:r>
              <w:rPr>
                <w:b/>
                <w:i/>
                <w:spacing w:val="-2"/>
              </w:rPr>
              <w:t>Served</w:t>
            </w:r>
          </w:p>
        </w:tc>
        <w:tc>
          <w:tcPr>
            <w:tcW w:w="1147" w:type="dxa"/>
            <w:tcBorders>
              <w:top w:val="single" w:sz="4" w:space="0" w:color="000000"/>
              <w:left w:val="single" w:sz="4" w:space="0" w:color="000000"/>
              <w:bottom w:val="single" w:sz="4" w:space="0" w:color="000000"/>
              <w:right w:val="single" w:sz="4" w:space="0" w:color="000000"/>
            </w:tcBorders>
            <w:shd w:val="clear" w:color="auto" w:fill="EBEBEB"/>
          </w:tcPr>
          <w:p w14:paraId="6F1DA174" w14:textId="77777777" w:rsidR="002964C0" w:rsidRDefault="002964C0">
            <w:pPr>
              <w:pStyle w:val="TableParagraph"/>
            </w:pPr>
          </w:p>
        </w:tc>
        <w:tc>
          <w:tcPr>
            <w:tcW w:w="1171" w:type="dxa"/>
            <w:tcBorders>
              <w:top w:val="single" w:sz="4" w:space="0" w:color="000000"/>
              <w:left w:val="single" w:sz="4" w:space="0" w:color="000000"/>
              <w:bottom w:val="single" w:sz="4" w:space="0" w:color="000000"/>
              <w:right w:val="single" w:sz="4" w:space="0" w:color="000000"/>
            </w:tcBorders>
            <w:shd w:val="clear" w:color="auto" w:fill="EBEBEB"/>
          </w:tcPr>
          <w:p w14:paraId="6F1DA175" w14:textId="77777777" w:rsidR="002964C0" w:rsidRDefault="002964C0">
            <w:pPr>
              <w:pStyle w:val="TableParagraph"/>
            </w:pPr>
          </w:p>
        </w:tc>
      </w:tr>
      <w:tr w:rsidR="002964C0" w14:paraId="6F1DA17B" w14:textId="77777777">
        <w:trPr>
          <w:trHeight w:val="297"/>
        </w:trPr>
        <w:tc>
          <w:tcPr>
            <w:tcW w:w="4411" w:type="dxa"/>
            <w:tcBorders>
              <w:top w:val="single" w:sz="4" w:space="0" w:color="000000"/>
              <w:left w:val="single" w:sz="4" w:space="0" w:color="000000"/>
              <w:bottom w:val="single" w:sz="4" w:space="0" w:color="000000"/>
              <w:right w:val="single" w:sz="4" w:space="0" w:color="000000"/>
            </w:tcBorders>
          </w:tcPr>
          <w:p w14:paraId="6F1DA177" w14:textId="77777777" w:rsidR="002964C0" w:rsidRDefault="004615C7">
            <w:pPr>
              <w:pStyle w:val="TableParagraph"/>
              <w:spacing w:before="1"/>
              <w:ind w:left="4"/>
              <w:rPr>
                <w:b/>
                <w:i/>
              </w:rPr>
            </w:pPr>
            <w:r>
              <w:rPr>
                <w:b/>
                <w:i/>
                <w:spacing w:val="-2"/>
              </w:rPr>
              <w:t>Electricity</w:t>
            </w:r>
          </w:p>
        </w:tc>
        <w:tc>
          <w:tcPr>
            <w:tcW w:w="3081" w:type="dxa"/>
            <w:tcBorders>
              <w:top w:val="single" w:sz="4" w:space="0" w:color="000000"/>
              <w:left w:val="single" w:sz="4" w:space="0" w:color="000000"/>
              <w:bottom w:val="single" w:sz="4" w:space="0" w:color="000000"/>
              <w:right w:val="single" w:sz="4" w:space="0" w:color="000000"/>
            </w:tcBorders>
          </w:tcPr>
          <w:p w14:paraId="6F1DA178" w14:textId="77777777" w:rsidR="002964C0" w:rsidRDefault="004615C7">
            <w:pPr>
              <w:pStyle w:val="TableParagraph"/>
              <w:spacing w:before="1"/>
              <w:ind w:left="4"/>
              <w:rPr>
                <w:b/>
                <w:i/>
              </w:rPr>
            </w:pPr>
            <w:r>
              <w:rPr>
                <w:b/>
                <w:i/>
              </w:rPr>
              <w:t>Customers</w:t>
            </w:r>
            <w:r>
              <w:rPr>
                <w:b/>
                <w:i/>
                <w:spacing w:val="-12"/>
              </w:rPr>
              <w:t xml:space="preserve"> </w:t>
            </w:r>
            <w:r>
              <w:rPr>
                <w:b/>
                <w:i/>
                <w:spacing w:val="-2"/>
              </w:rPr>
              <w:t>Served</w:t>
            </w:r>
          </w:p>
        </w:tc>
        <w:tc>
          <w:tcPr>
            <w:tcW w:w="1147" w:type="dxa"/>
            <w:tcBorders>
              <w:top w:val="single" w:sz="4" w:space="0" w:color="000000"/>
              <w:left w:val="single" w:sz="4" w:space="0" w:color="000000"/>
              <w:bottom w:val="single" w:sz="4" w:space="0" w:color="000000"/>
              <w:right w:val="single" w:sz="4" w:space="0" w:color="000000"/>
            </w:tcBorders>
          </w:tcPr>
          <w:p w14:paraId="6F1DA179" w14:textId="77777777" w:rsidR="002964C0" w:rsidRDefault="002964C0">
            <w:pPr>
              <w:pStyle w:val="TableParagraph"/>
            </w:pPr>
          </w:p>
        </w:tc>
        <w:tc>
          <w:tcPr>
            <w:tcW w:w="1171" w:type="dxa"/>
            <w:tcBorders>
              <w:top w:val="single" w:sz="4" w:space="0" w:color="000000"/>
              <w:left w:val="single" w:sz="4" w:space="0" w:color="000000"/>
              <w:bottom w:val="single" w:sz="4" w:space="0" w:color="000000"/>
              <w:right w:val="single" w:sz="4" w:space="0" w:color="000000"/>
            </w:tcBorders>
          </w:tcPr>
          <w:p w14:paraId="6F1DA17A" w14:textId="77777777" w:rsidR="002964C0" w:rsidRDefault="002964C0">
            <w:pPr>
              <w:pStyle w:val="TableParagraph"/>
            </w:pPr>
          </w:p>
        </w:tc>
      </w:tr>
      <w:tr w:rsidR="002964C0" w14:paraId="6F1DA180" w14:textId="77777777">
        <w:trPr>
          <w:trHeight w:val="301"/>
        </w:trPr>
        <w:tc>
          <w:tcPr>
            <w:tcW w:w="4411" w:type="dxa"/>
            <w:tcBorders>
              <w:top w:val="single" w:sz="4" w:space="0" w:color="000000"/>
              <w:left w:val="single" w:sz="4" w:space="0" w:color="000000"/>
              <w:bottom w:val="single" w:sz="4" w:space="0" w:color="000000"/>
              <w:right w:val="single" w:sz="4" w:space="0" w:color="000000"/>
            </w:tcBorders>
            <w:shd w:val="clear" w:color="auto" w:fill="EBEBEB"/>
          </w:tcPr>
          <w:p w14:paraId="6F1DA17C" w14:textId="77777777" w:rsidR="002964C0" w:rsidRDefault="004615C7">
            <w:pPr>
              <w:pStyle w:val="TableParagraph"/>
              <w:spacing w:before="1"/>
              <w:ind w:left="4"/>
              <w:rPr>
                <w:b/>
                <w:i/>
              </w:rPr>
            </w:pPr>
            <w:r>
              <w:rPr>
                <w:b/>
                <w:i/>
              </w:rPr>
              <w:t>Janitorial</w:t>
            </w:r>
            <w:r>
              <w:rPr>
                <w:b/>
                <w:i/>
                <w:spacing w:val="-9"/>
              </w:rPr>
              <w:t xml:space="preserve"> </w:t>
            </w:r>
            <w:r>
              <w:rPr>
                <w:b/>
                <w:i/>
                <w:spacing w:val="-2"/>
              </w:rPr>
              <w:t>Services</w:t>
            </w:r>
          </w:p>
        </w:tc>
        <w:tc>
          <w:tcPr>
            <w:tcW w:w="3081" w:type="dxa"/>
            <w:tcBorders>
              <w:top w:val="single" w:sz="4" w:space="0" w:color="000000"/>
              <w:left w:val="single" w:sz="4" w:space="0" w:color="000000"/>
              <w:bottom w:val="single" w:sz="4" w:space="0" w:color="000000"/>
              <w:right w:val="single" w:sz="4" w:space="0" w:color="000000"/>
            </w:tcBorders>
            <w:shd w:val="clear" w:color="auto" w:fill="EBEBEB"/>
          </w:tcPr>
          <w:p w14:paraId="6F1DA17D" w14:textId="77777777" w:rsidR="002964C0" w:rsidRDefault="004615C7">
            <w:pPr>
              <w:pStyle w:val="TableParagraph"/>
              <w:spacing w:before="1"/>
              <w:ind w:left="4"/>
              <w:rPr>
                <w:b/>
                <w:i/>
              </w:rPr>
            </w:pPr>
            <w:r>
              <w:rPr>
                <w:b/>
                <w:i/>
              </w:rPr>
              <w:t>Customers</w:t>
            </w:r>
            <w:r>
              <w:rPr>
                <w:b/>
                <w:i/>
                <w:spacing w:val="-12"/>
              </w:rPr>
              <w:t xml:space="preserve"> </w:t>
            </w:r>
            <w:r>
              <w:rPr>
                <w:b/>
                <w:i/>
                <w:spacing w:val="-2"/>
              </w:rPr>
              <w:t>Served</w:t>
            </w:r>
          </w:p>
        </w:tc>
        <w:tc>
          <w:tcPr>
            <w:tcW w:w="1147" w:type="dxa"/>
            <w:tcBorders>
              <w:top w:val="single" w:sz="4" w:space="0" w:color="000000"/>
              <w:left w:val="single" w:sz="4" w:space="0" w:color="000000"/>
              <w:bottom w:val="single" w:sz="4" w:space="0" w:color="000000"/>
              <w:right w:val="single" w:sz="4" w:space="0" w:color="000000"/>
            </w:tcBorders>
            <w:shd w:val="clear" w:color="auto" w:fill="EBEBEB"/>
          </w:tcPr>
          <w:p w14:paraId="6F1DA17E" w14:textId="77777777" w:rsidR="002964C0" w:rsidRDefault="002964C0">
            <w:pPr>
              <w:pStyle w:val="TableParagraph"/>
            </w:pPr>
          </w:p>
        </w:tc>
        <w:tc>
          <w:tcPr>
            <w:tcW w:w="1171" w:type="dxa"/>
            <w:tcBorders>
              <w:top w:val="single" w:sz="4" w:space="0" w:color="000000"/>
              <w:left w:val="single" w:sz="4" w:space="0" w:color="000000"/>
              <w:bottom w:val="single" w:sz="4" w:space="0" w:color="000000"/>
              <w:right w:val="single" w:sz="4" w:space="0" w:color="000000"/>
            </w:tcBorders>
            <w:shd w:val="clear" w:color="auto" w:fill="EBEBEB"/>
          </w:tcPr>
          <w:p w14:paraId="6F1DA17F" w14:textId="77777777" w:rsidR="002964C0" w:rsidRDefault="002964C0">
            <w:pPr>
              <w:pStyle w:val="TableParagraph"/>
            </w:pPr>
          </w:p>
        </w:tc>
      </w:tr>
      <w:tr w:rsidR="002964C0" w14:paraId="6F1DA185" w14:textId="77777777">
        <w:trPr>
          <w:trHeight w:val="299"/>
        </w:trPr>
        <w:tc>
          <w:tcPr>
            <w:tcW w:w="4411" w:type="dxa"/>
            <w:tcBorders>
              <w:top w:val="single" w:sz="4" w:space="0" w:color="000000"/>
              <w:left w:val="single" w:sz="4" w:space="0" w:color="000000"/>
              <w:bottom w:val="single" w:sz="4" w:space="0" w:color="000000"/>
              <w:right w:val="single" w:sz="4" w:space="0" w:color="000000"/>
            </w:tcBorders>
          </w:tcPr>
          <w:p w14:paraId="6F1DA181" w14:textId="77777777" w:rsidR="002964C0" w:rsidRDefault="004615C7">
            <w:pPr>
              <w:pStyle w:val="TableParagraph"/>
              <w:spacing w:before="1"/>
              <w:ind w:left="4"/>
              <w:rPr>
                <w:b/>
                <w:i/>
              </w:rPr>
            </w:pPr>
            <w:r>
              <w:rPr>
                <w:b/>
                <w:i/>
                <w:spacing w:val="-2"/>
              </w:rPr>
              <w:t>Landscaping/Grounds</w:t>
            </w:r>
            <w:r>
              <w:rPr>
                <w:b/>
                <w:i/>
                <w:spacing w:val="15"/>
              </w:rPr>
              <w:t xml:space="preserve"> </w:t>
            </w:r>
            <w:r>
              <w:rPr>
                <w:b/>
                <w:i/>
                <w:spacing w:val="-2"/>
              </w:rPr>
              <w:t>keeping</w:t>
            </w:r>
          </w:p>
        </w:tc>
        <w:tc>
          <w:tcPr>
            <w:tcW w:w="3081" w:type="dxa"/>
            <w:tcBorders>
              <w:top w:val="single" w:sz="4" w:space="0" w:color="000000"/>
              <w:left w:val="single" w:sz="4" w:space="0" w:color="000000"/>
              <w:bottom w:val="single" w:sz="4" w:space="0" w:color="000000"/>
              <w:right w:val="single" w:sz="4" w:space="0" w:color="000000"/>
            </w:tcBorders>
          </w:tcPr>
          <w:p w14:paraId="6F1DA182" w14:textId="77777777" w:rsidR="002964C0" w:rsidRDefault="004615C7">
            <w:pPr>
              <w:pStyle w:val="TableParagraph"/>
              <w:spacing w:before="1"/>
              <w:ind w:left="4"/>
              <w:rPr>
                <w:b/>
                <w:i/>
              </w:rPr>
            </w:pPr>
            <w:r>
              <w:rPr>
                <w:b/>
                <w:i/>
              </w:rPr>
              <w:t>Customers</w:t>
            </w:r>
            <w:r>
              <w:rPr>
                <w:b/>
                <w:i/>
                <w:spacing w:val="-12"/>
              </w:rPr>
              <w:t xml:space="preserve"> </w:t>
            </w:r>
            <w:r>
              <w:rPr>
                <w:b/>
                <w:i/>
                <w:spacing w:val="-2"/>
              </w:rPr>
              <w:t>Served</w:t>
            </w:r>
          </w:p>
        </w:tc>
        <w:tc>
          <w:tcPr>
            <w:tcW w:w="1147" w:type="dxa"/>
            <w:tcBorders>
              <w:top w:val="single" w:sz="4" w:space="0" w:color="000000"/>
              <w:left w:val="single" w:sz="4" w:space="0" w:color="000000"/>
              <w:bottom w:val="single" w:sz="4" w:space="0" w:color="000000"/>
              <w:right w:val="single" w:sz="4" w:space="0" w:color="000000"/>
            </w:tcBorders>
          </w:tcPr>
          <w:p w14:paraId="6F1DA183" w14:textId="77777777" w:rsidR="002964C0" w:rsidRDefault="002964C0">
            <w:pPr>
              <w:pStyle w:val="TableParagraph"/>
            </w:pPr>
          </w:p>
        </w:tc>
        <w:tc>
          <w:tcPr>
            <w:tcW w:w="1171" w:type="dxa"/>
            <w:tcBorders>
              <w:top w:val="single" w:sz="4" w:space="0" w:color="000000"/>
              <w:left w:val="single" w:sz="4" w:space="0" w:color="000000"/>
              <w:bottom w:val="single" w:sz="4" w:space="0" w:color="000000"/>
              <w:right w:val="single" w:sz="4" w:space="0" w:color="000000"/>
            </w:tcBorders>
          </w:tcPr>
          <w:p w14:paraId="6F1DA184" w14:textId="77777777" w:rsidR="002964C0" w:rsidRDefault="002964C0">
            <w:pPr>
              <w:pStyle w:val="TableParagraph"/>
            </w:pPr>
          </w:p>
        </w:tc>
      </w:tr>
      <w:tr w:rsidR="002964C0" w14:paraId="6F1DA18A" w14:textId="77777777">
        <w:trPr>
          <w:trHeight w:val="299"/>
        </w:trPr>
        <w:tc>
          <w:tcPr>
            <w:tcW w:w="4411" w:type="dxa"/>
            <w:tcBorders>
              <w:top w:val="single" w:sz="4" w:space="0" w:color="000000"/>
              <w:left w:val="single" w:sz="4" w:space="0" w:color="000000"/>
              <w:bottom w:val="single" w:sz="4" w:space="0" w:color="000000"/>
              <w:right w:val="single" w:sz="4" w:space="0" w:color="000000"/>
            </w:tcBorders>
            <w:shd w:val="clear" w:color="auto" w:fill="EBEBEB"/>
          </w:tcPr>
          <w:p w14:paraId="6F1DA186" w14:textId="77777777" w:rsidR="002964C0" w:rsidRDefault="004615C7">
            <w:pPr>
              <w:pStyle w:val="TableParagraph"/>
              <w:spacing w:line="251" w:lineRule="exact"/>
              <w:ind w:left="4"/>
              <w:rPr>
                <w:b/>
                <w:i/>
              </w:rPr>
            </w:pPr>
            <w:r>
              <w:rPr>
                <w:b/>
                <w:i/>
              </w:rPr>
              <w:t>Pest</w:t>
            </w:r>
            <w:r>
              <w:rPr>
                <w:b/>
                <w:i/>
                <w:spacing w:val="-5"/>
              </w:rPr>
              <w:t xml:space="preserve"> </w:t>
            </w:r>
            <w:r>
              <w:rPr>
                <w:b/>
                <w:i/>
                <w:spacing w:val="-2"/>
              </w:rPr>
              <w:t>Control</w:t>
            </w:r>
          </w:p>
        </w:tc>
        <w:tc>
          <w:tcPr>
            <w:tcW w:w="3081" w:type="dxa"/>
            <w:tcBorders>
              <w:top w:val="single" w:sz="4" w:space="0" w:color="000000"/>
              <w:left w:val="single" w:sz="4" w:space="0" w:color="000000"/>
              <w:bottom w:val="single" w:sz="4" w:space="0" w:color="000000"/>
              <w:right w:val="single" w:sz="4" w:space="0" w:color="000000"/>
            </w:tcBorders>
            <w:shd w:val="clear" w:color="auto" w:fill="EBEBEB"/>
          </w:tcPr>
          <w:p w14:paraId="6F1DA187" w14:textId="77777777" w:rsidR="002964C0" w:rsidRDefault="004615C7">
            <w:pPr>
              <w:pStyle w:val="TableParagraph"/>
              <w:spacing w:line="251" w:lineRule="exact"/>
              <w:ind w:left="4"/>
              <w:rPr>
                <w:b/>
                <w:i/>
              </w:rPr>
            </w:pPr>
            <w:r>
              <w:rPr>
                <w:b/>
                <w:i/>
              </w:rPr>
              <w:t>Customers</w:t>
            </w:r>
            <w:r>
              <w:rPr>
                <w:b/>
                <w:i/>
                <w:spacing w:val="-12"/>
              </w:rPr>
              <w:t xml:space="preserve"> </w:t>
            </w:r>
            <w:r>
              <w:rPr>
                <w:b/>
                <w:i/>
                <w:spacing w:val="-2"/>
              </w:rPr>
              <w:t>Served</w:t>
            </w:r>
          </w:p>
        </w:tc>
        <w:tc>
          <w:tcPr>
            <w:tcW w:w="1147" w:type="dxa"/>
            <w:tcBorders>
              <w:top w:val="single" w:sz="4" w:space="0" w:color="000000"/>
              <w:left w:val="single" w:sz="4" w:space="0" w:color="000000"/>
              <w:bottom w:val="single" w:sz="4" w:space="0" w:color="000000"/>
              <w:right w:val="single" w:sz="4" w:space="0" w:color="000000"/>
            </w:tcBorders>
            <w:shd w:val="clear" w:color="auto" w:fill="EBEBEB"/>
          </w:tcPr>
          <w:p w14:paraId="6F1DA188" w14:textId="77777777" w:rsidR="002964C0" w:rsidRDefault="002964C0">
            <w:pPr>
              <w:pStyle w:val="TableParagraph"/>
            </w:pPr>
          </w:p>
        </w:tc>
        <w:tc>
          <w:tcPr>
            <w:tcW w:w="1171" w:type="dxa"/>
            <w:tcBorders>
              <w:top w:val="single" w:sz="4" w:space="0" w:color="000000"/>
              <w:left w:val="single" w:sz="4" w:space="0" w:color="000000"/>
              <w:bottom w:val="single" w:sz="4" w:space="0" w:color="000000"/>
              <w:right w:val="single" w:sz="4" w:space="0" w:color="000000"/>
            </w:tcBorders>
            <w:shd w:val="clear" w:color="auto" w:fill="EBEBEB"/>
          </w:tcPr>
          <w:p w14:paraId="6F1DA189" w14:textId="77777777" w:rsidR="002964C0" w:rsidRDefault="002964C0">
            <w:pPr>
              <w:pStyle w:val="TableParagraph"/>
            </w:pPr>
          </w:p>
        </w:tc>
      </w:tr>
      <w:tr w:rsidR="002964C0" w14:paraId="6F1DA18F" w14:textId="77777777">
        <w:trPr>
          <w:trHeight w:val="299"/>
        </w:trPr>
        <w:tc>
          <w:tcPr>
            <w:tcW w:w="4411" w:type="dxa"/>
            <w:tcBorders>
              <w:top w:val="single" w:sz="4" w:space="0" w:color="000000"/>
              <w:left w:val="single" w:sz="4" w:space="0" w:color="000000"/>
              <w:bottom w:val="single" w:sz="4" w:space="0" w:color="000000"/>
              <w:right w:val="single" w:sz="4" w:space="0" w:color="000000"/>
            </w:tcBorders>
          </w:tcPr>
          <w:p w14:paraId="6F1DA18B" w14:textId="77777777" w:rsidR="002964C0" w:rsidRDefault="004615C7">
            <w:pPr>
              <w:pStyle w:val="TableParagraph"/>
              <w:spacing w:line="251" w:lineRule="exact"/>
              <w:ind w:left="4"/>
              <w:rPr>
                <w:b/>
                <w:i/>
              </w:rPr>
            </w:pPr>
            <w:r>
              <w:rPr>
                <w:b/>
                <w:i/>
                <w:spacing w:val="-2"/>
              </w:rPr>
              <w:t>Trash</w:t>
            </w:r>
          </w:p>
        </w:tc>
        <w:tc>
          <w:tcPr>
            <w:tcW w:w="3081" w:type="dxa"/>
            <w:tcBorders>
              <w:top w:val="single" w:sz="4" w:space="0" w:color="000000"/>
              <w:left w:val="single" w:sz="4" w:space="0" w:color="000000"/>
              <w:bottom w:val="single" w:sz="4" w:space="0" w:color="000000"/>
              <w:right w:val="single" w:sz="4" w:space="0" w:color="000000"/>
            </w:tcBorders>
          </w:tcPr>
          <w:p w14:paraId="6F1DA18C" w14:textId="77777777" w:rsidR="002964C0" w:rsidRDefault="004615C7">
            <w:pPr>
              <w:pStyle w:val="TableParagraph"/>
              <w:spacing w:line="251" w:lineRule="exact"/>
              <w:ind w:left="4"/>
              <w:rPr>
                <w:b/>
                <w:i/>
              </w:rPr>
            </w:pPr>
            <w:r>
              <w:rPr>
                <w:b/>
                <w:i/>
              </w:rPr>
              <w:t>Customers</w:t>
            </w:r>
            <w:r>
              <w:rPr>
                <w:b/>
                <w:i/>
                <w:spacing w:val="-12"/>
              </w:rPr>
              <w:t xml:space="preserve"> </w:t>
            </w:r>
            <w:r>
              <w:rPr>
                <w:b/>
                <w:i/>
                <w:spacing w:val="-2"/>
              </w:rPr>
              <w:t>Served</w:t>
            </w:r>
          </w:p>
        </w:tc>
        <w:tc>
          <w:tcPr>
            <w:tcW w:w="1147" w:type="dxa"/>
            <w:tcBorders>
              <w:top w:val="single" w:sz="4" w:space="0" w:color="000000"/>
              <w:left w:val="single" w:sz="4" w:space="0" w:color="000000"/>
              <w:bottom w:val="single" w:sz="4" w:space="0" w:color="000000"/>
              <w:right w:val="single" w:sz="4" w:space="0" w:color="000000"/>
            </w:tcBorders>
          </w:tcPr>
          <w:p w14:paraId="6F1DA18D" w14:textId="77777777" w:rsidR="002964C0" w:rsidRDefault="002964C0">
            <w:pPr>
              <w:pStyle w:val="TableParagraph"/>
            </w:pPr>
          </w:p>
        </w:tc>
        <w:tc>
          <w:tcPr>
            <w:tcW w:w="1171" w:type="dxa"/>
            <w:tcBorders>
              <w:top w:val="single" w:sz="4" w:space="0" w:color="000000"/>
              <w:left w:val="single" w:sz="4" w:space="0" w:color="000000"/>
              <w:bottom w:val="single" w:sz="4" w:space="0" w:color="000000"/>
              <w:right w:val="single" w:sz="4" w:space="0" w:color="000000"/>
            </w:tcBorders>
          </w:tcPr>
          <w:p w14:paraId="6F1DA18E" w14:textId="77777777" w:rsidR="002964C0" w:rsidRDefault="002964C0">
            <w:pPr>
              <w:pStyle w:val="TableParagraph"/>
            </w:pPr>
          </w:p>
        </w:tc>
      </w:tr>
      <w:tr w:rsidR="002964C0" w14:paraId="6F1DA194" w14:textId="77777777">
        <w:trPr>
          <w:trHeight w:val="297"/>
        </w:trPr>
        <w:tc>
          <w:tcPr>
            <w:tcW w:w="4411" w:type="dxa"/>
            <w:tcBorders>
              <w:top w:val="single" w:sz="4" w:space="0" w:color="000000"/>
              <w:left w:val="single" w:sz="4" w:space="0" w:color="000000"/>
              <w:bottom w:val="single" w:sz="4" w:space="0" w:color="000000"/>
              <w:right w:val="single" w:sz="4" w:space="0" w:color="000000"/>
            </w:tcBorders>
            <w:shd w:val="clear" w:color="auto" w:fill="ECEBDF"/>
          </w:tcPr>
          <w:p w14:paraId="6F1DA190" w14:textId="77777777" w:rsidR="002964C0" w:rsidRDefault="004615C7">
            <w:pPr>
              <w:pStyle w:val="TableParagraph"/>
              <w:spacing w:line="251" w:lineRule="exact"/>
              <w:ind w:left="4"/>
              <w:rPr>
                <w:b/>
                <w:i/>
              </w:rPr>
            </w:pPr>
            <w:r>
              <w:rPr>
                <w:b/>
                <w:i/>
                <w:spacing w:val="-2"/>
              </w:rPr>
              <w:t>Water</w:t>
            </w:r>
          </w:p>
        </w:tc>
        <w:tc>
          <w:tcPr>
            <w:tcW w:w="3081" w:type="dxa"/>
            <w:tcBorders>
              <w:top w:val="single" w:sz="4" w:space="0" w:color="000000"/>
              <w:left w:val="single" w:sz="4" w:space="0" w:color="000000"/>
              <w:bottom w:val="single" w:sz="4" w:space="0" w:color="000000"/>
              <w:right w:val="single" w:sz="4" w:space="0" w:color="000000"/>
            </w:tcBorders>
            <w:shd w:val="clear" w:color="auto" w:fill="ECEBDF"/>
          </w:tcPr>
          <w:p w14:paraId="6F1DA191" w14:textId="77777777" w:rsidR="002964C0" w:rsidRDefault="004615C7">
            <w:pPr>
              <w:pStyle w:val="TableParagraph"/>
              <w:spacing w:line="251" w:lineRule="exact"/>
              <w:ind w:left="4"/>
              <w:rPr>
                <w:b/>
                <w:i/>
              </w:rPr>
            </w:pPr>
            <w:r>
              <w:rPr>
                <w:b/>
                <w:i/>
              </w:rPr>
              <w:t>Square</w:t>
            </w:r>
            <w:r>
              <w:rPr>
                <w:b/>
                <w:i/>
                <w:spacing w:val="-4"/>
              </w:rPr>
              <w:t xml:space="preserve"> </w:t>
            </w:r>
            <w:r>
              <w:rPr>
                <w:b/>
                <w:i/>
                <w:spacing w:val="-2"/>
              </w:rPr>
              <w:t>Footage</w:t>
            </w:r>
          </w:p>
        </w:tc>
        <w:tc>
          <w:tcPr>
            <w:tcW w:w="1147" w:type="dxa"/>
            <w:tcBorders>
              <w:top w:val="single" w:sz="4" w:space="0" w:color="000000"/>
              <w:left w:val="single" w:sz="4" w:space="0" w:color="000000"/>
              <w:bottom w:val="single" w:sz="4" w:space="0" w:color="000000"/>
              <w:right w:val="single" w:sz="4" w:space="0" w:color="000000"/>
            </w:tcBorders>
            <w:shd w:val="clear" w:color="auto" w:fill="ECEBDF"/>
          </w:tcPr>
          <w:p w14:paraId="6F1DA192" w14:textId="77777777" w:rsidR="002964C0" w:rsidRDefault="002964C0">
            <w:pPr>
              <w:pStyle w:val="TableParagraph"/>
            </w:pPr>
          </w:p>
        </w:tc>
        <w:tc>
          <w:tcPr>
            <w:tcW w:w="1171" w:type="dxa"/>
            <w:tcBorders>
              <w:top w:val="single" w:sz="4" w:space="0" w:color="000000"/>
              <w:left w:val="single" w:sz="4" w:space="0" w:color="000000"/>
              <w:bottom w:val="single" w:sz="4" w:space="0" w:color="000000"/>
              <w:right w:val="single" w:sz="4" w:space="0" w:color="000000"/>
            </w:tcBorders>
            <w:shd w:val="clear" w:color="auto" w:fill="ECEBDF"/>
          </w:tcPr>
          <w:p w14:paraId="6F1DA193" w14:textId="77777777" w:rsidR="002964C0" w:rsidRDefault="002964C0">
            <w:pPr>
              <w:pStyle w:val="TableParagraph"/>
            </w:pPr>
          </w:p>
        </w:tc>
      </w:tr>
      <w:tr w:rsidR="002964C0" w14:paraId="6F1DA199" w14:textId="77777777">
        <w:trPr>
          <w:trHeight w:val="301"/>
        </w:trPr>
        <w:tc>
          <w:tcPr>
            <w:tcW w:w="4411" w:type="dxa"/>
            <w:tcBorders>
              <w:top w:val="single" w:sz="4" w:space="0" w:color="000000"/>
              <w:left w:val="single" w:sz="4" w:space="0" w:color="000000"/>
              <w:bottom w:val="single" w:sz="4" w:space="0" w:color="000000"/>
              <w:right w:val="single" w:sz="4" w:space="0" w:color="000000"/>
            </w:tcBorders>
          </w:tcPr>
          <w:p w14:paraId="6F1DA195" w14:textId="77777777" w:rsidR="002964C0" w:rsidRDefault="002964C0">
            <w:pPr>
              <w:pStyle w:val="TableParagraph"/>
            </w:pPr>
          </w:p>
        </w:tc>
        <w:tc>
          <w:tcPr>
            <w:tcW w:w="3081" w:type="dxa"/>
            <w:tcBorders>
              <w:top w:val="single" w:sz="4" w:space="0" w:color="000000"/>
              <w:left w:val="single" w:sz="4" w:space="0" w:color="000000"/>
              <w:bottom w:val="single" w:sz="4" w:space="0" w:color="000000"/>
              <w:right w:val="single" w:sz="4" w:space="0" w:color="000000"/>
            </w:tcBorders>
          </w:tcPr>
          <w:p w14:paraId="6F1DA196" w14:textId="77777777" w:rsidR="002964C0" w:rsidRDefault="004615C7">
            <w:pPr>
              <w:pStyle w:val="TableParagraph"/>
              <w:spacing w:line="251" w:lineRule="exact"/>
              <w:ind w:left="4"/>
              <w:rPr>
                <w:b/>
                <w:i/>
              </w:rPr>
            </w:pPr>
            <w:r>
              <w:rPr>
                <w:b/>
                <w:i/>
              </w:rPr>
              <w:t>Total</w:t>
            </w:r>
            <w:r>
              <w:rPr>
                <w:b/>
                <w:i/>
                <w:spacing w:val="-4"/>
              </w:rPr>
              <w:t xml:space="preserve"> </w:t>
            </w:r>
            <w:r>
              <w:rPr>
                <w:b/>
                <w:i/>
              </w:rPr>
              <w:t>Costs</w:t>
            </w:r>
            <w:r>
              <w:rPr>
                <w:b/>
                <w:i/>
                <w:spacing w:val="-5"/>
              </w:rPr>
              <w:t xml:space="preserve"> </w:t>
            </w:r>
            <w:r>
              <w:rPr>
                <w:b/>
                <w:i/>
              </w:rPr>
              <w:t>per</w:t>
            </w:r>
            <w:r>
              <w:rPr>
                <w:b/>
                <w:i/>
                <w:spacing w:val="-3"/>
              </w:rPr>
              <w:t xml:space="preserve"> </w:t>
            </w:r>
            <w:r>
              <w:rPr>
                <w:b/>
                <w:i/>
                <w:spacing w:val="-5"/>
              </w:rPr>
              <w:t>FTE</w:t>
            </w:r>
          </w:p>
        </w:tc>
        <w:tc>
          <w:tcPr>
            <w:tcW w:w="1147" w:type="dxa"/>
            <w:tcBorders>
              <w:top w:val="single" w:sz="4" w:space="0" w:color="000000"/>
              <w:left w:val="single" w:sz="4" w:space="0" w:color="000000"/>
              <w:bottom w:val="single" w:sz="4" w:space="0" w:color="000000"/>
              <w:right w:val="single" w:sz="4" w:space="0" w:color="000000"/>
            </w:tcBorders>
          </w:tcPr>
          <w:p w14:paraId="6F1DA197" w14:textId="77777777" w:rsidR="002964C0" w:rsidRDefault="002964C0">
            <w:pPr>
              <w:pStyle w:val="TableParagraph"/>
            </w:pPr>
          </w:p>
        </w:tc>
        <w:tc>
          <w:tcPr>
            <w:tcW w:w="1171" w:type="dxa"/>
            <w:tcBorders>
              <w:top w:val="single" w:sz="4" w:space="0" w:color="000000"/>
              <w:left w:val="single" w:sz="4" w:space="0" w:color="000000"/>
              <w:bottom w:val="single" w:sz="4" w:space="0" w:color="000000"/>
              <w:right w:val="single" w:sz="4" w:space="0" w:color="000000"/>
            </w:tcBorders>
          </w:tcPr>
          <w:p w14:paraId="6F1DA198" w14:textId="77777777" w:rsidR="002964C0" w:rsidRDefault="002964C0">
            <w:pPr>
              <w:pStyle w:val="TableParagraph"/>
            </w:pPr>
          </w:p>
        </w:tc>
      </w:tr>
    </w:tbl>
    <w:p w14:paraId="6F1DA19A" w14:textId="77777777" w:rsidR="002964C0" w:rsidRDefault="002964C0">
      <w:pPr>
        <w:pStyle w:val="BodyText"/>
        <w:spacing w:before="51"/>
        <w:rPr>
          <w:b/>
          <w:i/>
        </w:rPr>
      </w:pPr>
    </w:p>
    <w:p w14:paraId="6F1DA19B" w14:textId="77777777" w:rsidR="002964C0" w:rsidRDefault="004615C7">
      <w:pPr>
        <w:pStyle w:val="ListParagraph"/>
        <w:numPr>
          <w:ilvl w:val="0"/>
          <w:numId w:val="10"/>
        </w:numPr>
        <w:tabs>
          <w:tab w:val="left" w:pos="1696"/>
        </w:tabs>
        <w:spacing w:before="1"/>
        <w:ind w:right="591"/>
        <w:jc w:val="both"/>
        <w:rPr>
          <w:sz w:val="24"/>
        </w:rPr>
      </w:pPr>
      <w:r>
        <w:rPr>
          <w:sz w:val="24"/>
        </w:rPr>
        <w:t xml:space="preserve">The LWDB will need to determine, and have written documentation, as to the selection process for the one-stop operators, including the method(s) used. Once the proposals are received, the LWDB will employ, per policy, the determined method. Available methods </w:t>
      </w:r>
      <w:r>
        <w:rPr>
          <w:spacing w:val="-2"/>
          <w:sz w:val="24"/>
        </w:rPr>
        <w:t>include:</w:t>
      </w:r>
    </w:p>
    <w:p w14:paraId="6F1DA19C" w14:textId="77777777" w:rsidR="002964C0" w:rsidRDefault="004615C7">
      <w:pPr>
        <w:pStyle w:val="BodyText"/>
        <w:ind w:left="1695" w:right="592"/>
        <w:jc w:val="both"/>
      </w:pPr>
      <w:r>
        <w:rPr>
          <w:b/>
        </w:rPr>
        <w:t>Selection Committee</w:t>
      </w:r>
      <w:r>
        <w:t>- comprised of four core WIOA partners and include other select committee members determined by the LWDB who, by a competitive process, review, evaluate</w:t>
      </w:r>
      <w:r>
        <w:rPr>
          <w:spacing w:val="-7"/>
        </w:rPr>
        <w:t xml:space="preserve"> </w:t>
      </w:r>
      <w:r>
        <w:t>and</w:t>
      </w:r>
      <w:r>
        <w:rPr>
          <w:spacing w:val="-6"/>
        </w:rPr>
        <w:t xml:space="preserve"> </w:t>
      </w:r>
      <w:r>
        <w:t>score</w:t>
      </w:r>
      <w:r>
        <w:rPr>
          <w:spacing w:val="-7"/>
        </w:rPr>
        <w:t xml:space="preserve"> </w:t>
      </w:r>
      <w:r>
        <w:t>the</w:t>
      </w:r>
      <w:r>
        <w:rPr>
          <w:spacing w:val="-7"/>
        </w:rPr>
        <w:t xml:space="preserve"> </w:t>
      </w:r>
      <w:r>
        <w:t>proposals</w:t>
      </w:r>
      <w:r>
        <w:rPr>
          <w:spacing w:val="-6"/>
        </w:rPr>
        <w:t xml:space="preserve"> </w:t>
      </w:r>
      <w:r>
        <w:t>in</w:t>
      </w:r>
      <w:r>
        <w:rPr>
          <w:spacing w:val="-6"/>
        </w:rPr>
        <w:t xml:space="preserve"> </w:t>
      </w:r>
      <w:r>
        <w:t>determining</w:t>
      </w:r>
      <w:r>
        <w:rPr>
          <w:spacing w:val="-6"/>
        </w:rPr>
        <w:t xml:space="preserve"> </w:t>
      </w:r>
      <w:r>
        <w:t>the</w:t>
      </w:r>
      <w:r>
        <w:rPr>
          <w:spacing w:val="-7"/>
        </w:rPr>
        <w:t xml:space="preserve"> </w:t>
      </w:r>
      <w:r>
        <w:t>ranking</w:t>
      </w:r>
      <w:r>
        <w:rPr>
          <w:spacing w:val="-6"/>
        </w:rPr>
        <w:t xml:space="preserve"> </w:t>
      </w:r>
      <w:r>
        <w:t>of</w:t>
      </w:r>
      <w:r>
        <w:rPr>
          <w:spacing w:val="-7"/>
        </w:rPr>
        <w:t xml:space="preserve"> </w:t>
      </w:r>
      <w:r>
        <w:t>the</w:t>
      </w:r>
      <w:r>
        <w:rPr>
          <w:spacing w:val="-7"/>
        </w:rPr>
        <w:t xml:space="preserve"> </w:t>
      </w:r>
      <w:r>
        <w:t>applicants</w:t>
      </w:r>
      <w:r>
        <w:rPr>
          <w:spacing w:val="-6"/>
        </w:rPr>
        <w:t xml:space="preserve"> </w:t>
      </w:r>
      <w:r>
        <w:t>and</w:t>
      </w:r>
      <w:r>
        <w:rPr>
          <w:spacing w:val="-6"/>
        </w:rPr>
        <w:t xml:space="preserve"> </w:t>
      </w:r>
      <w:r>
        <w:t>report</w:t>
      </w:r>
      <w:r>
        <w:rPr>
          <w:spacing w:val="-6"/>
        </w:rPr>
        <w:t xml:space="preserve"> </w:t>
      </w:r>
      <w:r>
        <w:t>to</w:t>
      </w:r>
      <w:r>
        <w:rPr>
          <w:spacing w:val="-6"/>
        </w:rPr>
        <w:t xml:space="preserve"> </w:t>
      </w:r>
      <w:r>
        <w:rPr>
          <w:spacing w:val="-5"/>
        </w:rPr>
        <w:t>the</w:t>
      </w:r>
    </w:p>
    <w:p w14:paraId="6F1DA19D" w14:textId="77777777" w:rsidR="002964C0" w:rsidRDefault="002964C0">
      <w:pPr>
        <w:jc w:val="both"/>
        <w:sectPr w:rsidR="002964C0">
          <w:pgSz w:w="12240" w:h="15840"/>
          <w:pgMar w:top="1220" w:right="700" w:bottom="1780" w:left="320" w:header="0" w:footer="1545" w:gutter="0"/>
          <w:cols w:space="720"/>
        </w:sectPr>
      </w:pPr>
    </w:p>
    <w:p w14:paraId="6F1DA19E" w14:textId="77777777" w:rsidR="002964C0" w:rsidRDefault="004615C7">
      <w:pPr>
        <w:pStyle w:val="BodyText"/>
        <w:spacing w:before="75"/>
        <w:ind w:left="1696" w:right="585"/>
      </w:pPr>
      <w:r>
        <w:lastRenderedPageBreak/>
        <w:t xml:space="preserve">LWDB and Chief Elected Officials(s), who will designate or certify one-stop operators. </w:t>
      </w:r>
      <w:r>
        <w:rPr>
          <w:b/>
        </w:rPr>
        <w:t>Third</w:t>
      </w:r>
      <w:r>
        <w:rPr>
          <w:b/>
          <w:spacing w:val="-15"/>
        </w:rPr>
        <w:t xml:space="preserve"> </w:t>
      </w:r>
      <w:r>
        <w:rPr>
          <w:b/>
        </w:rPr>
        <w:t>Party</w:t>
      </w:r>
      <w:r>
        <w:rPr>
          <w:b/>
          <w:spacing w:val="-15"/>
        </w:rPr>
        <w:t xml:space="preserve"> </w:t>
      </w:r>
      <w:r>
        <w:rPr>
          <w:b/>
        </w:rPr>
        <w:t>Selection</w:t>
      </w:r>
      <w:r>
        <w:rPr>
          <w:b/>
          <w:spacing w:val="-15"/>
        </w:rPr>
        <w:t xml:space="preserve"> </w:t>
      </w:r>
      <w:r>
        <w:rPr>
          <w:b/>
        </w:rPr>
        <w:t>Committee</w:t>
      </w:r>
      <w:r>
        <w:t>-who,</w:t>
      </w:r>
      <w:r>
        <w:rPr>
          <w:spacing w:val="-15"/>
        </w:rPr>
        <w:t xml:space="preserve"> </w:t>
      </w:r>
      <w:r>
        <w:t>by</w:t>
      </w:r>
      <w:r>
        <w:rPr>
          <w:spacing w:val="-15"/>
        </w:rPr>
        <w:t xml:space="preserve"> </w:t>
      </w:r>
      <w:r>
        <w:t>a</w:t>
      </w:r>
      <w:r>
        <w:rPr>
          <w:spacing w:val="-15"/>
        </w:rPr>
        <w:t xml:space="preserve"> </w:t>
      </w:r>
      <w:r>
        <w:t>competitive</w:t>
      </w:r>
      <w:r>
        <w:rPr>
          <w:spacing w:val="-15"/>
        </w:rPr>
        <w:t xml:space="preserve"> </w:t>
      </w:r>
      <w:r>
        <w:t>process,</w:t>
      </w:r>
      <w:r>
        <w:rPr>
          <w:spacing w:val="-15"/>
        </w:rPr>
        <w:t xml:space="preserve"> </w:t>
      </w:r>
      <w:r>
        <w:t>review,</w:t>
      </w:r>
      <w:r>
        <w:rPr>
          <w:spacing w:val="-15"/>
        </w:rPr>
        <w:t xml:space="preserve"> </w:t>
      </w:r>
      <w:r>
        <w:t>evaluate</w:t>
      </w:r>
      <w:r>
        <w:rPr>
          <w:spacing w:val="-18"/>
        </w:rPr>
        <w:t xml:space="preserve"> </w:t>
      </w:r>
      <w:r>
        <w:t>and</w:t>
      </w:r>
      <w:r>
        <w:rPr>
          <w:spacing w:val="-20"/>
        </w:rPr>
        <w:t xml:space="preserve"> </w:t>
      </w:r>
      <w:r>
        <w:t>score the proposals in determining the ranking of the applicants and report to the LWDB with the agreement</w:t>
      </w:r>
      <w:r>
        <w:rPr>
          <w:spacing w:val="-4"/>
        </w:rPr>
        <w:t xml:space="preserve"> </w:t>
      </w:r>
      <w:r>
        <w:t>of</w:t>
      </w:r>
      <w:r>
        <w:rPr>
          <w:spacing w:val="-7"/>
        </w:rPr>
        <w:t xml:space="preserve"> </w:t>
      </w:r>
      <w:r>
        <w:t>the</w:t>
      </w:r>
      <w:r>
        <w:rPr>
          <w:spacing w:val="-7"/>
        </w:rPr>
        <w:t xml:space="preserve"> </w:t>
      </w:r>
      <w:r>
        <w:t>Chief</w:t>
      </w:r>
      <w:r>
        <w:rPr>
          <w:spacing w:val="-7"/>
        </w:rPr>
        <w:t xml:space="preserve"> </w:t>
      </w:r>
      <w:r>
        <w:t>Elected</w:t>
      </w:r>
      <w:r>
        <w:rPr>
          <w:spacing w:val="-5"/>
        </w:rPr>
        <w:t xml:space="preserve"> </w:t>
      </w:r>
      <w:r>
        <w:t>Official(s),</w:t>
      </w:r>
      <w:r>
        <w:rPr>
          <w:spacing w:val="-3"/>
        </w:rPr>
        <w:t xml:space="preserve"> </w:t>
      </w:r>
      <w:r>
        <w:t>who</w:t>
      </w:r>
      <w:r>
        <w:rPr>
          <w:spacing w:val="-5"/>
        </w:rPr>
        <w:t xml:space="preserve"> </w:t>
      </w:r>
      <w:r>
        <w:t>will designate or certify one-stop operators.</w:t>
      </w:r>
    </w:p>
    <w:p w14:paraId="6F1DA19F" w14:textId="77777777" w:rsidR="002964C0" w:rsidRDefault="004615C7">
      <w:pPr>
        <w:pStyle w:val="BodyText"/>
        <w:ind w:left="1696"/>
      </w:pPr>
      <w:r>
        <w:rPr>
          <w:b/>
        </w:rPr>
        <w:t>A Combination Approach</w:t>
      </w:r>
      <w:r>
        <w:t>-of the above where the LWDB, with the agreement of</w:t>
      </w:r>
      <w:r>
        <w:rPr>
          <w:spacing w:val="-12"/>
        </w:rPr>
        <w:t xml:space="preserve"> </w:t>
      </w:r>
      <w:r>
        <w:t>the</w:t>
      </w:r>
      <w:r>
        <w:rPr>
          <w:spacing w:val="-7"/>
        </w:rPr>
        <w:t xml:space="preserve"> </w:t>
      </w:r>
      <w:r>
        <w:t>Chief Elected Official(s), who will designate or certify one-stop</w:t>
      </w:r>
      <w:r>
        <w:rPr>
          <w:spacing w:val="-9"/>
        </w:rPr>
        <w:t xml:space="preserve"> </w:t>
      </w:r>
      <w:r>
        <w:t>operators.</w:t>
      </w:r>
    </w:p>
    <w:p w14:paraId="6F1DA1A0" w14:textId="77777777" w:rsidR="002964C0" w:rsidRDefault="002964C0">
      <w:pPr>
        <w:pStyle w:val="BodyText"/>
      </w:pPr>
    </w:p>
    <w:p w14:paraId="6F1DA1A1" w14:textId="77777777" w:rsidR="002964C0" w:rsidRDefault="004615C7">
      <w:pPr>
        <w:pStyle w:val="BodyText"/>
        <w:ind w:left="975" w:right="592"/>
        <w:jc w:val="both"/>
      </w:pPr>
      <w:r>
        <w:t>WIOA</w:t>
      </w:r>
      <w:r>
        <w:rPr>
          <w:spacing w:val="-5"/>
        </w:rPr>
        <w:t xml:space="preserve"> </w:t>
      </w:r>
      <w:r>
        <w:t>regulations</w:t>
      </w:r>
      <w:r>
        <w:rPr>
          <w:spacing w:val="-5"/>
        </w:rPr>
        <w:t xml:space="preserve"> </w:t>
      </w:r>
      <w:r>
        <w:t>at</w:t>
      </w:r>
      <w:r>
        <w:rPr>
          <w:spacing w:val="-4"/>
        </w:rPr>
        <w:t xml:space="preserve"> </w:t>
      </w:r>
      <w:hyperlink r:id="rId65">
        <w:r>
          <w:rPr>
            <w:color w:val="0000FF"/>
            <w:u w:val="single" w:color="0000FF"/>
          </w:rPr>
          <w:t>20</w:t>
        </w:r>
        <w:r>
          <w:rPr>
            <w:color w:val="0000FF"/>
            <w:spacing w:val="-5"/>
            <w:u w:val="single" w:color="0000FF"/>
          </w:rPr>
          <w:t xml:space="preserve"> </w:t>
        </w:r>
        <w:r>
          <w:rPr>
            <w:color w:val="0000FF"/>
            <w:u w:val="single" w:color="0000FF"/>
          </w:rPr>
          <w:t>CFR</w:t>
        </w:r>
        <w:r>
          <w:rPr>
            <w:color w:val="0000FF"/>
            <w:spacing w:val="-4"/>
            <w:u w:val="single" w:color="0000FF"/>
          </w:rPr>
          <w:t xml:space="preserve"> </w:t>
        </w:r>
        <w:r>
          <w:rPr>
            <w:color w:val="0000FF"/>
            <w:u w:val="single" w:color="0000FF"/>
          </w:rPr>
          <w:t>§</w:t>
        </w:r>
        <w:r>
          <w:rPr>
            <w:color w:val="0000FF"/>
            <w:spacing w:val="-5"/>
            <w:u w:val="single" w:color="0000FF"/>
          </w:rPr>
          <w:t xml:space="preserve"> </w:t>
        </w:r>
        <w:r>
          <w:rPr>
            <w:color w:val="0000FF"/>
            <w:u w:val="single" w:color="0000FF"/>
          </w:rPr>
          <w:t>678.605(d)</w:t>
        </w:r>
      </w:hyperlink>
      <w:r>
        <w:rPr>
          <w:color w:val="0000FF"/>
          <w:spacing w:val="-6"/>
        </w:rPr>
        <w:t xml:space="preserve"> </w:t>
      </w:r>
      <w:r>
        <w:t>require</w:t>
      </w:r>
      <w:r>
        <w:rPr>
          <w:spacing w:val="-6"/>
        </w:rPr>
        <w:t xml:space="preserve"> </w:t>
      </w:r>
      <w:r>
        <w:t>the</w:t>
      </w:r>
      <w:r>
        <w:rPr>
          <w:spacing w:val="-6"/>
        </w:rPr>
        <w:t xml:space="preserve"> </w:t>
      </w:r>
      <w:r>
        <w:t>entities</w:t>
      </w:r>
      <w:r>
        <w:rPr>
          <w:spacing w:val="-5"/>
        </w:rPr>
        <w:t xml:space="preserve"> </w:t>
      </w:r>
      <w:r>
        <w:t>conducting</w:t>
      </w:r>
      <w:r>
        <w:rPr>
          <w:spacing w:val="-5"/>
        </w:rPr>
        <w:t xml:space="preserve"> </w:t>
      </w:r>
      <w:r>
        <w:t>the</w:t>
      </w:r>
      <w:r>
        <w:rPr>
          <w:spacing w:val="-6"/>
        </w:rPr>
        <w:t xml:space="preserve"> </w:t>
      </w:r>
      <w:r>
        <w:t>competition</w:t>
      </w:r>
      <w:r>
        <w:rPr>
          <w:spacing w:val="-5"/>
        </w:rPr>
        <w:t xml:space="preserve"> </w:t>
      </w:r>
      <w:r>
        <w:t>to</w:t>
      </w:r>
      <w:r>
        <w:rPr>
          <w:spacing w:val="-5"/>
        </w:rPr>
        <w:t xml:space="preserve"> </w:t>
      </w:r>
      <w:r>
        <w:t>prepare written</w:t>
      </w:r>
      <w:r>
        <w:rPr>
          <w:spacing w:val="-3"/>
        </w:rPr>
        <w:t xml:space="preserve"> </w:t>
      </w:r>
      <w:r>
        <w:t>documentation</w:t>
      </w:r>
      <w:r>
        <w:rPr>
          <w:spacing w:val="-3"/>
        </w:rPr>
        <w:t xml:space="preserve"> </w:t>
      </w:r>
      <w:r>
        <w:t>explaining</w:t>
      </w:r>
      <w:r>
        <w:rPr>
          <w:spacing w:val="-3"/>
        </w:rPr>
        <w:t xml:space="preserve"> </w:t>
      </w:r>
      <w:r>
        <w:t>the</w:t>
      </w:r>
      <w:r>
        <w:rPr>
          <w:spacing w:val="-4"/>
        </w:rPr>
        <w:t xml:space="preserve"> </w:t>
      </w:r>
      <w:r>
        <w:t>determination</w:t>
      </w:r>
      <w:r>
        <w:rPr>
          <w:spacing w:val="-11"/>
        </w:rPr>
        <w:t xml:space="preserve"> </w:t>
      </w:r>
      <w:r>
        <w:t>concerning</w:t>
      </w:r>
      <w:r>
        <w:rPr>
          <w:spacing w:val="-11"/>
        </w:rPr>
        <w:t xml:space="preserve"> </w:t>
      </w:r>
      <w:r>
        <w:t>the</w:t>
      </w:r>
      <w:r>
        <w:rPr>
          <w:spacing w:val="-15"/>
        </w:rPr>
        <w:t xml:space="preserve"> </w:t>
      </w:r>
      <w:r>
        <w:t>nature</w:t>
      </w:r>
      <w:r>
        <w:rPr>
          <w:spacing w:val="-14"/>
        </w:rPr>
        <w:t xml:space="preserve"> </w:t>
      </w:r>
      <w:r>
        <w:t>of</w:t>
      </w:r>
      <w:r>
        <w:rPr>
          <w:spacing w:val="-14"/>
        </w:rPr>
        <w:t xml:space="preserve"> </w:t>
      </w:r>
      <w:r>
        <w:t>the</w:t>
      </w:r>
      <w:r>
        <w:rPr>
          <w:spacing w:val="-12"/>
        </w:rPr>
        <w:t xml:space="preserve"> </w:t>
      </w:r>
      <w:r>
        <w:t>competitive</w:t>
      </w:r>
      <w:r>
        <w:rPr>
          <w:spacing w:val="-14"/>
        </w:rPr>
        <w:t xml:space="preserve"> </w:t>
      </w:r>
      <w:r>
        <w:t>process to</w:t>
      </w:r>
      <w:r>
        <w:rPr>
          <w:spacing w:val="-15"/>
        </w:rPr>
        <w:t xml:space="preserve"> </w:t>
      </w:r>
      <w:r>
        <w:t>be</w:t>
      </w:r>
      <w:r>
        <w:rPr>
          <w:spacing w:val="-15"/>
        </w:rPr>
        <w:t xml:space="preserve"> </w:t>
      </w:r>
      <w:r>
        <w:t>followed</w:t>
      </w:r>
      <w:r>
        <w:rPr>
          <w:spacing w:val="-15"/>
        </w:rPr>
        <w:t xml:space="preserve"> </w:t>
      </w:r>
      <w:r>
        <w:t>in</w:t>
      </w:r>
      <w:r>
        <w:rPr>
          <w:spacing w:val="-15"/>
        </w:rPr>
        <w:t xml:space="preserve"> </w:t>
      </w:r>
      <w:r>
        <w:t>selecting</w:t>
      </w:r>
      <w:r>
        <w:rPr>
          <w:spacing w:val="-15"/>
        </w:rPr>
        <w:t xml:space="preserve"> </w:t>
      </w:r>
      <w:r>
        <w:t>the</w:t>
      </w:r>
      <w:r>
        <w:rPr>
          <w:spacing w:val="-15"/>
        </w:rPr>
        <w:t xml:space="preserve"> </w:t>
      </w:r>
      <w:r>
        <w:t>one-stop</w:t>
      </w:r>
      <w:r>
        <w:rPr>
          <w:spacing w:val="-15"/>
        </w:rPr>
        <w:t xml:space="preserve"> </w:t>
      </w:r>
      <w:r>
        <w:t>operator.</w:t>
      </w:r>
      <w:r>
        <w:rPr>
          <w:spacing w:val="-15"/>
        </w:rPr>
        <w:t xml:space="preserve"> </w:t>
      </w:r>
      <w:r>
        <w:t>As</w:t>
      </w:r>
      <w:r>
        <w:rPr>
          <w:spacing w:val="-15"/>
        </w:rPr>
        <w:t xml:space="preserve"> </w:t>
      </w:r>
      <w:r>
        <w:t>explained</w:t>
      </w:r>
      <w:r>
        <w:rPr>
          <w:spacing w:val="-15"/>
        </w:rPr>
        <w:t xml:space="preserve"> </w:t>
      </w:r>
      <w:r>
        <w:t>in</w:t>
      </w:r>
      <w:r>
        <w:rPr>
          <w:spacing w:val="-15"/>
        </w:rPr>
        <w:t xml:space="preserve"> </w:t>
      </w:r>
      <w:r>
        <w:t>guidance,</w:t>
      </w:r>
      <w:r>
        <w:rPr>
          <w:spacing w:val="-15"/>
        </w:rPr>
        <w:t xml:space="preserve"> </w:t>
      </w:r>
      <w:r>
        <w:t>documentation</w:t>
      </w:r>
      <w:r>
        <w:rPr>
          <w:spacing w:val="-15"/>
        </w:rPr>
        <w:t xml:space="preserve"> </w:t>
      </w:r>
      <w:r>
        <w:t>is</w:t>
      </w:r>
      <w:r>
        <w:rPr>
          <w:spacing w:val="-15"/>
        </w:rPr>
        <w:t xml:space="preserve"> </w:t>
      </w:r>
      <w:r>
        <w:t>required for all steps in the competition process. Documentation is key for ensuring transparency in the competition process.</w:t>
      </w:r>
    </w:p>
    <w:p w14:paraId="6F1DA1A2" w14:textId="77777777" w:rsidR="002964C0" w:rsidRDefault="002964C0">
      <w:pPr>
        <w:pStyle w:val="BodyText"/>
        <w:spacing w:before="41"/>
      </w:pPr>
    </w:p>
    <w:p w14:paraId="6F1DA1A3" w14:textId="77777777" w:rsidR="002964C0" w:rsidRDefault="004615C7">
      <w:pPr>
        <w:pStyle w:val="BodyText"/>
        <w:ind w:left="976" w:right="597"/>
        <w:jc w:val="both"/>
      </w:pPr>
      <w:r>
        <w:t>The LWDB, with the agreement of Chief Elected Official(s), are authorized to terminate for cause, the eligibility of one-stop operators. Reference WIOA Sec. 121(d)</w:t>
      </w:r>
    </w:p>
    <w:p w14:paraId="6F1DA1A4" w14:textId="77777777" w:rsidR="002964C0" w:rsidRDefault="002964C0">
      <w:pPr>
        <w:pStyle w:val="BodyText"/>
        <w:spacing w:before="36"/>
      </w:pPr>
    </w:p>
    <w:p w14:paraId="6F1DA1A5" w14:textId="77777777" w:rsidR="002964C0" w:rsidRDefault="004615C7">
      <w:pPr>
        <w:pStyle w:val="ListParagraph"/>
        <w:numPr>
          <w:ilvl w:val="0"/>
          <w:numId w:val="10"/>
        </w:numPr>
        <w:tabs>
          <w:tab w:val="left" w:pos="1696"/>
        </w:tabs>
        <w:ind w:right="595"/>
        <w:rPr>
          <w:sz w:val="24"/>
        </w:rPr>
      </w:pPr>
      <w:r>
        <w:rPr>
          <w:sz w:val="24"/>
        </w:rPr>
        <w:t>The</w:t>
      </w:r>
      <w:r>
        <w:rPr>
          <w:spacing w:val="71"/>
          <w:sz w:val="24"/>
        </w:rPr>
        <w:t xml:space="preserve"> </w:t>
      </w:r>
      <w:r>
        <w:rPr>
          <w:sz w:val="24"/>
        </w:rPr>
        <w:t>procurement</w:t>
      </w:r>
      <w:r>
        <w:rPr>
          <w:spacing w:val="73"/>
          <w:sz w:val="24"/>
        </w:rPr>
        <w:t xml:space="preserve"> </w:t>
      </w:r>
      <w:r>
        <w:rPr>
          <w:sz w:val="24"/>
        </w:rPr>
        <w:t>process</w:t>
      </w:r>
      <w:r>
        <w:rPr>
          <w:spacing w:val="73"/>
          <w:sz w:val="24"/>
        </w:rPr>
        <w:t xml:space="preserve"> </w:t>
      </w:r>
      <w:r>
        <w:rPr>
          <w:sz w:val="24"/>
        </w:rPr>
        <w:t>will</w:t>
      </w:r>
      <w:r>
        <w:rPr>
          <w:spacing w:val="73"/>
          <w:sz w:val="24"/>
        </w:rPr>
        <w:t xml:space="preserve"> </w:t>
      </w:r>
      <w:r>
        <w:rPr>
          <w:sz w:val="24"/>
        </w:rPr>
        <w:t>follow</w:t>
      </w:r>
      <w:r>
        <w:rPr>
          <w:spacing w:val="72"/>
          <w:sz w:val="24"/>
        </w:rPr>
        <w:t xml:space="preserve"> </w:t>
      </w:r>
      <w:r>
        <w:rPr>
          <w:sz w:val="24"/>
        </w:rPr>
        <w:t>Nevada’s</w:t>
      </w:r>
      <w:r>
        <w:rPr>
          <w:spacing w:val="73"/>
          <w:sz w:val="24"/>
        </w:rPr>
        <w:t xml:space="preserve"> </w:t>
      </w:r>
      <w:r>
        <w:rPr>
          <w:sz w:val="24"/>
        </w:rPr>
        <w:t>State</w:t>
      </w:r>
      <w:r>
        <w:rPr>
          <w:spacing w:val="71"/>
          <w:sz w:val="24"/>
        </w:rPr>
        <w:t xml:space="preserve"> </w:t>
      </w:r>
      <w:r>
        <w:rPr>
          <w:sz w:val="24"/>
        </w:rPr>
        <w:t>Purchasing</w:t>
      </w:r>
      <w:r>
        <w:rPr>
          <w:spacing w:val="72"/>
          <w:sz w:val="24"/>
        </w:rPr>
        <w:t xml:space="preserve"> </w:t>
      </w:r>
      <w:r>
        <w:rPr>
          <w:sz w:val="24"/>
        </w:rPr>
        <w:t>guidelines</w:t>
      </w:r>
      <w:r>
        <w:rPr>
          <w:spacing w:val="73"/>
          <w:sz w:val="24"/>
        </w:rPr>
        <w:t xml:space="preserve"> </w:t>
      </w:r>
      <w:r>
        <w:rPr>
          <w:sz w:val="24"/>
        </w:rPr>
        <w:t>to</w:t>
      </w:r>
      <w:r>
        <w:rPr>
          <w:spacing w:val="72"/>
          <w:sz w:val="24"/>
        </w:rPr>
        <w:t xml:space="preserve"> </w:t>
      </w:r>
      <w:r>
        <w:rPr>
          <w:sz w:val="24"/>
        </w:rPr>
        <w:t xml:space="preserve">ensure transparency and is further described in </w:t>
      </w:r>
      <w:hyperlink r:id="rId66">
        <w:r>
          <w:rPr>
            <w:color w:val="0000FF"/>
            <w:sz w:val="24"/>
            <w:u w:val="single" w:color="0000FF"/>
          </w:rPr>
          <w:t>State Compliance Policy 3.9</w:t>
        </w:r>
        <w:r>
          <w:rPr>
            <w:sz w:val="24"/>
          </w:rPr>
          <w:t>.</w:t>
        </w:r>
      </w:hyperlink>
    </w:p>
    <w:p w14:paraId="6F1DA1A6" w14:textId="77777777" w:rsidR="002964C0" w:rsidRDefault="002964C0">
      <w:pPr>
        <w:pStyle w:val="BodyText"/>
        <w:spacing w:before="41"/>
      </w:pPr>
    </w:p>
    <w:p w14:paraId="6F1DA1A7" w14:textId="77777777" w:rsidR="002964C0" w:rsidRDefault="004615C7">
      <w:pPr>
        <w:pStyle w:val="BodyText"/>
        <w:ind w:left="975" w:right="585"/>
      </w:pPr>
      <w:r>
        <w:t>The</w:t>
      </w:r>
      <w:r>
        <w:rPr>
          <w:spacing w:val="-1"/>
        </w:rPr>
        <w:t xml:space="preserve"> </w:t>
      </w:r>
      <w:r>
        <w:t>one-stop operator</w:t>
      </w:r>
      <w:r>
        <w:rPr>
          <w:spacing w:val="-1"/>
        </w:rPr>
        <w:t xml:space="preserve"> </w:t>
      </w:r>
      <w:r>
        <w:t>may operate</w:t>
      </w:r>
      <w:r>
        <w:rPr>
          <w:spacing w:val="-1"/>
        </w:rPr>
        <w:t xml:space="preserve"> </w:t>
      </w:r>
      <w:r>
        <w:t>one</w:t>
      </w:r>
      <w:r>
        <w:rPr>
          <w:spacing w:val="-1"/>
        </w:rPr>
        <w:t xml:space="preserve"> </w:t>
      </w:r>
      <w:r>
        <w:t>or</w:t>
      </w:r>
      <w:r>
        <w:rPr>
          <w:spacing w:val="-1"/>
        </w:rPr>
        <w:t xml:space="preserve"> </w:t>
      </w:r>
      <w:r>
        <w:t>more</w:t>
      </w:r>
      <w:r>
        <w:rPr>
          <w:spacing w:val="-1"/>
        </w:rPr>
        <w:t xml:space="preserve"> </w:t>
      </w:r>
      <w:r>
        <w:t>one-stop centers. There</w:t>
      </w:r>
      <w:r>
        <w:rPr>
          <w:spacing w:val="-1"/>
        </w:rPr>
        <w:t xml:space="preserve"> </w:t>
      </w:r>
      <w:r>
        <w:t>may be</w:t>
      </w:r>
      <w:r>
        <w:rPr>
          <w:spacing w:val="-1"/>
        </w:rPr>
        <w:t xml:space="preserve"> </w:t>
      </w:r>
      <w:r>
        <w:t>more</w:t>
      </w:r>
      <w:r>
        <w:rPr>
          <w:spacing w:val="-1"/>
        </w:rPr>
        <w:t xml:space="preserve"> </w:t>
      </w:r>
      <w:r>
        <w:t xml:space="preserve">than </w:t>
      </w:r>
      <w:proofErr w:type="gramStart"/>
      <w:r>
        <w:t>one,</w:t>
      </w:r>
      <w:proofErr w:type="gramEnd"/>
      <w:r>
        <w:t xml:space="preserve"> one- stop operator in a local area.</w:t>
      </w:r>
    </w:p>
    <w:p w14:paraId="6F1DA1A8" w14:textId="77777777" w:rsidR="002964C0" w:rsidRDefault="002964C0">
      <w:pPr>
        <w:pStyle w:val="BodyText"/>
        <w:spacing w:before="43"/>
      </w:pPr>
    </w:p>
    <w:p w14:paraId="6F1DA1A9" w14:textId="77777777" w:rsidR="002964C0" w:rsidRDefault="004615C7">
      <w:pPr>
        <w:pStyle w:val="BodyText"/>
        <w:ind w:left="975"/>
      </w:pPr>
      <w:r>
        <w:t>The</w:t>
      </w:r>
      <w:r>
        <w:rPr>
          <w:spacing w:val="-9"/>
        </w:rPr>
        <w:t xml:space="preserve"> </w:t>
      </w:r>
      <w:r>
        <w:t>types</w:t>
      </w:r>
      <w:r>
        <w:rPr>
          <w:spacing w:val="-1"/>
        </w:rPr>
        <w:t xml:space="preserve"> </w:t>
      </w:r>
      <w:r>
        <w:t>of</w:t>
      </w:r>
      <w:r>
        <w:rPr>
          <w:spacing w:val="-2"/>
        </w:rPr>
        <w:t xml:space="preserve"> </w:t>
      </w:r>
      <w:r>
        <w:t>entities that</w:t>
      </w:r>
      <w:r>
        <w:rPr>
          <w:spacing w:val="1"/>
        </w:rPr>
        <w:t xml:space="preserve"> </w:t>
      </w:r>
      <w:r>
        <w:t>may</w:t>
      </w:r>
      <w:r>
        <w:rPr>
          <w:spacing w:val="-1"/>
        </w:rPr>
        <w:t xml:space="preserve"> </w:t>
      </w:r>
      <w:r>
        <w:t>be</w:t>
      </w:r>
      <w:r>
        <w:rPr>
          <w:spacing w:val="-4"/>
        </w:rPr>
        <w:t xml:space="preserve"> </w:t>
      </w:r>
      <w:r>
        <w:t>a</w:t>
      </w:r>
      <w:r>
        <w:rPr>
          <w:spacing w:val="-2"/>
        </w:rPr>
        <w:t xml:space="preserve"> </w:t>
      </w:r>
      <w:r>
        <w:t>one-stop</w:t>
      </w:r>
      <w:r>
        <w:rPr>
          <w:spacing w:val="-1"/>
        </w:rPr>
        <w:t xml:space="preserve"> </w:t>
      </w:r>
      <w:r>
        <w:t>operator</w:t>
      </w:r>
      <w:r>
        <w:rPr>
          <w:spacing w:val="-1"/>
        </w:rPr>
        <w:t xml:space="preserve"> </w:t>
      </w:r>
      <w:r>
        <w:rPr>
          <w:spacing w:val="-2"/>
        </w:rPr>
        <w:t>include:</w:t>
      </w:r>
    </w:p>
    <w:p w14:paraId="6F1DA1AA" w14:textId="77777777" w:rsidR="002964C0" w:rsidRDefault="004615C7">
      <w:pPr>
        <w:pStyle w:val="ListParagraph"/>
        <w:numPr>
          <w:ilvl w:val="0"/>
          <w:numId w:val="9"/>
        </w:numPr>
        <w:tabs>
          <w:tab w:val="left" w:pos="1696"/>
        </w:tabs>
        <w:ind w:right="595"/>
        <w:rPr>
          <w:sz w:val="24"/>
        </w:rPr>
      </w:pPr>
      <w:r>
        <w:rPr>
          <w:sz w:val="24"/>
        </w:rPr>
        <w:t xml:space="preserve">Government agencies or governmental units, </w:t>
      </w:r>
      <w:proofErr w:type="gramStart"/>
      <w:r>
        <w:rPr>
          <w:sz w:val="24"/>
        </w:rPr>
        <w:t>such as:</w:t>
      </w:r>
      <w:proofErr w:type="gramEnd"/>
      <w:r>
        <w:rPr>
          <w:sz w:val="24"/>
        </w:rPr>
        <w:t xml:space="preserve"> local or county governments, school</w:t>
      </w:r>
      <w:r>
        <w:rPr>
          <w:spacing w:val="40"/>
          <w:sz w:val="24"/>
        </w:rPr>
        <w:t xml:space="preserve"> </w:t>
      </w:r>
      <w:r>
        <w:rPr>
          <w:sz w:val="24"/>
        </w:rPr>
        <w:t>districts, State agencies, and Federal WIOA partners;</w:t>
      </w:r>
    </w:p>
    <w:p w14:paraId="6F1DA1AB" w14:textId="77777777" w:rsidR="002964C0" w:rsidRDefault="004615C7">
      <w:pPr>
        <w:pStyle w:val="ListParagraph"/>
        <w:numPr>
          <w:ilvl w:val="0"/>
          <w:numId w:val="9"/>
        </w:numPr>
        <w:tabs>
          <w:tab w:val="left" w:pos="1695"/>
        </w:tabs>
        <w:ind w:left="1695" w:right="593"/>
        <w:rPr>
          <w:sz w:val="24"/>
        </w:rPr>
      </w:pPr>
      <w:r>
        <w:rPr>
          <w:sz w:val="24"/>
        </w:rPr>
        <w:t>Employment</w:t>
      </w:r>
      <w:r>
        <w:rPr>
          <w:spacing w:val="-6"/>
          <w:sz w:val="24"/>
        </w:rPr>
        <w:t xml:space="preserve"> </w:t>
      </w:r>
      <w:r>
        <w:rPr>
          <w:sz w:val="24"/>
        </w:rPr>
        <w:t>Service</w:t>
      </w:r>
      <w:r>
        <w:rPr>
          <w:spacing w:val="-9"/>
          <w:sz w:val="24"/>
        </w:rPr>
        <w:t xml:space="preserve"> </w:t>
      </w:r>
      <w:r>
        <w:rPr>
          <w:sz w:val="24"/>
        </w:rPr>
        <w:t>State</w:t>
      </w:r>
      <w:r>
        <w:rPr>
          <w:spacing w:val="-7"/>
          <w:sz w:val="24"/>
        </w:rPr>
        <w:t xml:space="preserve"> </w:t>
      </w:r>
      <w:r>
        <w:rPr>
          <w:sz w:val="24"/>
        </w:rPr>
        <w:t>agencies</w:t>
      </w:r>
      <w:r>
        <w:rPr>
          <w:spacing w:val="-8"/>
          <w:sz w:val="24"/>
        </w:rPr>
        <w:t xml:space="preserve"> </w:t>
      </w:r>
      <w:r>
        <w:rPr>
          <w:sz w:val="24"/>
        </w:rPr>
        <w:t>under</w:t>
      </w:r>
      <w:r>
        <w:rPr>
          <w:spacing w:val="-9"/>
          <w:sz w:val="24"/>
        </w:rPr>
        <w:t xml:space="preserve"> </w:t>
      </w:r>
      <w:r>
        <w:rPr>
          <w:sz w:val="24"/>
        </w:rPr>
        <w:t>the</w:t>
      </w:r>
      <w:r>
        <w:rPr>
          <w:spacing w:val="-7"/>
          <w:sz w:val="24"/>
        </w:rPr>
        <w:t xml:space="preserve"> </w:t>
      </w:r>
      <w:r>
        <w:rPr>
          <w:sz w:val="24"/>
        </w:rPr>
        <w:t>Wagner-Peyser</w:t>
      </w:r>
      <w:r>
        <w:rPr>
          <w:spacing w:val="-9"/>
          <w:sz w:val="24"/>
        </w:rPr>
        <w:t xml:space="preserve"> </w:t>
      </w:r>
      <w:r>
        <w:rPr>
          <w:sz w:val="24"/>
        </w:rPr>
        <w:t>Act,</w:t>
      </w:r>
      <w:r>
        <w:rPr>
          <w:spacing w:val="-3"/>
          <w:sz w:val="24"/>
        </w:rPr>
        <w:t xml:space="preserve"> </w:t>
      </w:r>
      <w:r>
        <w:rPr>
          <w:sz w:val="24"/>
        </w:rPr>
        <w:t>as</w:t>
      </w:r>
      <w:r>
        <w:rPr>
          <w:spacing w:val="-6"/>
          <w:sz w:val="24"/>
        </w:rPr>
        <w:t xml:space="preserve"> </w:t>
      </w:r>
      <w:r>
        <w:rPr>
          <w:sz w:val="24"/>
        </w:rPr>
        <w:t>amended</w:t>
      </w:r>
      <w:r>
        <w:rPr>
          <w:spacing w:val="-6"/>
          <w:sz w:val="24"/>
        </w:rPr>
        <w:t xml:space="preserve"> </w:t>
      </w:r>
      <w:r>
        <w:rPr>
          <w:sz w:val="24"/>
        </w:rPr>
        <w:t>by</w:t>
      </w:r>
      <w:r>
        <w:rPr>
          <w:spacing w:val="-6"/>
          <w:sz w:val="24"/>
        </w:rPr>
        <w:t xml:space="preserve"> </w:t>
      </w:r>
      <w:r>
        <w:rPr>
          <w:sz w:val="24"/>
        </w:rPr>
        <w:t>Title</w:t>
      </w:r>
      <w:r>
        <w:rPr>
          <w:spacing w:val="-7"/>
          <w:sz w:val="24"/>
        </w:rPr>
        <w:t xml:space="preserve"> </w:t>
      </w:r>
      <w:r>
        <w:rPr>
          <w:sz w:val="24"/>
        </w:rPr>
        <w:t>III</w:t>
      </w:r>
      <w:r>
        <w:rPr>
          <w:spacing w:val="-7"/>
          <w:sz w:val="24"/>
        </w:rPr>
        <w:t xml:space="preserve"> </w:t>
      </w:r>
      <w:r>
        <w:rPr>
          <w:sz w:val="24"/>
        </w:rPr>
        <w:t xml:space="preserve">of </w:t>
      </w:r>
      <w:r>
        <w:rPr>
          <w:spacing w:val="-2"/>
          <w:sz w:val="24"/>
        </w:rPr>
        <w:t>WIOA;</w:t>
      </w:r>
    </w:p>
    <w:p w14:paraId="6F1DA1AC" w14:textId="77777777" w:rsidR="002964C0" w:rsidRDefault="004615C7">
      <w:pPr>
        <w:pStyle w:val="ListParagraph"/>
        <w:numPr>
          <w:ilvl w:val="0"/>
          <w:numId w:val="9"/>
        </w:numPr>
        <w:tabs>
          <w:tab w:val="left" w:pos="1696"/>
        </w:tabs>
        <w:ind w:right="594"/>
        <w:jc w:val="both"/>
        <w:rPr>
          <w:sz w:val="24"/>
        </w:rPr>
      </w:pPr>
      <w:r>
        <w:rPr>
          <w:sz w:val="24"/>
        </w:rPr>
        <w:t>Indian Tribes, tribal organizations, Alaska Native entities, Indian-controlled organizations serving Indians,</w:t>
      </w:r>
      <w:r>
        <w:rPr>
          <w:spacing w:val="-2"/>
          <w:sz w:val="24"/>
        </w:rPr>
        <w:t xml:space="preserve"> </w:t>
      </w:r>
      <w:r>
        <w:rPr>
          <w:sz w:val="24"/>
        </w:rPr>
        <w:t>or</w:t>
      </w:r>
      <w:r>
        <w:rPr>
          <w:spacing w:val="-3"/>
          <w:sz w:val="24"/>
        </w:rPr>
        <w:t xml:space="preserve"> </w:t>
      </w:r>
      <w:r>
        <w:rPr>
          <w:sz w:val="24"/>
        </w:rPr>
        <w:t>Native</w:t>
      </w:r>
      <w:r>
        <w:rPr>
          <w:spacing w:val="-3"/>
          <w:sz w:val="24"/>
        </w:rPr>
        <w:t xml:space="preserve"> </w:t>
      </w:r>
      <w:r>
        <w:rPr>
          <w:sz w:val="24"/>
        </w:rPr>
        <w:t>Hawaiian organizations</w:t>
      </w:r>
      <w:r>
        <w:rPr>
          <w:spacing w:val="-2"/>
          <w:sz w:val="24"/>
        </w:rPr>
        <w:t xml:space="preserve"> </w:t>
      </w:r>
      <w:r>
        <w:rPr>
          <w:sz w:val="24"/>
        </w:rPr>
        <w:t>(collectively</w:t>
      </w:r>
      <w:r>
        <w:rPr>
          <w:spacing w:val="-2"/>
          <w:sz w:val="24"/>
        </w:rPr>
        <w:t xml:space="preserve"> </w:t>
      </w:r>
      <w:r>
        <w:rPr>
          <w:sz w:val="24"/>
        </w:rPr>
        <w:t>referred</w:t>
      </w:r>
      <w:r>
        <w:rPr>
          <w:spacing w:val="-2"/>
          <w:sz w:val="24"/>
        </w:rPr>
        <w:t xml:space="preserve"> </w:t>
      </w:r>
      <w:r>
        <w:rPr>
          <w:sz w:val="24"/>
        </w:rPr>
        <w:t xml:space="preserve">to herein as “Indian </w:t>
      </w:r>
      <w:r>
        <w:rPr>
          <w:spacing w:val="-2"/>
          <w:sz w:val="24"/>
        </w:rPr>
        <w:t>Tribes”);</w:t>
      </w:r>
    </w:p>
    <w:p w14:paraId="6F1DA1AD" w14:textId="77777777" w:rsidR="002964C0" w:rsidRDefault="004615C7">
      <w:pPr>
        <w:pStyle w:val="ListParagraph"/>
        <w:numPr>
          <w:ilvl w:val="0"/>
          <w:numId w:val="9"/>
        </w:numPr>
        <w:tabs>
          <w:tab w:val="left" w:pos="1696"/>
        </w:tabs>
        <w:ind w:right="1117"/>
        <w:jc w:val="both"/>
        <w:rPr>
          <w:sz w:val="24"/>
        </w:rPr>
      </w:pPr>
      <w:r>
        <w:rPr>
          <w:sz w:val="24"/>
        </w:rPr>
        <w:t xml:space="preserve">Educational institutions, </w:t>
      </w:r>
      <w:proofErr w:type="gramStart"/>
      <w:r>
        <w:rPr>
          <w:sz w:val="24"/>
        </w:rPr>
        <w:t>such as:</w:t>
      </w:r>
      <w:proofErr w:type="gramEnd"/>
      <w:r>
        <w:rPr>
          <w:sz w:val="24"/>
        </w:rPr>
        <w:t xml:space="preserve"> institutions of higher education, nontraditional public secondary</w:t>
      </w:r>
      <w:r>
        <w:rPr>
          <w:spacing w:val="-13"/>
          <w:sz w:val="24"/>
        </w:rPr>
        <w:t xml:space="preserve"> </w:t>
      </w:r>
      <w:r>
        <w:rPr>
          <w:sz w:val="24"/>
        </w:rPr>
        <w:t>schools</w:t>
      </w:r>
      <w:r>
        <w:rPr>
          <w:spacing w:val="-14"/>
          <w:sz w:val="24"/>
        </w:rPr>
        <w:t xml:space="preserve"> </w:t>
      </w:r>
      <w:r>
        <w:rPr>
          <w:sz w:val="24"/>
        </w:rPr>
        <w:t>such</w:t>
      </w:r>
      <w:r>
        <w:rPr>
          <w:spacing w:val="-13"/>
          <w:sz w:val="24"/>
        </w:rPr>
        <w:t xml:space="preserve"> </w:t>
      </w:r>
      <w:r>
        <w:rPr>
          <w:sz w:val="24"/>
        </w:rPr>
        <w:t>as</w:t>
      </w:r>
      <w:r>
        <w:rPr>
          <w:spacing w:val="-14"/>
          <w:sz w:val="24"/>
        </w:rPr>
        <w:t xml:space="preserve"> </w:t>
      </w:r>
      <w:r>
        <w:rPr>
          <w:sz w:val="24"/>
        </w:rPr>
        <w:t>night</w:t>
      </w:r>
      <w:r>
        <w:rPr>
          <w:spacing w:val="-14"/>
          <w:sz w:val="24"/>
        </w:rPr>
        <w:t xml:space="preserve"> </w:t>
      </w:r>
      <w:r>
        <w:rPr>
          <w:sz w:val="24"/>
        </w:rPr>
        <w:t>schools,</w:t>
      </w:r>
      <w:r>
        <w:rPr>
          <w:spacing w:val="-15"/>
          <w:sz w:val="24"/>
        </w:rPr>
        <w:t xml:space="preserve"> </w:t>
      </w:r>
      <w:r>
        <w:rPr>
          <w:sz w:val="24"/>
        </w:rPr>
        <w:t>and</w:t>
      </w:r>
      <w:r>
        <w:rPr>
          <w:spacing w:val="-13"/>
          <w:sz w:val="24"/>
        </w:rPr>
        <w:t xml:space="preserve"> </w:t>
      </w:r>
      <w:r>
        <w:rPr>
          <w:sz w:val="24"/>
        </w:rPr>
        <w:t>area</w:t>
      </w:r>
      <w:r>
        <w:rPr>
          <w:spacing w:val="-12"/>
          <w:sz w:val="24"/>
        </w:rPr>
        <w:t xml:space="preserve"> </w:t>
      </w:r>
      <w:r>
        <w:rPr>
          <w:sz w:val="24"/>
        </w:rPr>
        <w:t>career</w:t>
      </w:r>
      <w:r>
        <w:rPr>
          <w:spacing w:val="-13"/>
          <w:sz w:val="24"/>
        </w:rPr>
        <w:t xml:space="preserve"> </w:t>
      </w:r>
      <w:r>
        <w:rPr>
          <w:sz w:val="24"/>
        </w:rPr>
        <w:t>and</w:t>
      </w:r>
      <w:r>
        <w:rPr>
          <w:spacing w:val="-14"/>
          <w:sz w:val="24"/>
        </w:rPr>
        <w:t xml:space="preserve"> </w:t>
      </w:r>
      <w:r>
        <w:rPr>
          <w:sz w:val="24"/>
        </w:rPr>
        <w:t>technical</w:t>
      </w:r>
      <w:r>
        <w:rPr>
          <w:spacing w:val="-13"/>
          <w:sz w:val="24"/>
        </w:rPr>
        <w:t xml:space="preserve"> </w:t>
      </w:r>
      <w:r>
        <w:rPr>
          <w:sz w:val="24"/>
        </w:rPr>
        <w:t>education</w:t>
      </w:r>
      <w:r>
        <w:rPr>
          <w:spacing w:val="-14"/>
          <w:sz w:val="24"/>
        </w:rPr>
        <w:t xml:space="preserve"> </w:t>
      </w:r>
      <w:r>
        <w:rPr>
          <w:sz w:val="24"/>
        </w:rPr>
        <w:t>schools (however,</w:t>
      </w:r>
      <w:r>
        <w:rPr>
          <w:spacing w:val="-11"/>
          <w:sz w:val="24"/>
        </w:rPr>
        <w:t xml:space="preserve"> </w:t>
      </w:r>
      <w:r>
        <w:rPr>
          <w:sz w:val="24"/>
        </w:rPr>
        <w:t>elementary</w:t>
      </w:r>
      <w:r>
        <w:rPr>
          <w:spacing w:val="-6"/>
          <w:sz w:val="24"/>
        </w:rPr>
        <w:t xml:space="preserve"> </w:t>
      </w:r>
      <w:r>
        <w:rPr>
          <w:sz w:val="24"/>
        </w:rPr>
        <w:t>and</w:t>
      </w:r>
      <w:r>
        <w:rPr>
          <w:spacing w:val="-11"/>
          <w:sz w:val="24"/>
        </w:rPr>
        <w:t xml:space="preserve"> </w:t>
      </w:r>
      <w:r>
        <w:rPr>
          <w:sz w:val="24"/>
        </w:rPr>
        <w:t>other</w:t>
      </w:r>
      <w:r>
        <w:rPr>
          <w:spacing w:val="-11"/>
          <w:sz w:val="24"/>
        </w:rPr>
        <w:t xml:space="preserve"> </w:t>
      </w:r>
      <w:r>
        <w:rPr>
          <w:sz w:val="24"/>
        </w:rPr>
        <w:t>secondary</w:t>
      </w:r>
      <w:r>
        <w:rPr>
          <w:spacing w:val="-8"/>
          <w:sz w:val="24"/>
        </w:rPr>
        <w:t xml:space="preserve"> </w:t>
      </w:r>
      <w:r>
        <w:rPr>
          <w:sz w:val="24"/>
        </w:rPr>
        <w:t>schools</w:t>
      </w:r>
      <w:r>
        <w:rPr>
          <w:spacing w:val="-8"/>
          <w:sz w:val="24"/>
        </w:rPr>
        <w:t xml:space="preserve"> </w:t>
      </w:r>
      <w:r>
        <w:rPr>
          <w:sz w:val="24"/>
        </w:rPr>
        <w:t>are</w:t>
      </w:r>
      <w:r>
        <w:rPr>
          <w:spacing w:val="-12"/>
          <w:sz w:val="24"/>
        </w:rPr>
        <w:t xml:space="preserve"> </w:t>
      </w:r>
      <w:r>
        <w:rPr>
          <w:sz w:val="24"/>
        </w:rPr>
        <w:t>not</w:t>
      </w:r>
      <w:r>
        <w:rPr>
          <w:spacing w:val="-5"/>
          <w:sz w:val="24"/>
        </w:rPr>
        <w:t xml:space="preserve"> </w:t>
      </w:r>
      <w:r>
        <w:rPr>
          <w:sz w:val="24"/>
        </w:rPr>
        <w:t>eligible</w:t>
      </w:r>
      <w:r>
        <w:rPr>
          <w:spacing w:val="-11"/>
          <w:sz w:val="24"/>
        </w:rPr>
        <w:t xml:space="preserve"> </w:t>
      </w:r>
      <w:r>
        <w:rPr>
          <w:sz w:val="24"/>
        </w:rPr>
        <w:t>to</w:t>
      </w:r>
      <w:r>
        <w:rPr>
          <w:spacing w:val="-8"/>
          <w:sz w:val="24"/>
        </w:rPr>
        <w:t xml:space="preserve"> </w:t>
      </w:r>
      <w:r>
        <w:rPr>
          <w:sz w:val="24"/>
        </w:rPr>
        <w:t>become</w:t>
      </w:r>
      <w:r>
        <w:rPr>
          <w:spacing w:val="-7"/>
          <w:sz w:val="24"/>
        </w:rPr>
        <w:t xml:space="preserve"> </w:t>
      </w:r>
      <w:r>
        <w:rPr>
          <w:sz w:val="24"/>
        </w:rPr>
        <w:t>a</w:t>
      </w:r>
      <w:r>
        <w:rPr>
          <w:spacing w:val="-12"/>
          <w:sz w:val="24"/>
        </w:rPr>
        <w:t xml:space="preserve"> </w:t>
      </w:r>
      <w:r>
        <w:rPr>
          <w:sz w:val="24"/>
        </w:rPr>
        <w:t xml:space="preserve">one-stop </w:t>
      </w:r>
      <w:r>
        <w:rPr>
          <w:spacing w:val="-2"/>
          <w:sz w:val="24"/>
        </w:rPr>
        <w:t>operator);</w:t>
      </w:r>
    </w:p>
    <w:p w14:paraId="6F1DA1AE" w14:textId="77777777" w:rsidR="002964C0" w:rsidRDefault="004615C7">
      <w:pPr>
        <w:pStyle w:val="ListParagraph"/>
        <w:numPr>
          <w:ilvl w:val="0"/>
          <w:numId w:val="9"/>
        </w:numPr>
        <w:tabs>
          <w:tab w:val="left" w:pos="1695"/>
        </w:tabs>
        <w:ind w:left="1695" w:hanging="357"/>
        <w:jc w:val="both"/>
        <w:rPr>
          <w:sz w:val="24"/>
        </w:rPr>
      </w:pPr>
      <w:r>
        <w:rPr>
          <w:sz w:val="24"/>
        </w:rPr>
        <w:t>Community-based</w:t>
      </w:r>
      <w:r>
        <w:rPr>
          <w:spacing w:val="-10"/>
          <w:sz w:val="24"/>
        </w:rPr>
        <w:t xml:space="preserve"> </w:t>
      </w:r>
      <w:r>
        <w:rPr>
          <w:sz w:val="24"/>
        </w:rPr>
        <w:t>organizations,</w:t>
      </w:r>
      <w:r>
        <w:rPr>
          <w:spacing w:val="-5"/>
          <w:sz w:val="24"/>
        </w:rPr>
        <w:t xml:space="preserve"> </w:t>
      </w:r>
      <w:r>
        <w:rPr>
          <w:sz w:val="24"/>
        </w:rPr>
        <w:t>nonprofit</w:t>
      </w:r>
      <w:r>
        <w:rPr>
          <w:spacing w:val="-5"/>
          <w:sz w:val="24"/>
        </w:rPr>
        <w:t xml:space="preserve"> </w:t>
      </w:r>
      <w:r>
        <w:rPr>
          <w:sz w:val="24"/>
        </w:rPr>
        <w:t>entities,</w:t>
      </w:r>
      <w:r>
        <w:rPr>
          <w:spacing w:val="-5"/>
          <w:sz w:val="24"/>
        </w:rPr>
        <w:t xml:space="preserve"> </w:t>
      </w:r>
      <w:r>
        <w:rPr>
          <w:sz w:val="24"/>
        </w:rPr>
        <w:t>or</w:t>
      </w:r>
      <w:r>
        <w:rPr>
          <w:spacing w:val="-6"/>
          <w:sz w:val="24"/>
        </w:rPr>
        <w:t xml:space="preserve"> </w:t>
      </w:r>
      <w:r>
        <w:rPr>
          <w:sz w:val="24"/>
        </w:rPr>
        <w:t>workforce</w:t>
      </w:r>
      <w:r>
        <w:rPr>
          <w:spacing w:val="-11"/>
          <w:sz w:val="24"/>
        </w:rPr>
        <w:t xml:space="preserve"> </w:t>
      </w:r>
      <w:r>
        <w:rPr>
          <w:spacing w:val="-2"/>
          <w:sz w:val="24"/>
        </w:rPr>
        <w:t>intermediaries;</w:t>
      </w:r>
    </w:p>
    <w:p w14:paraId="6F1DA1AF" w14:textId="77777777" w:rsidR="002964C0" w:rsidRDefault="004615C7">
      <w:pPr>
        <w:pStyle w:val="ListParagraph"/>
        <w:numPr>
          <w:ilvl w:val="0"/>
          <w:numId w:val="9"/>
        </w:numPr>
        <w:tabs>
          <w:tab w:val="left" w:pos="1695"/>
        </w:tabs>
        <w:ind w:left="1695" w:right="595"/>
        <w:jc w:val="both"/>
        <w:rPr>
          <w:sz w:val="24"/>
        </w:rPr>
      </w:pPr>
      <w:r>
        <w:rPr>
          <w:sz w:val="24"/>
        </w:rPr>
        <w:t xml:space="preserve">Other interested organizations that </w:t>
      </w:r>
      <w:proofErr w:type="gramStart"/>
      <w:r>
        <w:rPr>
          <w:sz w:val="24"/>
        </w:rPr>
        <w:t>are capable of carrying</w:t>
      </w:r>
      <w:proofErr w:type="gramEnd"/>
      <w:r>
        <w:rPr>
          <w:sz w:val="24"/>
        </w:rPr>
        <w:t xml:space="preserve"> out the duties of the one-stop operator, such as a local chamber of commerce, other business organization, or labor </w:t>
      </w:r>
      <w:r>
        <w:rPr>
          <w:spacing w:val="-2"/>
          <w:sz w:val="24"/>
        </w:rPr>
        <w:t>organization;</w:t>
      </w:r>
    </w:p>
    <w:p w14:paraId="6F1DA1B0" w14:textId="77777777" w:rsidR="002964C0" w:rsidRDefault="004615C7">
      <w:pPr>
        <w:pStyle w:val="ListParagraph"/>
        <w:numPr>
          <w:ilvl w:val="0"/>
          <w:numId w:val="9"/>
        </w:numPr>
        <w:tabs>
          <w:tab w:val="left" w:pos="1695"/>
        </w:tabs>
        <w:spacing w:before="1"/>
        <w:ind w:left="1695" w:hanging="357"/>
        <w:jc w:val="both"/>
        <w:rPr>
          <w:sz w:val="24"/>
        </w:rPr>
      </w:pPr>
      <w:r>
        <w:rPr>
          <w:sz w:val="24"/>
        </w:rPr>
        <w:t>Private</w:t>
      </w:r>
      <w:r>
        <w:rPr>
          <w:spacing w:val="-7"/>
          <w:sz w:val="24"/>
        </w:rPr>
        <w:t xml:space="preserve"> </w:t>
      </w:r>
      <w:r>
        <w:rPr>
          <w:sz w:val="24"/>
        </w:rPr>
        <w:t>for-profit</w:t>
      </w:r>
      <w:r>
        <w:rPr>
          <w:spacing w:val="-4"/>
          <w:sz w:val="24"/>
        </w:rPr>
        <w:t xml:space="preserve"> </w:t>
      </w:r>
      <w:r>
        <w:rPr>
          <w:spacing w:val="-2"/>
          <w:sz w:val="24"/>
        </w:rPr>
        <w:t>entities;</w:t>
      </w:r>
    </w:p>
    <w:p w14:paraId="6F1DA1B1" w14:textId="77777777" w:rsidR="002964C0" w:rsidRDefault="004615C7">
      <w:pPr>
        <w:pStyle w:val="ListParagraph"/>
        <w:numPr>
          <w:ilvl w:val="0"/>
          <w:numId w:val="9"/>
        </w:numPr>
        <w:tabs>
          <w:tab w:val="left" w:pos="1695"/>
        </w:tabs>
        <w:ind w:left="1695" w:right="595"/>
        <w:jc w:val="both"/>
        <w:rPr>
          <w:sz w:val="24"/>
        </w:rPr>
      </w:pPr>
      <w:r>
        <w:rPr>
          <w:sz w:val="24"/>
        </w:rPr>
        <w:t>LWDBs, if approved by the Chief Elected Official (CEO) and the Governor as required in WIOA Sec. 107(g)(2).</w:t>
      </w:r>
    </w:p>
    <w:p w14:paraId="6F1DA1B2" w14:textId="77777777" w:rsidR="002964C0" w:rsidRDefault="002964C0">
      <w:pPr>
        <w:pStyle w:val="BodyText"/>
        <w:spacing w:before="38"/>
      </w:pPr>
    </w:p>
    <w:p w14:paraId="6F1DA1B3" w14:textId="77777777" w:rsidR="002964C0" w:rsidRDefault="004615C7">
      <w:pPr>
        <w:pStyle w:val="BodyText"/>
        <w:ind w:left="975" w:right="593"/>
        <w:jc w:val="both"/>
      </w:pPr>
      <w:r>
        <w:t xml:space="preserve">Elementary and secondary schools are not eligible as one-stop operators except for nontraditional public secondary schools such as night and adult schools, or technical education schools. Reference </w:t>
      </w:r>
      <w:hyperlink r:id="rId67">
        <w:r>
          <w:rPr>
            <w:color w:val="0000FF"/>
            <w:u w:val="single" w:color="0000FF"/>
          </w:rPr>
          <w:t>20 CFR § 678.600(d)</w:t>
        </w:r>
      </w:hyperlink>
    </w:p>
    <w:p w14:paraId="6F1DA1B4" w14:textId="77777777" w:rsidR="002964C0" w:rsidRDefault="002964C0">
      <w:pPr>
        <w:jc w:val="both"/>
        <w:sectPr w:rsidR="002964C0">
          <w:pgSz w:w="12240" w:h="15840"/>
          <w:pgMar w:top="1220" w:right="700" w:bottom="1780" w:left="320" w:header="0" w:footer="1545" w:gutter="0"/>
          <w:cols w:space="720"/>
        </w:sectPr>
      </w:pPr>
    </w:p>
    <w:p w14:paraId="6F1DA1B5" w14:textId="77777777" w:rsidR="002964C0" w:rsidRDefault="004615C7">
      <w:pPr>
        <w:pStyle w:val="BodyText"/>
        <w:spacing w:before="75"/>
        <w:ind w:left="976" w:right="593"/>
        <w:jc w:val="both"/>
      </w:pPr>
      <w:r>
        <w:lastRenderedPageBreak/>
        <w:t>The</w:t>
      </w:r>
      <w:r>
        <w:rPr>
          <w:spacing w:val="-4"/>
        </w:rPr>
        <w:t xml:space="preserve"> </w:t>
      </w:r>
      <w:r>
        <w:t>state</w:t>
      </w:r>
      <w:r>
        <w:rPr>
          <w:spacing w:val="-4"/>
        </w:rPr>
        <w:t xml:space="preserve"> </w:t>
      </w:r>
      <w:r>
        <w:t>and</w:t>
      </w:r>
      <w:r>
        <w:rPr>
          <w:spacing w:val="-3"/>
        </w:rPr>
        <w:t xml:space="preserve"> </w:t>
      </w:r>
      <w:r>
        <w:t>local</w:t>
      </w:r>
      <w:r>
        <w:rPr>
          <w:spacing w:val="-3"/>
        </w:rPr>
        <w:t xml:space="preserve"> </w:t>
      </w:r>
      <w:r>
        <w:t>workforce</w:t>
      </w:r>
      <w:r>
        <w:rPr>
          <w:spacing w:val="-4"/>
        </w:rPr>
        <w:t xml:space="preserve"> </w:t>
      </w:r>
      <w:r>
        <w:t>development</w:t>
      </w:r>
      <w:r>
        <w:rPr>
          <w:spacing w:val="-3"/>
        </w:rPr>
        <w:t xml:space="preserve"> </w:t>
      </w:r>
      <w:r>
        <w:t>boards</w:t>
      </w:r>
      <w:r>
        <w:rPr>
          <w:spacing w:val="-1"/>
        </w:rPr>
        <w:t xml:space="preserve"> </w:t>
      </w:r>
      <w:r>
        <w:t>must</w:t>
      </w:r>
      <w:r>
        <w:rPr>
          <w:spacing w:val="-3"/>
        </w:rPr>
        <w:t xml:space="preserve"> </w:t>
      </w:r>
      <w:proofErr w:type="gramStart"/>
      <w:r>
        <w:t>insure</w:t>
      </w:r>
      <w:proofErr w:type="gramEnd"/>
      <w:r>
        <w:rPr>
          <w:spacing w:val="-4"/>
        </w:rPr>
        <w:t xml:space="preserve"> </w:t>
      </w:r>
      <w:r>
        <w:t>that,</w:t>
      </w:r>
      <w:r>
        <w:rPr>
          <w:spacing w:val="-3"/>
        </w:rPr>
        <w:t xml:space="preserve"> </w:t>
      </w:r>
      <w:r>
        <w:t>in</w:t>
      </w:r>
      <w:r>
        <w:rPr>
          <w:spacing w:val="-6"/>
        </w:rPr>
        <w:t xml:space="preserve"> </w:t>
      </w:r>
      <w:r>
        <w:t>carrying</w:t>
      </w:r>
      <w:r>
        <w:rPr>
          <w:spacing w:val="-3"/>
        </w:rPr>
        <w:t xml:space="preserve"> </w:t>
      </w:r>
      <w:r>
        <w:t>out</w:t>
      </w:r>
      <w:r>
        <w:rPr>
          <w:spacing w:val="-3"/>
        </w:rPr>
        <w:t xml:space="preserve"> </w:t>
      </w:r>
      <w:r>
        <w:t>WIOA</w:t>
      </w:r>
      <w:r>
        <w:rPr>
          <w:spacing w:val="-4"/>
        </w:rPr>
        <w:t xml:space="preserve"> </w:t>
      </w:r>
      <w:r>
        <w:t>programs and activities, one-stop operators:</w:t>
      </w:r>
    </w:p>
    <w:p w14:paraId="6F1DA1B6" w14:textId="77777777" w:rsidR="002964C0" w:rsidRDefault="004615C7">
      <w:pPr>
        <w:pStyle w:val="ListParagraph"/>
        <w:numPr>
          <w:ilvl w:val="0"/>
          <w:numId w:val="8"/>
        </w:numPr>
        <w:tabs>
          <w:tab w:val="left" w:pos="1695"/>
        </w:tabs>
        <w:ind w:left="1695" w:hanging="357"/>
        <w:jc w:val="both"/>
        <w:rPr>
          <w:sz w:val="24"/>
        </w:rPr>
      </w:pPr>
      <w:r>
        <w:rPr>
          <w:sz w:val="24"/>
        </w:rPr>
        <w:t>Disclose</w:t>
      </w:r>
      <w:r>
        <w:rPr>
          <w:spacing w:val="-6"/>
          <w:sz w:val="24"/>
        </w:rPr>
        <w:t xml:space="preserve"> </w:t>
      </w:r>
      <w:r>
        <w:rPr>
          <w:sz w:val="24"/>
        </w:rPr>
        <w:t>any</w:t>
      </w:r>
      <w:r>
        <w:rPr>
          <w:spacing w:val="-2"/>
          <w:sz w:val="24"/>
        </w:rPr>
        <w:t xml:space="preserve"> </w:t>
      </w:r>
      <w:r>
        <w:rPr>
          <w:sz w:val="24"/>
        </w:rPr>
        <w:t>potential</w:t>
      </w:r>
      <w:r>
        <w:rPr>
          <w:spacing w:val="-1"/>
          <w:sz w:val="24"/>
        </w:rPr>
        <w:t xml:space="preserve"> </w:t>
      </w:r>
      <w:r>
        <w:rPr>
          <w:sz w:val="24"/>
        </w:rPr>
        <w:t>conflict</w:t>
      </w:r>
      <w:r>
        <w:rPr>
          <w:spacing w:val="-2"/>
          <w:sz w:val="24"/>
        </w:rPr>
        <w:t xml:space="preserve"> </w:t>
      </w:r>
      <w:r>
        <w:rPr>
          <w:sz w:val="24"/>
        </w:rPr>
        <w:t>of</w:t>
      </w:r>
      <w:r>
        <w:rPr>
          <w:spacing w:val="-2"/>
          <w:sz w:val="24"/>
        </w:rPr>
        <w:t xml:space="preserve"> </w:t>
      </w:r>
      <w:r>
        <w:rPr>
          <w:sz w:val="24"/>
        </w:rPr>
        <w:t>interest</w:t>
      </w:r>
      <w:r>
        <w:rPr>
          <w:spacing w:val="-2"/>
          <w:sz w:val="24"/>
        </w:rPr>
        <w:t xml:space="preserve"> </w:t>
      </w:r>
      <w:r>
        <w:rPr>
          <w:sz w:val="24"/>
        </w:rPr>
        <w:t>(</w:t>
      </w:r>
      <w:hyperlink r:id="rId68">
        <w:r>
          <w:rPr>
            <w:color w:val="0000FF"/>
            <w:sz w:val="24"/>
            <w:u w:val="single" w:color="0000FF"/>
          </w:rPr>
          <w:t>20</w:t>
        </w:r>
        <w:r>
          <w:rPr>
            <w:color w:val="0000FF"/>
            <w:spacing w:val="-1"/>
            <w:sz w:val="24"/>
            <w:u w:val="single" w:color="0000FF"/>
          </w:rPr>
          <w:t xml:space="preserve"> </w:t>
        </w:r>
        <w:r>
          <w:rPr>
            <w:color w:val="0000FF"/>
            <w:sz w:val="24"/>
            <w:u w:val="single" w:color="0000FF"/>
          </w:rPr>
          <w:t>CFR</w:t>
        </w:r>
        <w:r>
          <w:rPr>
            <w:color w:val="0000FF"/>
            <w:spacing w:val="-7"/>
            <w:sz w:val="24"/>
            <w:u w:val="single" w:color="0000FF"/>
          </w:rPr>
          <w:t xml:space="preserve"> </w:t>
        </w:r>
        <w:r>
          <w:rPr>
            <w:color w:val="0000FF"/>
            <w:sz w:val="24"/>
            <w:u w:val="single" w:color="0000FF"/>
          </w:rPr>
          <w:t>§</w:t>
        </w:r>
        <w:r>
          <w:rPr>
            <w:color w:val="0000FF"/>
            <w:spacing w:val="-1"/>
            <w:sz w:val="24"/>
            <w:u w:val="single" w:color="0000FF"/>
          </w:rPr>
          <w:t xml:space="preserve"> </w:t>
        </w:r>
        <w:r>
          <w:rPr>
            <w:color w:val="0000FF"/>
            <w:spacing w:val="-2"/>
            <w:sz w:val="24"/>
            <w:u w:val="single" w:color="0000FF"/>
          </w:rPr>
          <w:t>679.430</w:t>
        </w:r>
      </w:hyperlink>
      <w:r>
        <w:rPr>
          <w:spacing w:val="-2"/>
          <w:sz w:val="24"/>
        </w:rPr>
        <w:t>);</w:t>
      </w:r>
    </w:p>
    <w:p w14:paraId="6F1DA1B7" w14:textId="77777777" w:rsidR="002964C0" w:rsidRDefault="004615C7">
      <w:pPr>
        <w:pStyle w:val="ListParagraph"/>
        <w:numPr>
          <w:ilvl w:val="0"/>
          <w:numId w:val="8"/>
        </w:numPr>
        <w:tabs>
          <w:tab w:val="left" w:pos="1696"/>
        </w:tabs>
        <w:ind w:right="591" w:hanging="360"/>
        <w:jc w:val="both"/>
        <w:rPr>
          <w:sz w:val="24"/>
        </w:rPr>
      </w:pPr>
      <w:r>
        <w:rPr>
          <w:sz w:val="24"/>
        </w:rPr>
        <w:t>Do not establish practices that create disincentives to providing services to individuals with barriers to employment who may require longer-term career and training services;</w:t>
      </w:r>
    </w:p>
    <w:p w14:paraId="6F1DA1B8" w14:textId="77777777" w:rsidR="002964C0" w:rsidRDefault="004615C7">
      <w:pPr>
        <w:pStyle w:val="ListParagraph"/>
        <w:numPr>
          <w:ilvl w:val="0"/>
          <w:numId w:val="8"/>
        </w:numPr>
        <w:tabs>
          <w:tab w:val="left" w:pos="1695"/>
        </w:tabs>
        <w:ind w:left="1695" w:right="595" w:hanging="360"/>
        <w:jc w:val="both"/>
        <w:rPr>
          <w:sz w:val="24"/>
        </w:rPr>
      </w:pPr>
      <w:r>
        <w:rPr>
          <w:sz w:val="24"/>
        </w:rPr>
        <w:t>The one-stop operator, will avoid “less than arms-length” relationships with business, financial, or political ties with any member of the local workforce development board or its staff,</w:t>
      </w:r>
      <w:r>
        <w:rPr>
          <w:spacing w:val="-15"/>
          <w:sz w:val="24"/>
        </w:rPr>
        <w:t xml:space="preserve"> </w:t>
      </w:r>
      <w:r>
        <w:rPr>
          <w:sz w:val="24"/>
        </w:rPr>
        <w:t>or</w:t>
      </w:r>
      <w:r>
        <w:rPr>
          <w:spacing w:val="-15"/>
          <w:sz w:val="24"/>
        </w:rPr>
        <w:t xml:space="preserve"> </w:t>
      </w:r>
      <w:r>
        <w:rPr>
          <w:sz w:val="24"/>
        </w:rPr>
        <w:t>the</w:t>
      </w:r>
      <w:r>
        <w:rPr>
          <w:spacing w:val="-15"/>
          <w:sz w:val="24"/>
        </w:rPr>
        <w:t xml:space="preserve"> </w:t>
      </w:r>
      <w:r>
        <w:rPr>
          <w:sz w:val="24"/>
        </w:rPr>
        <w:t>local</w:t>
      </w:r>
      <w:r>
        <w:rPr>
          <w:spacing w:val="-15"/>
          <w:sz w:val="24"/>
        </w:rPr>
        <w:t xml:space="preserve"> </w:t>
      </w:r>
      <w:r>
        <w:rPr>
          <w:sz w:val="24"/>
        </w:rPr>
        <w:t>elected</w:t>
      </w:r>
      <w:r>
        <w:rPr>
          <w:spacing w:val="-15"/>
          <w:sz w:val="24"/>
        </w:rPr>
        <w:t xml:space="preserve"> </w:t>
      </w:r>
      <w:r>
        <w:rPr>
          <w:sz w:val="24"/>
        </w:rPr>
        <w:t>officials’</w:t>
      </w:r>
      <w:r>
        <w:rPr>
          <w:spacing w:val="-15"/>
          <w:sz w:val="24"/>
        </w:rPr>
        <w:t xml:space="preserve"> </w:t>
      </w:r>
      <w:r>
        <w:rPr>
          <w:sz w:val="24"/>
        </w:rPr>
        <w:t>consortium</w:t>
      </w:r>
      <w:r>
        <w:rPr>
          <w:spacing w:val="-15"/>
          <w:sz w:val="24"/>
        </w:rPr>
        <w:t xml:space="preserve"> </w:t>
      </w:r>
      <w:r>
        <w:rPr>
          <w:sz w:val="24"/>
        </w:rPr>
        <w:t>or</w:t>
      </w:r>
      <w:r>
        <w:rPr>
          <w:spacing w:val="13"/>
          <w:sz w:val="24"/>
        </w:rPr>
        <w:t xml:space="preserve"> </w:t>
      </w:r>
      <w:r>
        <w:rPr>
          <w:sz w:val="24"/>
        </w:rPr>
        <w:t>any</w:t>
      </w:r>
      <w:r>
        <w:rPr>
          <w:spacing w:val="15"/>
          <w:sz w:val="24"/>
        </w:rPr>
        <w:t xml:space="preserve"> </w:t>
      </w:r>
      <w:r>
        <w:rPr>
          <w:sz w:val="24"/>
        </w:rPr>
        <w:t>employee</w:t>
      </w:r>
      <w:r>
        <w:rPr>
          <w:spacing w:val="14"/>
          <w:sz w:val="24"/>
        </w:rPr>
        <w:t xml:space="preserve"> </w:t>
      </w:r>
      <w:r>
        <w:rPr>
          <w:sz w:val="24"/>
        </w:rPr>
        <w:t>of</w:t>
      </w:r>
      <w:r>
        <w:rPr>
          <w:spacing w:val="14"/>
          <w:sz w:val="24"/>
        </w:rPr>
        <w:t xml:space="preserve"> </w:t>
      </w:r>
      <w:r>
        <w:rPr>
          <w:sz w:val="24"/>
        </w:rPr>
        <w:t>a</w:t>
      </w:r>
      <w:r>
        <w:rPr>
          <w:spacing w:val="-15"/>
          <w:sz w:val="24"/>
        </w:rPr>
        <w:t xml:space="preserve"> </w:t>
      </w:r>
      <w:r>
        <w:rPr>
          <w:sz w:val="24"/>
        </w:rPr>
        <w:t>mandatory</w:t>
      </w:r>
      <w:r>
        <w:rPr>
          <w:spacing w:val="15"/>
          <w:sz w:val="24"/>
        </w:rPr>
        <w:t xml:space="preserve"> </w:t>
      </w:r>
      <w:r>
        <w:rPr>
          <w:sz w:val="24"/>
        </w:rPr>
        <w:t>core</w:t>
      </w:r>
      <w:r>
        <w:rPr>
          <w:spacing w:val="-15"/>
          <w:sz w:val="24"/>
        </w:rPr>
        <w:t xml:space="preserve"> </w:t>
      </w:r>
      <w:r>
        <w:rPr>
          <w:sz w:val="24"/>
        </w:rPr>
        <w:t>program located within the one-stop center; and,</w:t>
      </w:r>
    </w:p>
    <w:p w14:paraId="6F1DA1B9" w14:textId="77777777" w:rsidR="002964C0" w:rsidRDefault="004615C7">
      <w:pPr>
        <w:pStyle w:val="ListParagraph"/>
        <w:numPr>
          <w:ilvl w:val="0"/>
          <w:numId w:val="8"/>
        </w:numPr>
        <w:tabs>
          <w:tab w:val="left" w:pos="1696"/>
        </w:tabs>
        <w:ind w:right="591"/>
        <w:jc w:val="both"/>
        <w:rPr>
          <w:sz w:val="24"/>
        </w:rPr>
      </w:pPr>
      <w:r>
        <w:rPr>
          <w:sz w:val="24"/>
        </w:rPr>
        <w:t xml:space="preserve">Comply with federal and state regulations and procurement policies, including </w:t>
      </w:r>
      <w:hyperlink r:id="rId69">
        <w:r>
          <w:rPr>
            <w:color w:val="0000FF"/>
            <w:sz w:val="24"/>
            <w:u w:val="single" w:color="0000FF"/>
          </w:rPr>
          <w:t>20 CFR</w:t>
        </w:r>
        <w:r>
          <w:rPr>
            <w:color w:val="0000FF"/>
            <w:spacing w:val="-5"/>
            <w:sz w:val="24"/>
            <w:u w:val="single" w:color="0000FF"/>
          </w:rPr>
          <w:t xml:space="preserve"> </w:t>
        </w:r>
        <w:r>
          <w:rPr>
            <w:color w:val="0000FF"/>
            <w:sz w:val="24"/>
            <w:u w:val="single" w:color="0000FF"/>
          </w:rPr>
          <w:t>§</w:t>
        </w:r>
      </w:hyperlink>
      <w:r>
        <w:rPr>
          <w:color w:val="0000FF"/>
          <w:sz w:val="24"/>
        </w:rPr>
        <w:t xml:space="preserve"> </w:t>
      </w:r>
      <w:hyperlink r:id="rId70">
        <w:r>
          <w:rPr>
            <w:color w:val="0000FF"/>
            <w:sz w:val="24"/>
            <w:u w:val="single" w:color="0000FF"/>
          </w:rPr>
          <w:t>683.295</w:t>
        </w:r>
        <w:r>
          <w:rPr>
            <w:sz w:val="24"/>
          </w:rPr>
          <w:t>,</w:t>
        </w:r>
      </w:hyperlink>
      <w:r>
        <w:rPr>
          <w:sz w:val="24"/>
        </w:rPr>
        <w:t xml:space="preserve"> </w:t>
      </w:r>
      <w:hyperlink r:id="rId71">
        <w:r>
          <w:rPr>
            <w:color w:val="0000FF"/>
            <w:sz w:val="24"/>
            <w:u w:val="single" w:color="0000FF"/>
          </w:rPr>
          <w:t>2 CFR Part 200</w:t>
        </w:r>
        <w:r>
          <w:rPr>
            <w:sz w:val="24"/>
          </w:rPr>
          <w:t>,</w:t>
        </w:r>
      </w:hyperlink>
      <w:r>
        <w:rPr>
          <w:sz w:val="24"/>
        </w:rPr>
        <w:t xml:space="preserve"> </w:t>
      </w:r>
      <w:hyperlink r:id="rId72">
        <w:r>
          <w:rPr>
            <w:color w:val="0000FF"/>
            <w:sz w:val="24"/>
            <w:u w:val="single" w:color="0000FF"/>
          </w:rPr>
          <w:t>Nevada Revised Statutes (NRS) Chapter 333</w:t>
        </w:r>
        <w:r>
          <w:rPr>
            <w:sz w:val="24"/>
          </w:rPr>
          <w:t>,</w:t>
        </w:r>
      </w:hyperlink>
      <w:r>
        <w:rPr>
          <w:sz w:val="24"/>
        </w:rPr>
        <w:t xml:space="preserve"> </w:t>
      </w:r>
      <w:hyperlink r:id="rId73">
        <w:r>
          <w:rPr>
            <w:color w:val="0000FF"/>
            <w:sz w:val="24"/>
            <w:u w:val="single" w:color="0000FF"/>
          </w:rPr>
          <w:t>Nevada</w:t>
        </w:r>
      </w:hyperlink>
      <w:r>
        <w:rPr>
          <w:color w:val="0000FF"/>
          <w:sz w:val="24"/>
        </w:rPr>
        <w:t xml:space="preserve"> </w:t>
      </w:r>
      <w:hyperlink r:id="rId74">
        <w:r>
          <w:rPr>
            <w:color w:val="0000FF"/>
            <w:sz w:val="24"/>
            <w:u w:val="single" w:color="0000FF"/>
          </w:rPr>
          <w:t>Administrative Code (NAC) Chapter 333</w:t>
        </w:r>
        <w:r>
          <w:rPr>
            <w:sz w:val="24"/>
          </w:rPr>
          <w:t>,</w:t>
        </w:r>
      </w:hyperlink>
      <w:r>
        <w:rPr>
          <w:sz w:val="24"/>
        </w:rPr>
        <w:t xml:space="preserve"> and other applicable regulations and policies.</w:t>
      </w:r>
    </w:p>
    <w:p w14:paraId="6F1DA1BA" w14:textId="77777777" w:rsidR="002964C0" w:rsidRDefault="002964C0">
      <w:pPr>
        <w:pStyle w:val="BodyText"/>
      </w:pPr>
    </w:p>
    <w:p w14:paraId="6F1DA1BB" w14:textId="77777777" w:rsidR="002964C0" w:rsidRDefault="004615C7">
      <w:pPr>
        <w:pStyle w:val="Heading1"/>
      </w:pPr>
      <w:bookmarkStart w:id="10" w:name="One-Stop_Certification:"/>
      <w:bookmarkEnd w:id="10"/>
      <w:r>
        <w:rPr>
          <w:u w:val="single"/>
        </w:rPr>
        <w:t>One-Stop</w:t>
      </w:r>
      <w:r>
        <w:rPr>
          <w:spacing w:val="-3"/>
          <w:u w:val="single"/>
        </w:rPr>
        <w:t xml:space="preserve"> </w:t>
      </w:r>
      <w:r>
        <w:rPr>
          <w:spacing w:val="-2"/>
          <w:u w:val="single"/>
        </w:rPr>
        <w:t>Certification:</w:t>
      </w:r>
    </w:p>
    <w:p w14:paraId="6F1DA1BC" w14:textId="77777777" w:rsidR="002964C0" w:rsidRDefault="004615C7">
      <w:pPr>
        <w:pStyle w:val="BodyText"/>
        <w:spacing w:before="41"/>
        <w:ind w:left="976" w:right="595"/>
        <w:jc w:val="both"/>
      </w:pPr>
      <w:r>
        <w:t>The</w:t>
      </w:r>
      <w:r>
        <w:rPr>
          <w:spacing w:val="-7"/>
        </w:rPr>
        <w:t xml:space="preserve"> </w:t>
      </w:r>
      <w:r>
        <w:t>state</w:t>
      </w:r>
      <w:r>
        <w:rPr>
          <w:spacing w:val="-8"/>
        </w:rPr>
        <w:t xml:space="preserve"> </w:t>
      </w:r>
      <w:r>
        <w:t>workforce</w:t>
      </w:r>
      <w:r>
        <w:rPr>
          <w:spacing w:val="-7"/>
        </w:rPr>
        <w:t xml:space="preserve"> </w:t>
      </w:r>
      <w:r>
        <w:t>development</w:t>
      </w:r>
      <w:r>
        <w:rPr>
          <w:spacing w:val="-6"/>
        </w:rPr>
        <w:t xml:space="preserve"> </w:t>
      </w:r>
      <w:r>
        <w:t>board,</w:t>
      </w:r>
      <w:r>
        <w:rPr>
          <w:spacing w:val="-7"/>
        </w:rPr>
        <w:t xml:space="preserve"> </w:t>
      </w:r>
      <w:r>
        <w:t>in</w:t>
      </w:r>
      <w:r>
        <w:rPr>
          <w:spacing w:val="-7"/>
        </w:rPr>
        <w:t xml:space="preserve"> </w:t>
      </w:r>
      <w:r>
        <w:t>consultation</w:t>
      </w:r>
      <w:r>
        <w:rPr>
          <w:spacing w:val="-7"/>
        </w:rPr>
        <w:t xml:space="preserve"> </w:t>
      </w:r>
      <w:r>
        <w:t>with</w:t>
      </w:r>
      <w:r>
        <w:rPr>
          <w:spacing w:val="-7"/>
        </w:rPr>
        <w:t xml:space="preserve"> </w:t>
      </w:r>
      <w:r>
        <w:t>the</w:t>
      </w:r>
      <w:r>
        <w:rPr>
          <w:spacing w:val="-7"/>
        </w:rPr>
        <w:t xml:space="preserve"> </w:t>
      </w:r>
      <w:r>
        <w:t>local</w:t>
      </w:r>
      <w:r>
        <w:rPr>
          <w:spacing w:val="-6"/>
        </w:rPr>
        <w:t xml:space="preserve"> </w:t>
      </w:r>
      <w:r>
        <w:t>workforce</w:t>
      </w:r>
      <w:r>
        <w:rPr>
          <w:spacing w:val="-7"/>
        </w:rPr>
        <w:t xml:space="preserve"> </w:t>
      </w:r>
      <w:r>
        <w:t>development</w:t>
      </w:r>
      <w:r>
        <w:rPr>
          <w:spacing w:val="-6"/>
        </w:rPr>
        <w:t xml:space="preserve"> </w:t>
      </w:r>
      <w:r>
        <w:t>board and the chief local elected official(s), will establish objective criteria and procedures for the local workforce development boards to use when certifying one-stop centers. Reference (</w:t>
      </w:r>
      <w:hyperlink r:id="rId75">
        <w:r>
          <w:rPr>
            <w:color w:val="0000FF"/>
            <w:u w:val="single" w:color="0000FF"/>
          </w:rPr>
          <w:t>20 CFR §</w:t>
        </w:r>
      </w:hyperlink>
      <w:r>
        <w:rPr>
          <w:color w:val="0000FF"/>
        </w:rPr>
        <w:t xml:space="preserve"> </w:t>
      </w:r>
      <w:hyperlink r:id="rId76">
        <w:r>
          <w:rPr>
            <w:color w:val="0000FF"/>
            <w:spacing w:val="-2"/>
            <w:u w:val="single" w:color="0000FF"/>
          </w:rPr>
          <w:t>678.800)</w:t>
        </w:r>
      </w:hyperlink>
    </w:p>
    <w:p w14:paraId="6F1DA1BD" w14:textId="77777777" w:rsidR="002964C0" w:rsidRDefault="004615C7">
      <w:pPr>
        <w:pStyle w:val="BodyText"/>
        <w:spacing w:before="120"/>
        <w:ind w:left="976" w:right="596"/>
        <w:jc w:val="both"/>
      </w:pPr>
      <w:r>
        <w:t>As provided in the Workforce Innovation and Opportunity Act of 2014, the establishment and certification</w:t>
      </w:r>
      <w:r>
        <w:rPr>
          <w:spacing w:val="-6"/>
        </w:rPr>
        <w:t xml:space="preserve"> </w:t>
      </w:r>
      <w:r>
        <w:t>of</w:t>
      </w:r>
      <w:r>
        <w:rPr>
          <w:spacing w:val="-10"/>
        </w:rPr>
        <w:t xml:space="preserve"> </w:t>
      </w:r>
      <w:r>
        <w:t>one-stop</w:t>
      </w:r>
      <w:r>
        <w:rPr>
          <w:spacing w:val="-6"/>
        </w:rPr>
        <w:t xml:space="preserve"> </w:t>
      </w:r>
      <w:r>
        <w:t>centers</w:t>
      </w:r>
      <w:r>
        <w:rPr>
          <w:spacing w:val="-6"/>
        </w:rPr>
        <w:t xml:space="preserve"> </w:t>
      </w:r>
      <w:r>
        <w:t>and</w:t>
      </w:r>
      <w:r>
        <w:rPr>
          <w:spacing w:val="-6"/>
        </w:rPr>
        <w:t xml:space="preserve"> </w:t>
      </w:r>
      <w:r>
        <w:t>the</w:t>
      </w:r>
      <w:r>
        <w:rPr>
          <w:spacing w:val="-8"/>
        </w:rPr>
        <w:t xml:space="preserve"> </w:t>
      </w:r>
      <w:r>
        <w:t>one-stop</w:t>
      </w:r>
      <w:r>
        <w:rPr>
          <w:spacing w:val="-6"/>
        </w:rPr>
        <w:t xml:space="preserve"> </w:t>
      </w:r>
      <w:r>
        <w:t>delivery</w:t>
      </w:r>
      <w:r>
        <w:rPr>
          <w:spacing w:val="-9"/>
        </w:rPr>
        <w:t xml:space="preserve"> </w:t>
      </w:r>
      <w:r>
        <w:t>system</w:t>
      </w:r>
      <w:r>
        <w:rPr>
          <w:spacing w:val="-5"/>
        </w:rPr>
        <w:t xml:space="preserve"> </w:t>
      </w:r>
      <w:r>
        <w:t>consist</w:t>
      </w:r>
      <w:r>
        <w:rPr>
          <w:spacing w:val="-3"/>
        </w:rPr>
        <w:t xml:space="preserve"> </w:t>
      </w:r>
      <w:r>
        <w:t>of</w:t>
      </w:r>
      <w:r>
        <w:rPr>
          <w:spacing w:val="-10"/>
        </w:rPr>
        <w:t xml:space="preserve"> </w:t>
      </w:r>
      <w:r>
        <w:t>a</w:t>
      </w:r>
      <w:r>
        <w:rPr>
          <w:spacing w:val="-8"/>
        </w:rPr>
        <w:t xml:space="preserve"> </w:t>
      </w:r>
      <w:r>
        <w:t>two-step</w:t>
      </w:r>
      <w:r>
        <w:rPr>
          <w:spacing w:val="-3"/>
        </w:rPr>
        <w:t xml:space="preserve"> </w:t>
      </w:r>
      <w:r>
        <w:t>process:</w:t>
      </w:r>
    </w:p>
    <w:p w14:paraId="6F1DA1BE" w14:textId="77777777" w:rsidR="002964C0" w:rsidRDefault="004615C7">
      <w:pPr>
        <w:pStyle w:val="ListParagraph"/>
        <w:numPr>
          <w:ilvl w:val="1"/>
          <w:numId w:val="8"/>
        </w:numPr>
        <w:tabs>
          <w:tab w:val="left" w:pos="1695"/>
        </w:tabs>
        <w:ind w:left="1695" w:right="592"/>
        <w:rPr>
          <w:sz w:val="24"/>
        </w:rPr>
      </w:pPr>
      <w:r>
        <w:rPr>
          <w:sz w:val="24"/>
          <w:u w:val="single"/>
        </w:rPr>
        <w:t>Local</w:t>
      </w:r>
      <w:r>
        <w:rPr>
          <w:sz w:val="24"/>
        </w:rPr>
        <w:t>: Consistent with an approved state plan, a WIOA-compliant local workforce development board for a local area, with the agreement of the chief elected official for the local</w:t>
      </w:r>
      <w:r>
        <w:rPr>
          <w:spacing w:val="-15"/>
          <w:sz w:val="24"/>
        </w:rPr>
        <w:t xml:space="preserve"> </w:t>
      </w:r>
      <w:r>
        <w:rPr>
          <w:sz w:val="24"/>
        </w:rPr>
        <w:t>area,</w:t>
      </w:r>
      <w:r>
        <w:rPr>
          <w:spacing w:val="-13"/>
          <w:sz w:val="24"/>
        </w:rPr>
        <w:t xml:space="preserve"> </w:t>
      </w:r>
      <w:r>
        <w:rPr>
          <w:sz w:val="24"/>
        </w:rPr>
        <w:t>shall</w:t>
      </w:r>
      <w:r>
        <w:rPr>
          <w:spacing w:val="-13"/>
          <w:sz w:val="24"/>
        </w:rPr>
        <w:t xml:space="preserve"> </w:t>
      </w:r>
      <w:r>
        <w:rPr>
          <w:sz w:val="24"/>
        </w:rPr>
        <w:t>develop,</w:t>
      </w:r>
      <w:r>
        <w:rPr>
          <w:spacing w:val="-12"/>
          <w:sz w:val="24"/>
        </w:rPr>
        <w:t xml:space="preserve"> </w:t>
      </w:r>
      <w:r>
        <w:rPr>
          <w:sz w:val="24"/>
        </w:rPr>
        <w:t>designate,</w:t>
      </w:r>
      <w:r>
        <w:rPr>
          <w:spacing w:val="-13"/>
          <w:sz w:val="24"/>
        </w:rPr>
        <w:t xml:space="preserve"> </w:t>
      </w:r>
      <w:r>
        <w:rPr>
          <w:sz w:val="24"/>
        </w:rPr>
        <w:t>certify,</w:t>
      </w:r>
      <w:r>
        <w:rPr>
          <w:spacing w:val="-12"/>
          <w:sz w:val="24"/>
        </w:rPr>
        <w:t xml:space="preserve"> </w:t>
      </w:r>
      <w:r>
        <w:rPr>
          <w:sz w:val="24"/>
        </w:rPr>
        <w:t>and</w:t>
      </w:r>
      <w:r>
        <w:rPr>
          <w:spacing w:val="-13"/>
          <w:sz w:val="24"/>
        </w:rPr>
        <w:t xml:space="preserve"> </w:t>
      </w:r>
      <w:r>
        <w:rPr>
          <w:sz w:val="24"/>
        </w:rPr>
        <w:t>provide</w:t>
      </w:r>
      <w:r>
        <w:rPr>
          <w:spacing w:val="-15"/>
          <w:sz w:val="24"/>
        </w:rPr>
        <w:t xml:space="preserve"> </w:t>
      </w:r>
      <w:r>
        <w:rPr>
          <w:sz w:val="24"/>
        </w:rPr>
        <w:t>oversight</w:t>
      </w:r>
      <w:r>
        <w:rPr>
          <w:spacing w:val="-13"/>
          <w:sz w:val="24"/>
        </w:rPr>
        <w:t xml:space="preserve"> </w:t>
      </w:r>
      <w:r>
        <w:rPr>
          <w:sz w:val="24"/>
        </w:rPr>
        <w:t>with</w:t>
      </w:r>
      <w:r>
        <w:rPr>
          <w:spacing w:val="-13"/>
          <w:sz w:val="24"/>
        </w:rPr>
        <w:t xml:space="preserve"> </w:t>
      </w:r>
      <w:r>
        <w:rPr>
          <w:sz w:val="24"/>
        </w:rPr>
        <w:t>respect</w:t>
      </w:r>
      <w:r>
        <w:rPr>
          <w:spacing w:val="-13"/>
          <w:sz w:val="24"/>
        </w:rPr>
        <w:t xml:space="preserve"> </w:t>
      </w:r>
      <w:r>
        <w:rPr>
          <w:sz w:val="24"/>
        </w:rPr>
        <w:t>to</w:t>
      </w:r>
      <w:r>
        <w:rPr>
          <w:spacing w:val="-13"/>
          <w:sz w:val="24"/>
        </w:rPr>
        <w:t xml:space="preserve"> </w:t>
      </w:r>
      <w:r>
        <w:rPr>
          <w:sz w:val="24"/>
        </w:rPr>
        <w:t>the</w:t>
      </w:r>
      <w:r>
        <w:rPr>
          <w:spacing w:val="-15"/>
          <w:sz w:val="24"/>
        </w:rPr>
        <w:t xml:space="preserve"> </w:t>
      </w:r>
      <w:r>
        <w:rPr>
          <w:sz w:val="24"/>
        </w:rPr>
        <w:t>one-</w:t>
      </w:r>
      <w:r>
        <w:rPr>
          <w:spacing w:val="-14"/>
          <w:sz w:val="24"/>
        </w:rPr>
        <w:t xml:space="preserve"> </w:t>
      </w:r>
      <w:r>
        <w:rPr>
          <w:sz w:val="24"/>
        </w:rPr>
        <w:t>stop delivery system in the local area.</w:t>
      </w:r>
    </w:p>
    <w:p w14:paraId="6F1DA1BF" w14:textId="77777777" w:rsidR="002964C0" w:rsidRDefault="004615C7">
      <w:pPr>
        <w:pStyle w:val="ListParagraph"/>
        <w:numPr>
          <w:ilvl w:val="1"/>
          <w:numId w:val="8"/>
        </w:numPr>
        <w:tabs>
          <w:tab w:val="left" w:pos="1695"/>
        </w:tabs>
        <w:ind w:left="1695" w:right="592"/>
        <w:rPr>
          <w:sz w:val="24"/>
        </w:rPr>
      </w:pPr>
      <w:r>
        <w:rPr>
          <w:sz w:val="24"/>
          <w:u w:val="single"/>
        </w:rPr>
        <w:t>State</w:t>
      </w:r>
      <w:r>
        <w:rPr>
          <w:sz w:val="24"/>
        </w:rPr>
        <w:t>: The state workforce development board, in consultation with chief elected local officials and the local workforce development board, shall establish objective criteria and procedures for use by local workforce development boards in assessing at least once every three years the effectiveness, physical and programmatic accessibility, and continuous improvement of one-stop centers and the one-stop delivery system, consistent with the requirements of section 101(d)(6).</w:t>
      </w:r>
    </w:p>
    <w:p w14:paraId="6F1DA1C0" w14:textId="77777777" w:rsidR="002964C0" w:rsidRDefault="002964C0">
      <w:pPr>
        <w:pStyle w:val="BodyText"/>
      </w:pPr>
    </w:p>
    <w:p w14:paraId="6F1DA1C1" w14:textId="77777777" w:rsidR="002964C0" w:rsidRDefault="004615C7">
      <w:pPr>
        <w:pStyle w:val="BodyText"/>
        <w:ind w:left="975" w:right="592"/>
        <w:jc w:val="both"/>
      </w:pPr>
      <w:r>
        <w:t>The</w:t>
      </w:r>
      <w:r>
        <w:rPr>
          <w:spacing w:val="-11"/>
        </w:rPr>
        <w:t xml:space="preserve"> </w:t>
      </w:r>
      <w:r>
        <w:t>on-site</w:t>
      </w:r>
      <w:r>
        <w:rPr>
          <w:spacing w:val="-8"/>
        </w:rPr>
        <w:t xml:space="preserve"> </w:t>
      </w:r>
      <w:r>
        <w:t>review</w:t>
      </w:r>
      <w:r>
        <w:rPr>
          <w:spacing w:val="-8"/>
        </w:rPr>
        <w:t xml:space="preserve"> </w:t>
      </w:r>
      <w:r>
        <w:t>is</w:t>
      </w:r>
      <w:r>
        <w:rPr>
          <w:spacing w:val="-7"/>
        </w:rPr>
        <w:t xml:space="preserve"> </w:t>
      </w:r>
      <w:r>
        <w:t>an</w:t>
      </w:r>
      <w:r>
        <w:rPr>
          <w:spacing w:val="-5"/>
        </w:rPr>
        <w:t xml:space="preserve"> </w:t>
      </w:r>
      <w:r>
        <w:t>essential</w:t>
      </w:r>
      <w:r>
        <w:rPr>
          <w:spacing w:val="-7"/>
        </w:rPr>
        <w:t xml:space="preserve"> </w:t>
      </w:r>
      <w:r>
        <w:t>component</w:t>
      </w:r>
      <w:r>
        <w:rPr>
          <w:spacing w:val="-7"/>
        </w:rPr>
        <w:t xml:space="preserve"> </w:t>
      </w:r>
      <w:r>
        <w:t>for</w:t>
      </w:r>
      <w:r>
        <w:rPr>
          <w:spacing w:val="-6"/>
        </w:rPr>
        <w:t xml:space="preserve"> </w:t>
      </w:r>
      <w:r>
        <w:t>certification</w:t>
      </w:r>
      <w:r>
        <w:rPr>
          <w:spacing w:val="-7"/>
        </w:rPr>
        <w:t xml:space="preserve"> </w:t>
      </w:r>
      <w:r>
        <w:t>of</w:t>
      </w:r>
      <w:r>
        <w:rPr>
          <w:spacing w:val="-8"/>
        </w:rPr>
        <w:t xml:space="preserve"> </w:t>
      </w:r>
      <w:r>
        <w:t>existing</w:t>
      </w:r>
      <w:r>
        <w:rPr>
          <w:spacing w:val="-5"/>
        </w:rPr>
        <w:t xml:space="preserve"> </w:t>
      </w:r>
      <w:r>
        <w:t>one-stop</w:t>
      </w:r>
      <w:r>
        <w:rPr>
          <w:spacing w:val="-7"/>
        </w:rPr>
        <w:t xml:space="preserve"> </w:t>
      </w:r>
      <w:r>
        <w:t>centers</w:t>
      </w:r>
      <w:r>
        <w:rPr>
          <w:spacing w:val="-5"/>
        </w:rPr>
        <w:t xml:space="preserve"> </w:t>
      </w:r>
      <w:r>
        <w:t>prior</w:t>
      </w:r>
      <w:r>
        <w:rPr>
          <w:spacing w:val="-8"/>
        </w:rPr>
        <w:t xml:space="preserve"> </w:t>
      </w:r>
      <w:r>
        <w:t>to</w:t>
      </w:r>
      <w:r>
        <w:rPr>
          <w:spacing w:val="-5"/>
        </w:rPr>
        <w:t xml:space="preserve"> </w:t>
      </w:r>
      <w:r>
        <w:t>the enactment of WIOA, in addition to the recertification one-stop centers. The on-site review provides the</w:t>
      </w:r>
      <w:r>
        <w:rPr>
          <w:spacing w:val="-4"/>
        </w:rPr>
        <w:t xml:space="preserve"> </w:t>
      </w:r>
      <w:r>
        <w:t>local</w:t>
      </w:r>
      <w:r>
        <w:rPr>
          <w:spacing w:val="-1"/>
        </w:rPr>
        <w:t xml:space="preserve"> </w:t>
      </w:r>
      <w:r>
        <w:t>workforce</w:t>
      </w:r>
      <w:r>
        <w:rPr>
          <w:spacing w:val="-2"/>
        </w:rPr>
        <w:t xml:space="preserve"> </w:t>
      </w:r>
      <w:r>
        <w:t>development</w:t>
      </w:r>
      <w:r>
        <w:rPr>
          <w:spacing w:val="-1"/>
        </w:rPr>
        <w:t xml:space="preserve"> </w:t>
      </w:r>
      <w:r>
        <w:t>boards</w:t>
      </w:r>
      <w:r>
        <w:rPr>
          <w:spacing w:val="-3"/>
        </w:rPr>
        <w:t xml:space="preserve"> </w:t>
      </w:r>
      <w:r>
        <w:t>and</w:t>
      </w:r>
      <w:r>
        <w:rPr>
          <w:spacing w:val="-1"/>
        </w:rPr>
        <w:t xml:space="preserve"> </w:t>
      </w:r>
      <w:r>
        <w:t>core</w:t>
      </w:r>
      <w:r>
        <w:rPr>
          <w:spacing w:val="-2"/>
        </w:rPr>
        <w:t xml:space="preserve"> </w:t>
      </w:r>
      <w:r>
        <w:t>partners</w:t>
      </w:r>
      <w:r>
        <w:rPr>
          <w:spacing w:val="-3"/>
        </w:rPr>
        <w:t xml:space="preserve"> </w:t>
      </w:r>
      <w:r>
        <w:t>of</w:t>
      </w:r>
      <w:r>
        <w:rPr>
          <w:spacing w:val="-4"/>
        </w:rPr>
        <w:t xml:space="preserve"> </w:t>
      </w:r>
      <w:r>
        <w:t>the</w:t>
      </w:r>
      <w:r>
        <w:rPr>
          <w:spacing w:val="-2"/>
        </w:rPr>
        <w:t xml:space="preserve"> </w:t>
      </w:r>
      <w:r>
        <w:t>workforce</w:t>
      </w:r>
      <w:r>
        <w:rPr>
          <w:spacing w:val="-2"/>
        </w:rPr>
        <w:t xml:space="preserve"> </w:t>
      </w:r>
      <w:r>
        <w:t xml:space="preserve">development </w:t>
      </w:r>
      <w:proofErr w:type="gramStart"/>
      <w:r>
        <w:t>system</w:t>
      </w:r>
      <w:proofErr w:type="gramEnd"/>
      <w:r>
        <w:t xml:space="preserve"> the opportunity</w:t>
      </w:r>
      <w:r>
        <w:rPr>
          <w:spacing w:val="-6"/>
        </w:rPr>
        <w:t xml:space="preserve"> </w:t>
      </w:r>
      <w:r>
        <w:t>to</w:t>
      </w:r>
      <w:r>
        <w:rPr>
          <w:spacing w:val="-6"/>
        </w:rPr>
        <w:t xml:space="preserve"> </w:t>
      </w:r>
      <w:r>
        <w:t>validate</w:t>
      </w:r>
      <w:r>
        <w:rPr>
          <w:spacing w:val="-7"/>
        </w:rPr>
        <w:t xml:space="preserve"> </w:t>
      </w:r>
      <w:r>
        <w:t>information</w:t>
      </w:r>
      <w:r>
        <w:rPr>
          <w:spacing w:val="-6"/>
        </w:rPr>
        <w:t xml:space="preserve"> </w:t>
      </w:r>
      <w:r>
        <w:t>provided</w:t>
      </w:r>
      <w:r>
        <w:rPr>
          <w:spacing w:val="-6"/>
        </w:rPr>
        <w:t xml:space="preserve"> </w:t>
      </w:r>
      <w:r>
        <w:t>in</w:t>
      </w:r>
      <w:r>
        <w:rPr>
          <w:spacing w:val="-6"/>
        </w:rPr>
        <w:t xml:space="preserve"> </w:t>
      </w:r>
      <w:r>
        <w:t>a</w:t>
      </w:r>
      <w:r>
        <w:rPr>
          <w:spacing w:val="-7"/>
        </w:rPr>
        <w:t xml:space="preserve"> </w:t>
      </w:r>
      <w:r>
        <w:t>one-stop</w:t>
      </w:r>
      <w:r>
        <w:rPr>
          <w:spacing w:val="-6"/>
        </w:rPr>
        <w:t xml:space="preserve"> </w:t>
      </w:r>
      <w:r>
        <w:t>operator’s</w:t>
      </w:r>
      <w:r>
        <w:rPr>
          <w:spacing w:val="-6"/>
        </w:rPr>
        <w:t xml:space="preserve"> </w:t>
      </w:r>
      <w:r>
        <w:t>certification</w:t>
      </w:r>
      <w:r>
        <w:rPr>
          <w:spacing w:val="-6"/>
        </w:rPr>
        <w:t xml:space="preserve"> </w:t>
      </w:r>
      <w:r>
        <w:t>application,</w:t>
      </w:r>
      <w:r>
        <w:rPr>
          <w:spacing w:val="-6"/>
        </w:rPr>
        <w:t xml:space="preserve"> </w:t>
      </w:r>
      <w:r>
        <w:t>and</w:t>
      </w:r>
      <w:r>
        <w:rPr>
          <w:spacing w:val="-6"/>
        </w:rPr>
        <w:t xml:space="preserve"> </w:t>
      </w:r>
      <w:r>
        <w:t>to make inquiries that may arise post-review of the written</w:t>
      </w:r>
      <w:r>
        <w:rPr>
          <w:spacing w:val="-3"/>
        </w:rPr>
        <w:t xml:space="preserve"> </w:t>
      </w:r>
      <w:r>
        <w:t>material.</w:t>
      </w:r>
    </w:p>
    <w:p w14:paraId="6F1DA1C2" w14:textId="77777777" w:rsidR="002964C0" w:rsidRDefault="004615C7">
      <w:pPr>
        <w:pStyle w:val="BodyText"/>
        <w:spacing w:before="123"/>
        <w:ind w:left="975" w:right="588"/>
        <w:jc w:val="both"/>
      </w:pPr>
      <w:r>
        <w:t>Conversely, one-stop operators are provided with additional opportunities to supply information, clarify specific points, or ask questions that they may have about the local workforce development board and/or core partners’ expectations. Combined with the written application, the on-site review provides</w:t>
      </w:r>
      <w:r>
        <w:rPr>
          <w:spacing w:val="-9"/>
        </w:rPr>
        <w:t xml:space="preserve"> </w:t>
      </w:r>
      <w:r>
        <w:t>the</w:t>
      </w:r>
      <w:r>
        <w:rPr>
          <w:spacing w:val="-11"/>
        </w:rPr>
        <w:t xml:space="preserve"> </w:t>
      </w:r>
      <w:r>
        <w:t>local</w:t>
      </w:r>
      <w:r>
        <w:rPr>
          <w:spacing w:val="-7"/>
        </w:rPr>
        <w:t xml:space="preserve"> </w:t>
      </w:r>
      <w:r>
        <w:t>workforce</w:t>
      </w:r>
      <w:r>
        <w:rPr>
          <w:spacing w:val="-11"/>
        </w:rPr>
        <w:t xml:space="preserve"> </w:t>
      </w:r>
      <w:r>
        <w:t>development</w:t>
      </w:r>
      <w:r>
        <w:rPr>
          <w:spacing w:val="-9"/>
        </w:rPr>
        <w:t xml:space="preserve"> </w:t>
      </w:r>
      <w:r>
        <w:t>board</w:t>
      </w:r>
      <w:r>
        <w:rPr>
          <w:spacing w:val="-10"/>
        </w:rPr>
        <w:t xml:space="preserve"> </w:t>
      </w:r>
      <w:r>
        <w:t>and</w:t>
      </w:r>
      <w:r>
        <w:rPr>
          <w:spacing w:val="-10"/>
        </w:rPr>
        <w:t xml:space="preserve"> </w:t>
      </w:r>
      <w:r>
        <w:t>core</w:t>
      </w:r>
      <w:r>
        <w:rPr>
          <w:spacing w:val="-11"/>
        </w:rPr>
        <w:t xml:space="preserve"> </w:t>
      </w:r>
      <w:r>
        <w:t>partners</w:t>
      </w:r>
      <w:r>
        <w:rPr>
          <w:spacing w:val="-9"/>
        </w:rPr>
        <w:t xml:space="preserve"> </w:t>
      </w:r>
      <w:r>
        <w:t>with</w:t>
      </w:r>
      <w:r>
        <w:rPr>
          <w:spacing w:val="-10"/>
        </w:rPr>
        <w:t xml:space="preserve"> </w:t>
      </w:r>
      <w:r>
        <w:t>additional</w:t>
      </w:r>
      <w:r>
        <w:rPr>
          <w:spacing w:val="-9"/>
        </w:rPr>
        <w:t xml:space="preserve"> </w:t>
      </w:r>
      <w:r>
        <w:t>insight</w:t>
      </w:r>
      <w:r>
        <w:rPr>
          <w:spacing w:val="-9"/>
        </w:rPr>
        <w:t xml:space="preserve"> </w:t>
      </w:r>
      <w:r>
        <w:t>as</w:t>
      </w:r>
      <w:r>
        <w:rPr>
          <w:spacing w:val="-9"/>
        </w:rPr>
        <w:t xml:space="preserve"> </w:t>
      </w:r>
      <w:r>
        <w:t>to</w:t>
      </w:r>
      <w:r>
        <w:rPr>
          <w:spacing w:val="-10"/>
        </w:rPr>
        <w:t xml:space="preserve"> </w:t>
      </w:r>
      <w:r>
        <w:t>a</w:t>
      </w:r>
      <w:r>
        <w:rPr>
          <w:spacing w:val="-11"/>
        </w:rPr>
        <w:t xml:space="preserve"> </w:t>
      </w:r>
      <w:r>
        <w:t>one- stop operator’s readiness for certification.</w:t>
      </w:r>
    </w:p>
    <w:p w14:paraId="6F1DA1C3" w14:textId="77777777" w:rsidR="002964C0" w:rsidRDefault="004615C7">
      <w:pPr>
        <w:pStyle w:val="BodyText"/>
        <w:spacing w:before="118"/>
        <w:ind w:left="975" w:right="591"/>
        <w:jc w:val="both"/>
      </w:pPr>
      <w:r>
        <w:t>Written notice shall be provided to one-stop operator applicants prior to the on-site review, which indicates</w:t>
      </w:r>
      <w:r>
        <w:rPr>
          <w:spacing w:val="-12"/>
        </w:rPr>
        <w:t xml:space="preserve"> </w:t>
      </w:r>
      <w:r>
        <w:t>the</w:t>
      </w:r>
      <w:r>
        <w:rPr>
          <w:spacing w:val="-15"/>
        </w:rPr>
        <w:t xml:space="preserve"> </w:t>
      </w:r>
      <w:r>
        <w:t>date</w:t>
      </w:r>
      <w:r>
        <w:rPr>
          <w:spacing w:val="-13"/>
        </w:rPr>
        <w:t xml:space="preserve"> </w:t>
      </w:r>
      <w:r>
        <w:t>and</w:t>
      </w:r>
      <w:r>
        <w:rPr>
          <w:spacing w:val="-11"/>
        </w:rPr>
        <w:t xml:space="preserve"> </w:t>
      </w:r>
      <w:r>
        <w:t>time</w:t>
      </w:r>
      <w:r>
        <w:rPr>
          <w:spacing w:val="-13"/>
        </w:rPr>
        <w:t xml:space="preserve"> </w:t>
      </w:r>
      <w:r>
        <w:t>of</w:t>
      </w:r>
      <w:r>
        <w:rPr>
          <w:spacing w:val="-15"/>
        </w:rPr>
        <w:t xml:space="preserve"> </w:t>
      </w:r>
      <w:r>
        <w:t>the</w:t>
      </w:r>
      <w:r>
        <w:rPr>
          <w:spacing w:val="-13"/>
        </w:rPr>
        <w:t xml:space="preserve"> </w:t>
      </w:r>
      <w:r>
        <w:t>visit,</w:t>
      </w:r>
      <w:r>
        <w:rPr>
          <w:spacing w:val="-12"/>
        </w:rPr>
        <w:t xml:space="preserve"> </w:t>
      </w:r>
      <w:r>
        <w:t>names</w:t>
      </w:r>
      <w:r>
        <w:rPr>
          <w:spacing w:val="-12"/>
        </w:rPr>
        <w:t xml:space="preserve"> </w:t>
      </w:r>
      <w:r>
        <w:t>of</w:t>
      </w:r>
      <w:r>
        <w:rPr>
          <w:spacing w:val="-13"/>
        </w:rPr>
        <w:t xml:space="preserve"> </w:t>
      </w:r>
      <w:r>
        <w:t>review</w:t>
      </w:r>
      <w:r>
        <w:rPr>
          <w:spacing w:val="-15"/>
        </w:rPr>
        <w:t xml:space="preserve"> </w:t>
      </w:r>
      <w:r>
        <w:t>team</w:t>
      </w:r>
      <w:r>
        <w:rPr>
          <w:spacing w:val="-12"/>
        </w:rPr>
        <w:t xml:space="preserve"> </w:t>
      </w:r>
      <w:r>
        <w:t>members</w:t>
      </w:r>
      <w:r>
        <w:rPr>
          <w:spacing w:val="-12"/>
        </w:rPr>
        <w:t xml:space="preserve"> </w:t>
      </w:r>
      <w:r>
        <w:t>and</w:t>
      </w:r>
      <w:r>
        <w:rPr>
          <w:spacing w:val="-11"/>
        </w:rPr>
        <w:t xml:space="preserve"> </w:t>
      </w:r>
      <w:r>
        <w:t>the</w:t>
      </w:r>
      <w:r>
        <w:rPr>
          <w:spacing w:val="-13"/>
        </w:rPr>
        <w:t xml:space="preserve"> </w:t>
      </w:r>
      <w:r>
        <w:t>organizations</w:t>
      </w:r>
      <w:r>
        <w:rPr>
          <w:spacing w:val="-12"/>
        </w:rPr>
        <w:t xml:space="preserve"> </w:t>
      </w:r>
      <w:r>
        <w:t>that</w:t>
      </w:r>
      <w:r>
        <w:rPr>
          <w:spacing w:val="-10"/>
        </w:rPr>
        <w:t xml:space="preserve"> </w:t>
      </w:r>
      <w:r>
        <w:t>they represent,</w:t>
      </w:r>
      <w:r>
        <w:rPr>
          <w:spacing w:val="-17"/>
        </w:rPr>
        <w:t xml:space="preserve"> </w:t>
      </w:r>
      <w:r>
        <w:t>and</w:t>
      </w:r>
      <w:r>
        <w:rPr>
          <w:spacing w:val="-15"/>
        </w:rPr>
        <w:t xml:space="preserve"> </w:t>
      </w:r>
      <w:r>
        <w:t>specific</w:t>
      </w:r>
      <w:r>
        <w:rPr>
          <w:spacing w:val="-16"/>
        </w:rPr>
        <w:t xml:space="preserve"> </w:t>
      </w:r>
      <w:r>
        <w:t>topic</w:t>
      </w:r>
      <w:r>
        <w:rPr>
          <w:spacing w:val="-18"/>
        </w:rPr>
        <w:t xml:space="preserve"> </w:t>
      </w:r>
      <w:r>
        <w:t>areas</w:t>
      </w:r>
      <w:r>
        <w:rPr>
          <w:spacing w:val="-15"/>
        </w:rPr>
        <w:t xml:space="preserve"> </w:t>
      </w:r>
      <w:r>
        <w:t>that</w:t>
      </w:r>
      <w:r>
        <w:rPr>
          <w:spacing w:val="-15"/>
        </w:rPr>
        <w:t xml:space="preserve"> </w:t>
      </w:r>
      <w:r>
        <w:t>will</w:t>
      </w:r>
      <w:r>
        <w:rPr>
          <w:spacing w:val="-15"/>
        </w:rPr>
        <w:t xml:space="preserve"> </w:t>
      </w:r>
      <w:r>
        <w:t>be</w:t>
      </w:r>
      <w:r>
        <w:rPr>
          <w:spacing w:val="-15"/>
        </w:rPr>
        <w:t xml:space="preserve"> </w:t>
      </w:r>
      <w:r>
        <w:t>covered.</w:t>
      </w:r>
      <w:r>
        <w:rPr>
          <w:spacing w:val="-15"/>
        </w:rPr>
        <w:t xml:space="preserve"> </w:t>
      </w:r>
      <w:r>
        <w:t>Once</w:t>
      </w:r>
      <w:r>
        <w:rPr>
          <w:spacing w:val="-18"/>
        </w:rPr>
        <w:t xml:space="preserve"> </w:t>
      </w:r>
      <w:r>
        <w:t>the</w:t>
      </w:r>
      <w:r>
        <w:rPr>
          <w:spacing w:val="-16"/>
        </w:rPr>
        <w:t xml:space="preserve"> </w:t>
      </w:r>
      <w:r>
        <w:t>on-site</w:t>
      </w:r>
      <w:r>
        <w:rPr>
          <w:spacing w:val="-15"/>
        </w:rPr>
        <w:t xml:space="preserve"> </w:t>
      </w:r>
      <w:r>
        <w:t>review</w:t>
      </w:r>
      <w:r>
        <w:rPr>
          <w:spacing w:val="-15"/>
        </w:rPr>
        <w:t xml:space="preserve"> </w:t>
      </w:r>
      <w:r>
        <w:t>is</w:t>
      </w:r>
      <w:r>
        <w:rPr>
          <w:spacing w:val="-15"/>
        </w:rPr>
        <w:t xml:space="preserve"> </w:t>
      </w:r>
      <w:r>
        <w:t>completed,</w:t>
      </w:r>
      <w:r>
        <w:rPr>
          <w:spacing w:val="-6"/>
        </w:rPr>
        <w:t xml:space="preserve"> </w:t>
      </w:r>
      <w:r>
        <w:t>a</w:t>
      </w:r>
      <w:r>
        <w:rPr>
          <w:spacing w:val="-9"/>
        </w:rPr>
        <w:t xml:space="preserve"> </w:t>
      </w:r>
      <w:r>
        <w:rPr>
          <w:spacing w:val="-2"/>
        </w:rPr>
        <w:t>written</w:t>
      </w:r>
    </w:p>
    <w:p w14:paraId="6F1DA1C4" w14:textId="77777777" w:rsidR="002964C0" w:rsidRDefault="002964C0">
      <w:pPr>
        <w:jc w:val="both"/>
        <w:sectPr w:rsidR="002964C0">
          <w:pgSz w:w="12240" w:h="15840"/>
          <w:pgMar w:top="1220" w:right="700" w:bottom="1780" w:left="320" w:header="0" w:footer="1545" w:gutter="0"/>
          <w:cols w:space="720"/>
        </w:sectPr>
      </w:pPr>
    </w:p>
    <w:p w14:paraId="6F1DA1C5" w14:textId="77777777" w:rsidR="002964C0" w:rsidRDefault="004615C7">
      <w:pPr>
        <w:pStyle w:val="BodyText"/>
        <w:spacing w:before="75"/>
        <w:ind w:left="976"/>
        <w:jc w:val="both"/>
      </w:pPr>
      <w:r>
        <w:lastRenderedPageBreak/>
        <w:t>feedback</w:t>
      </w:r>
      <w:r>
        <w:rPr>
          <w:spacing w:val="-3"/>
        </w:rPr>
        <w:t xml:space="preserve"> </w:t>
      </w:r>
      <w:r>
        <w:t>report</w:t>
      </w:r>
      <w:r>
        <w:rPr>
          <w:spacing w:val="-1"/>
        </w:rPr>
        <w:t xml:space="preserve"> </w:t>
      </w:r>
      <w:r>
        <w:t>will</w:t>
      </w:r>
      <w:r>
        <w:rPr>
          <w:spacing w:val="-1"/>
        </w:rPr>
        <w:t xml:space="preserve"> </w:t>
      </w:r>
      <w:r>
        <w:t>be</w:t>
      </w:r>
      <w:r>
        <w:rPr>
          <w:spacing w:val="-2"/>
        </w:rPr>
        <w:t xml:space="preserve"> </w:t>
      </w:r>
      <w:r>
        <w:t>provided</w:t>
      </w:r>
      <w:r>
        <w:rPr>
          <w:spacing w:val="-1"/>
        </w:rPr>
        <w:t xml:space="preserve"> </w:t>
      </w:r>
      <w:r>
        <w:t>to</w:t>
      </w:r>
      <w:r>
        <w:rPr>
          <w:spacing w:val="-1"/>
        </w:rPr>
        <w:t xml:space="preserve"> </w:t>
      </w:r>
      <w:r>
        <w:t>the</w:t>
      </w:r>
      <w:r>
        <w:rPr>
          <w:spacing w:val="-2"/>
        </w:rPr>
        <w:t xml:space="preserve"> </w:t>
      </w:r>
      <w:r>
        <w:t>one-stop</w:t>
      </w:r>
      <w:r>
        <w:rPr>
          <w:spacing w:val="-1"/>
        </w:rPr>
        <w:t xml:space="preserve"> </w:t>
      </w:r>
      <w:r>
        <w:t>operator</w:t>
      </w:r>
      <w:r>
        <w:rPr>
          <w:spacing w:val="1"/>
        </w:rPr>
        <w:t xml:space="preserve"> </w:t>
      </w:r>
      <w:r>
        <w:rPr>
          <w:spacing w:val="-2"/>
        </w:rPr>
        <w:t>applicant.</w:t>
      </w:r>
    </w:p>
    <w:p w14:paraId="6F1DA1C6" w14:textId="77777777" w:rsidR="002964C0" w:rsidRDefault="004615C7">
      <w:pPr>
        <w:pStyle w:val="BodyText"/>
        <w:spacing w:before="120"/>
        <w:ind w:left="976" w:right="595"/>
        <w:jc w:val="both"/>
      </w:pPr>
      <w:r>
        <w:t xml:space="preserve">Evaluation criteria will be reviewed and updated every two years as part of the review and modification of the state plan. Reference </w:t>
      </w:r>
      <w:hyperlink r:id="rId77">
        <w:r>
          <w:rPr>
            <w:color w:val="0000FF"/>
            <w:u w:val="single" w:color="0000FF"/>
          </w:rPr>
          <w:t>20 CFR § 676.135</w:t>
        </w:r>
      </w:hyperlink>
    </w:p>
    <w:p w14:paraId="6F1DA1C7" w14:textId="77777777" w:rsidR="002964C0" w:rsidRDefault="004615C7">
      <w:pPr>
        <w:pStyle w:val="BodyText"/>
        <w:spacing w:before="120"/>
        <w:ind w:left="976" w:right="593"/>
        <w:jc w:val="both"/>
      </w:pPr>
      <w:r>
        <w:t>When</w:t>
      </w:r>
      <w:r>
        <w:rPr>
          <w:spacing w:val="-6"/>
        </w:rPr>
        <w:t xml:space="preserve"> </w:t>
      </w:r>
      <w:r>
        <w:t>the</w:t>
      </w:r>
      <w:r>
        <w:rPr>
          <w:spacing w:val="-7"/>
        </w:rPr>
        <w:t xml:space="preserve"> </w:t>
      </w:r>
      <w:r>
        <w:t>local</w:t>
      </w:r>
      <w:r>
        <w:rPr>
          <w:spacing w:val="-5"/>
        </w:rPr>
        <w:t xml:space="preserve"> </w:t>
      </w:r>
      <w:r>
        <w:t>workforce</w:t>
      </w:r>
      <w:r>
        <w:rPr>
          <w:spacing w:val="-7"/>
        </w:rPr>
        <w:t xml:space="preserve"> </w:t>
      </w:r>
      <w:r>
        <w:t>development</w:t>
      </w:r>
      <w:r>
        <w:rPr>
          <w:spacing w:val="-5"/>
        </w:rPr>
        <w:t xml:space="preserve"> </w:t>
      </w:r>
      <w:r>
        <w:t>board</w:t>
      </w:r>
      <w:r>
        <w:rPr>
          <w:spacing w:val="-6"/>
        </w:rPr>
        <w:t xml:space="preserve"> </w:t>
      </w:r>
      <w:r>
        <w:t>is</w:t>
      </w:r>
      <w:r>
        <w:rPr>
          <w:spacing w:val="-6"/>
        </w:rPr>
        <w:t xml:space="preserve"> </w:t>
      </w:r>
      <w:r>
        <w:t>the</w:t>
      </w:r>
      <w:r>
        <w:rPr>
          <w:spacing w:val="-7"/>
        </w:rPr>
        <w:t xml:space="preserve"> </w:t>
      </w:r>
      <w:r>
        <w:t>one-stop</w:t>
      </w:r>
      <w:r>
        <w:rPr>
          <w:spacing w:val="-6"/>
        </w:rPr>
        <w:t xml:space="preserve"> </w:t>
      </w:r>
      <w:r>
        <w:t>operator,</w:t>
      </w:r>
      <w:r>
        <w:rPr>
          <w:spacing w:val="-6"/>
        </w:rPr>
        <w:t xml:space="preserve"> </w:t>
      </w:r>
      <w:r>
        <w:t>the</w:t>
      </w:r>
      <w:r>
        <w:rPr>
          <w:spacing w:val="-4"/>
        </w:rPr>
        <w:t xml:space="preserve"> </w:t>
      </w:r>
      <w:r>
        <w:t>state</w:t>
      </w:r>
      <w:r>
        <w:rPr>
          <w:spacing w:val="-7"/>
        </w:rPr>
        <w:t xml:space="preserve"> </w:t>
      </w:r>
      <w:r>
        <w:t>must</w:t>
      </w:r>
      <w:r>
        <w:rPr>
          <w:spacing w:val="-5"/>
        </w:rPr>
        <w:t xml:space="preserve"> </w:t>
      </w:r>
      <w:r>
        <w:t>certify</w:t>
      </w:r>
      <w:r>
        <w:rPr>
          <w:spacing w:val="-6"/>
        </w:rPr>
        <w:t xml:space="preserve"> </w:t>
      </w:r>
      <w:r>
        <w:t>the</w:t>
      </w:r>
      <w:r>
        <w:rPr>
          <w:spacing w:val="-7"/>
        </w:rPr>
        <w:t xml:space="preserve"> </w:t>
      </w:r>
      <w:r>
        <w:t>one- stop center.</w:t>
      </w:r>
    </w:p>
    <w:p w14:paraId="6F1DA1C8" w14:textId="77777777" w:rsidR="002964C0" w:rsidRDefault="004615C7">
      <w:pPr>
        <w:pStyle w:val="BodyText"/>
        <w:spacing w:before="120"/>
        <w:ind w:left="976" w:right="591"/>
        <w:jc w:val="both"/>
      </w:pPr>
      <w:r>
        <w:t>As of July 1, 2017, each one-stop delivery system must include the common identifier, which is required under Sec. 121(e)(4) of WIOA requiring that the common identifier of “American Job Centers of Nevada” or “A proud partner of the American Job Center of Nevada” be present on all products,</w:t>
      </w:r>
      <w:r>
        <w:rPr>
          <w:spacing w:val="-4"/>
        </w:rPr>
        <w:t xml:space="preserve"> </w:t>
      </w:r>
      <w:r>
        <w:t>programs,</w:t>
      </w:r>
      <w:r>
        <w:rPr>
          <w:spacing w:val="-4"/>
        </w:rPr>
        <w:t xml:space="preserve"> </w:t>
      </w:r>
      <w:r>
        <w:t>activities,</w:t>
      </w:r>
      <w:r>
        <w:rPr>
          <w:spacing w:val="-4"/>
        </w:rPr>
        <w:t xml:space="preserve"> </w:t>
      </w:r>
      <w:r>
        <w:t>services,</w:t>
      </w:r>
      <w:r>
        <w:rPr>
          <w:spacing w:val="-4"/>
        </w:rPr>
        <w:t xml:space="preserve"> </w:t>
      </w:r>
      <w:r>
        <w:t>facilities,</w:t>
      </w:r>
      <w:r>
        <w:rPr>
          <w:spacing w:val="-4"/>
        </w:rPr>
        <w:t xml:space="preserve"> </w:t>
      </w:r>
      <w:r>
        <w:t>and</w:t>
      </w:r>
      <w:r>
        <w:rPr>
          <w:spacing w:val="-4"/>
        </w:rPr>
        <w:t xml:space="preserve"> </w:t>
      </w:r>
      <w:r>
        <w:t>related</w:t>
      </w:r>
      <w:r>
        <w:rPr>
          <w:spacing w:val="-4"/>
        </w:rPr>
        <w:t xml:space="preserve"> </w:t>
      </w:r>
      <w:r>
        <w:t>property</w:t>
      </w:r>
      <w:r>
        <w:rPr>
          <w:spacing w:val="-4"/>
        </w:rPr>
        <w:t xml:space="preserve"> </w:t>
      </w:r>
      <w:r>
        <w:t>and</w:t>
      </w:r>
      <w:r>
        <w:rPr>
          <w:spacing w:val="-3"/>
        </w:rPr>
        <w:t xml:space="preserve"> </w:t>
      </w:r>
      <w:r>
        <w:t>materials</w:t>
      </w:r>
      <w:r>
        <w:rPr>
          <w:spacing w:val="-4"/>
        </w:rPr>
        <w:t xml:space="preserve"> </w:t>
      </w:r>
      <w:r>
        <w:t>used</w:t>
      </w:r>
      <w:r>
        <w:rPr>
          <w:spacing w:val="-4"/>
        </w:rPr>
        <w:t xml:space="preserve"> </w:t>
      </w:r>
      <w:r>
        <w:t>in</w:t>
      </w:r>
      <w:r>
        <w:rPr>
          <w:spacing w:val="-4"/>
        </w:rPr>
        <w:t xml:space="preserve"> </w:t>
      </w:r>
      <w:r>
        <w:t>the</w:t>
      </w:r>
      <w:r>
        <w:rPr>
          <w:spacing w:val="-5"/>
        </w:rPr>
        <w:t xml:space="preserve"> </w:t>
      </w:r>
      <w:r>
        <w:t xml:space="preserve">one- stop system. Reference </w:t>
      </w:r>
      <w:hyperlink r:id="rId78">
        <w:r>
          <w:rPr>
            <w:color w:val="0000FF"/>
            <w:u w:val="single" w:color="0000FF"/>
          </w:rPr>
          <w:t>20 CFR § 678.900(c)</w:t>
        </w:r>
      </w:hyperlink>
    </w:p>
    <w:p w14:paraId="6F1DA1C9" w14:textId="77777777" w:rsidR="002964C0" w:rsidRDefault="004615C7">
      <w:pPr>
        <w:spacing w:before="120"/>
        <w:ind w:left="976"/>
        <w:jc w:val="both"/>
        <w:rPr>
          <w:b/>
          <w:i/>
          <w:sz w:val="24"/>
        </w:rPr>
      </w:pPr>
      <w:r>
        <w:rPr>
          <w:b/>
          <w:i/>
          <w:sz w:val="24"/>
          <w:u w:val="single"/>
        </w:rPr>
        <w:t>One-Stop</w:t>
      </w:r>
      <w:r>
        <w:rPr>
          <w:b/>
          <w:i/>
          <w:spacing w:val="-6"/>
          <w:sz w:val="24"/>
          <w:u w:val="single"/>
        </w:rPr>
        <w:t xml:space="preserve"> </w:t>
      </w:r>
      <w:r>
        <w:rPr>
          <w:b/>
          <w:i/>
          <w:sz w:val="24"/>
          <w:u w:val="single"/>
        </w:rPr>
        <w:t>Certification</w:t>
      </w:r>
      <w:r>
        <w:rPr>
          <w:b/>
          <w:i/>
          <w:spacing w:val="-6"/>
          <w:sz w:val="24"/>
          <w:u w:val="single"/>
        </w:rPr>
        <w:t xml:space="preserve"> </w:t>
      </w:r>
      <w:r>
        <w:rPr>
          <w:b/>
          <w:i/>
          <w:sz w:val="24"/>
          <w:u w:val="single"/>
        </w:rPr>
        <w:t>Criteria</w:t>
      </w:r>
      <w:r>
        <w:rPr>
          <w:b/>
          <w:i/>
          <w:spacing w:val="-3"/>
          <w:sz w:val="24"/>
          <w:u w:val="single"/>
        </w:rPr>
        <w:t xml:space="preserve"> </w:t>
      </w:r>
      <w:r>
        <w:rPr>
          <w:b/>
          <w:i/>
          <w:sz w:val="24"/>
          <w:u w:val="single"/>
        </w:rPr>
        <w:t>and</w:t>
      </w:r>
      <w:r>
        <w:rPr>
          <w:b/>
          <w:i/>
          <w:spacing w:val="-2"/>
          <w:sz w:val="24"/>
          <w:u w:val="single"/>
        </w:rPr>
        <w:t xml:space="preserve"> Procedures</w:t>
      </w:r>
    </w:p>
    <w:p w14:paraId="6F1DA1CA" w14:textId="77777777" w:rsidR="002964C0" w:rsidRDefault="004615C7">
      <w:pPr>
        <w:spacing w:before="161"/>
        <w:ind w:left="975" w:right="586"/>
        <w:jc w:val="both"/>
        <w:rPr>
          <w:b/>
          <w:i/>
          <w:sz w:val="24"/>
        </w:rPr>
      </w:pPr>
      <w:r>
        <w:rPr>
          <w:b/>
          <w:i/>
          <w:sz w:val="24"/>
        </w:rPr>
        <w:t>To</w:t>
      </w:r>
      <w:r>
        <w:rPr>
          <w:b/>
          <w:i/>
          <w:spacing w:val="-10"/>
          <w:sz w:val="24"/>
        </w:rPr>
        <w:t xml:space="preserve"> </w:t>
      </w:r>
      <w:r>
        <w:rPr>
          <w:b/>
          <w:i/>
          <w:sz w:val="24"/>
        </w:rPr>
        <w:t>ensure</w:t>
      </w:r>
      <w:r>
        <w:rPr>
          <w:b/>
          <w:i/>
          <w:spacing w:val="-11"/>
          <w:sz w:val="24"/>
        </w:rPr>
        <w:t xml:space="preserve"> </w:t>
      </w:r>
      <w:r>
        <w:rPr>
          <w:b/>
          <w:i/>
          <w:sz w:val="24"/>
        </w:rPr>
        <w:t>the</w:t>
      </w:r>
      <w:r>
        <w:rPr>
          <w:b/>
          <w:i/>
          <w:spacing w:val="-11"/>
          <w:sz w:val="24"/>
        </w:rPr>
        <w:t xml:space="preserve"> </w:t>
      </w:r>
      <w:r>
        <w:rPr>
          <w:b/>
          <w:i/>
          <w:sz w:val="24"/>
        </w:rPr>
        <w:t>one-stop</w:t>
      </w:r>
      <w:r>
        <w:rPr>
          <w:b/>
          <w:i/>
          <w:spacing w:val="-10"/>
          <w:sz w:val="24"/>
        </w:rPr>
        <w:t xml:space="preserve"> </w:t>
      </w:r>
      <w:r>
        <w:rPr>
          <w:b/>
          <w:i/>
          <w:sz w:val="24"/>
        </w:rPr>
        <w:t>delivery</w:t>
      </w:r>
      <w:r>
        <w:rPr>
          <w:b/>
          <w:i/>
          <w:spacing w:val="-11"/>
          <w:sz w:val="24"/>
        </w:rPr>
        <w:t xml:space="preserve"> </w:t>
      </w:r>
      <w:r>
        <w:rPr>
          <w:b/>
          <w:i/>
          <w:sz w:val="24"/>
        </w:rPr>
        <w:t>system</w:t>
      </w:r>
      <w:r>
        <w:rPr>
          <w:b/>
          <w:i/>
          <w:spacing w:val="-9"/>
          <w:sz w:val="24"/>
        </w:rPr>
        <w:t xml:space="preserve"> </w:t>
      </w:r>
      <w:r>
        <w:rPr>
          <w:b/>
          <w:i/>
          <w:sz w:val="24"/>
        </w:rPr>
        <w:t>meets</w:t>
      </w:r>
      <w:r>
        <w:rPr>
          <w:b/>
          <w:i/>
          <w:spacing w:val="-9"/>
          <w:sz w:val="24"/>
        </w:rPr>
        <w:t xml:space="preserve"> </w:t>
      </w:r>
      <w:r>
        <w:rPr>
          <w:b/>
          <w:i/>
          <w:sz w:val="24"/>
        </w:rPr>
        <w:t>quality</w:t>
      </w:r>
      <w:r>
        <w:rPr>
          <w:b/>
          <w:i/>
          <w:spacing w:val="-11"/>
          <w:sz w:val="24"/>
        </w:rPr>
        <w:t xml:space="preserve"> </w:t>
      </w:r>
      <w:r>
        <w:rPr>
          <w:b/>
          <w:i/>
          <w:sz w:val="24"/>
        </w:rPr>
        <w:t>standards</w:t>
      </w:r>
      <w:r>
        <w:rPr>
          <w:b/>
          <w:i/>
          <w:spacing w:val="-12"/>
          <w:sz w:val="24"/>
        </w:rPr>
        <w:t xml:space="preserve"> </w:t>
      </w:r>
      <w:r>
        <w:rPr>
          <w:b/>
          <w:i/>
          <w:sz w:val="24"/>
        </w:rPr>
        <w:t>that</w:t>
      </w:r>
      <w:r>
        <w:rPr>
          <w:b/>
          <w:i/>
          <w:spacing w:val="-9"/>
          <w:sz w:val="24"/>
        </w:rPr>
        <w:t xml:space="preserve"> </w:t>
      </w:r>
      <w:r>
        <w:rPr>
          <w:b/>
          <w:i/>
          <w:sz w:val="24"/>
        </w:rPr>
        <w:t>are</w:t>
      </w:r>
      <w:r>
        <w:rPr>
          <w:b/>
          <w:i/>
          <w:spacing w:val="-11"/>
          <w:sz w:val="24"/>
        </w:rPr>
        <w:t xml:space="preserve"> </w:t>
      </w:r>
      <w:r>
        <w:rPr>
          <w:b/>
          <w:i/>
          <w:sz w:val="24"/>
        </w:rPr>
        <w:t>consistent</w:t>
      </w:r>
      <w:r>
        <w:rPr>
          <w:b/>
          <w:i/>
          <w:spacing w:val="-12"/>
          <w:sz w:val="24"/>
        </w:rPr>
        <w:t xml:space="preserve"> </w:t>
      </w:r>
      <w:r>
        <w:rPr>
          <w:b/>
          <w:i/>
          <w:sz w:val="24"/>
        </w:rPr>
        <w:t>with</w:t>
      </w:r>
      <w:r>
        <w:rPr>
          <w:b/>
          <w:i/>
          <w:spacing w:val="-9"/>
          <w:sz w:val="24"/>
        </w:rPr>
        <w:t xml:space="preserve"> </w:t>
      </w:r>
      <w:r>
        <w:rPr>
          <w:b/>
          <w:i/>
          <w:sz w:val="24"/>
        </w:rPr>
        <w:t>the</w:t>
      </w:r>
      <w:r>
        <w:rPr>
          <w:b/>
          <w:i/>
          <w:spacing w:val="-11"/>
          <w:sz w:val="24"/>
        </w:rPr>
        <w:t xml:space="preserve"> </w:t>
      </w:r>
      <w:r>
        <w:rPr>
          <w:b/>
          <w:i/>
          <w:sz w:val="24"/>
        </w:rPr>
        <w:t xml:space="preserve">purpose and authorized scope of each of the partner programs, the one-stop certification criteria </w:t>
      </w:r>
      <w:proofErr w:type="gramStart"/>
      <w:r>
        <w:rPr>
          <w:b/>
          <w:i/>
          <w:sz w:val="24"/>
        </w:rPr>
        <w:t>demonstrates</w:t>
      </w:r>
      <w:proofErr w:type="gramEnd"/>
      <w:r>
        <w:rPr>
          <w:b/>
          <w:i/>
          <w:sz w:val="24"/>
        </w:rPr>
        <w:t xml:space="preserve"> the intent of WIOA indicative of strengthening the successful integration and implementation of partner programs in the one-stop delivery system.</w:t>
      </w:r>
      <w:r>
        <w:rPr>
          <w:b/>
          <w:i/>
          <w:spacing w:val="40"/>
          <w:sz w:val="24"/>
        </w:rPr>
        <w:t xml:space="preserve"> </w:t>
      </w:r>
      <w:r>
        <w:rPr>
          <w:b/>
          <w:i/>
          <w:sz w:val="24"/>
        </w:rPr>
        <w:t>The GWDB has developed minimum one-stop certification criteria for the LWDB to utilize in the one-stop certification process.</w:t>
      </w:r>
      <w:r>
        <w:rPr>
          <w:b/>
          <w:i/>
          <w:spacing w:val="24"/>
          <w:sz w:val="24"/>
        </w:rPr>
        <w:t xml:space="preserve"> </w:t>
      </w:r>
      <w:r>
        <w:rPr>
          <w:b/>
          <w:i/>
          <w:sz w:val="24"/>
        </w:rPr>
        <w:t>This</w:t>
      </w:r>
      <w:r>
        <w:rPr>
          <w:b/>
          <w:i/>
          <w:spacing w:val="-7"/>
          <w:sz w:val="24"/>
        </w:rPr>
        <w:t xml:space="preserve"> </w:t>
      </w:r>
      <w:r>
        <w:rPr>
          <w:b/>
          <w:i/>
          <w:sz w:val="24"/>
        </w:rPr>
        <w:t>standard</w:t>
      </w:r>
      <w:r>
        <w:rPr>
          <w:b/>
          <w:i/>
          <w:spacing w:val="-8"/>
          <w:sz w:val="24"/>
        </w:rPr>
        <w:t xml:space="preserve"> </w:t>
      </w:r>
      <w:r>
        <w:rPr>
          <w:b/>
          <w:i/>
          <w:sz w:val="24"/>
        </w:rPr>
        <w:t>certification</w:t>
      </w:r>
      <w:r>
        <w:rPr>
          <w:b/>
          <w:i/>
          <w:spacing w:val="-7"/>
          <w:sz w:val="24"/>
        </w:rPr>
        <w:t xml:space="preserve"> </w:t>
      </w:r>
      <w:r>
        <w:rPr>
          <w:b/>
          <w:i/>
          <w:sz w:val="24"/>
        </w:rPr>
        <w:t>criteria</w:t>
      </w:r>
      <w:r>
        <w:rPr>
          <w:b/>
          <w:i/>
          <w:spacing w:val="-7"/>
          <w:sz w:val="24"/>
        </w:rPr>
        <w:t xml:space="preserve"> </w:t>
      </w:r>
      <w:r>
        <w:rPr>
          <w:b/>
          <w:i/>
          <w:sz w:val="24"/>
        </w:rPr>
        <w:t>promotes</w:t>
      </w:r>
      <w:r>
        <w:rPr>
          <w:b/>
          <w:i/>
          <w:spacing w:val="-8"/>
          <w:sz w:val="24"/>
        </w:rPr>
        <w:t xml:space="preserve"> </w:t>
      </w:r>
      <w:r>
        <w:rPr>
          <w:b/>
          <w:i/>
          <w:sz w:val="24"/>
        </w:rPr>
        <w:t>the</w:t>
      </w:r>
      <w:r>
        <w:rPr>
          <w:b/>
          <w:i/>
          <w:spacing w:val="-9"/>
          <w:sz w:val="24"/>
        </w:rPr>
        <w:t xml:space="preserve"> </w:t>
      </w:r>
      <w:r>
        <w:rPr>
          <w:b/>
          <w:i/>
          <w:sz w:val="24"/>
        </w:rPr>
        <w:t>objectives</w:t>
      </w:r>
      <w:r>
        <w:rPr>
          <w:b/>
          <w:i/>
          <w:spacing w:val="-7"/>
          <w:sz w:val="24"/>
        </w:rPr>
        <w:t xml:space="preserve"> </w:t>
      </w:r>
      <w:r>
        <w:rPr>
          <w:b/>
          <w:i/>
          <w:sz w:val="24"/>
        </w:rPr>
        <w:t>of</w:t>
      </w:r>
      <w:r>
        <w:rPr>
          <w:b/>
          <w:i/>
          <w:spacing w:val="-9"/>
          <w:sz w:val="24"/>
        </w:rPr>
        <w:t xml:space="preserve"> </w:t>
      </w:r>
      <w:r>
        <w:rPr>
          <w:b/>
          <w:i/>
          <w:sz w:val="24"/>
        </w:rPr>
        <w:t>Nevada’s</w:t>
      </w:r>
      <w:r>
        <w:rPr>
          <w:b/>
          <w:i/>
          <w:spacing w:val="-7"/>
          <w:sz w:val="24"/>
        </w:rPr>
        <w:t xml:space="preserve"> </w:t>
      </w:r>
      <w:r>
        <w:rPr>
          <w:b/>
          <w:i/>
          <w:sz w:val="24"/>
        </w:rPr>
        <w:t>WIOA</w:t>
      </w:r>
      <w:r>
        <w:rPr>
          <w:b/>
          <w:i/>
          <w:spacing w:val="-8"/>
          <w:sz w:val="24"/>
        </w:rPr>
        <w:t xml:space="preserve"> </w:t>
      </w:r>
      <w:r>
        <w:rPr>
          <w:b/>
          <w:i/>
          <w:sz w:val="24"/>
        </w:rPr>
        <w:t>State</w:t>
      </w:r>
      <w:r>
        <w:rPr>
          <w:b/>
          <w:i/>
          <w:spacing w:val="-8"/>
          <w:sz w:val="24"/>
        </w:rPr>
        <w:t xml:space="preserve"> </w:t>
      </w:r>
      <w:r>
        <w:rPr>
          <w:b/>
          <w:i/>
          <w:spacing w:val="-2"/>
          <w:sz w:val="24"/>
        </w:rPr>
        <w:t>Plan.</w:t>
      </w:r>
    </w:p>
    <w:p w14:paraId="6F1DA1CB" w14:textId="77777777" w:rsidR="002964C0" w:rsidRDefault="004615C7">
      <w:pPr>
        <w:spacing w:before="120"/>
        <w:ind w:left="975" w:right="591"/>
        <w:jc w:val="both"/>
        <w:rPr>
          <w:b/>
          <w:i/>
          <w:sz w:val="24"/>
        </w:rPr>
      </w:pPr>
      <w:r>
        <w:rPr>
          <w:b/>
          <w:i/>
          <w:sz w:val="24"/>
        </w:rPr>
        <w:t>The certification process includes a review based on the one-stop certification criteria outlined below, as well as active participant file reviews, data validation reports, the Americans with Disabilities</w:t>
      </w:r>
      <w:r>
        <w:rPr>
          <w:b/>
          <w:i/>
          <w:spacing w:val="-12"/>
          <w:sz w:val="24"/>
        </w:rPr>
        <w:t xml:space="preserve"> </w:t>
      </w:r>
      <w:r>
        <w:rPr>
          <w:b/>
          <w:i/>
          <w:sz w:val="24"/>
        </w:rPr>
        <w:t>Act</w:t>
      </w:r>
      <w:r>
        <w:rPr>
          <w:b/>
          <w:i/>
          <w:spacing w:val="-12"/>
          <w:sz w:val="24"/>
        </w:rPr>
        <w:t xml:space="preserve"> </w:t>
      </w:r>
      <w:r>
        <w:rPr>
          <w:b/>
          <w:i/>
          <w:sz w:val="24"/>
        </w:rPr>
        <w:t>(ADA)</w:t>
      </w:r>
      <w:r>
        <w:rPr>
          <w:b/>
          <w:i/>
          <w:spacing w:val="-13"/>
          <w:sz w:val="24"/>
        </w:rPr>
        <w:t xml:space="preserve"> </w:t>
      </w:r>
      <w:r>
        <w:rPr>
          <w:b/>
          <w:i/>
          <w:sz w:val="24"/>
        </w:rPr>
        <w:t>checklist</w:t>
      </w:r>
      <w:r>
        <w:rPr>
          <w:b/>
          <w:i/>
          <w:spacing w:val="-12"/>
          <w:sz w:val="24"/>
        </w:rPr>
        <w:t xml:space="preserve"> </w:t>
      </w:r>
      <w:r>
        <w:rPr>
          <w:b/>
          <w:i/>
          <w:sz w:val="24"/>
        </w:rPr>
        <w:t>located</w:t>
      </w:r>
      <w:r>
        <w:rPr>
          <w:b/>
          <w:i/>
          <w:spacing w:val="-12"/>
          <w:sz w:val="24"/>
        </w:rPr>
        <w:t xml:space="preserve"> </w:t>
      </w:r>
      <w:r>
        <w:rPr>
          <w:b/>
          <w:i/>
          <w:sz w:val="24"/>
        </w:rPr>
        <w:t>at</w:t>
      </w:r>
      <w:r>
        <w:rPr>
          <w:b/>
          <w:i/>
          <w:spacing w:val="-12"/>
          <w:sz w:val="24"/>
        </w:rPr>
        <w:t xml:space="preserve"> </w:t>
      </w:r>
      <w:hyperlink r:id="rId79">
        <w:r>
          <w:rPr>
            <w:b/>
            <w:i/>
            <w:color w:val="0000FF"/>
            <w:sz w:val="24"/>
          </w:rPr>
          <w:t>ADAchecklist.org</w:t>
        </w:r>
      </w:hyperlink>
      <w:r>
        <w:rPr>
          <w:b/>
          <w:i/>
          <w:sz w:val="24"/>
        </w:rPr>
        <w:t>,</w:t>
      </w:r>
      <w:r>
        <w:rPr>
          <w:b/>
          <w:i/>
          <w:spacing w:val="-12"/>
          <w:sz w:val="24"/>
        </w:rPr>
        <w:t xml:space="preserve"> </w:t>
      </w:r>
      <w:r>
        <w:rPr>
          <w:b/>
          <w:i/>
          <w:sz w:val="24"/>
        </w:rPr>
        <w:t>Equal</w:t>
      </w:r>
      <w:r>
        <w:rPr>
          <w:b/>
          <w:i/>
          <w:spacing w:val="-12"/>
          <w:sz w:val="24"/>
        </w:rPr>
        <w:t xml:space="preserve"> </w:t>
      </w:r>
      <w:r>
        <w:rPr>
          <w:b/>
          <w:i/>
          <w:sz w:val="24"/>
        </w:rPr>
        <w:t>Opportunity</w:t>
      </w:r>
      <w:r>
        <w:rPr>
          <w:b/>
          <w:i/>
          <w:spacing w:val="-13"/>
          <w:sz w:val="24"/>
        </w:rPr>
        <w:t xml:space="preserve"> </w:t>
      </w:r>
      <w:r>
        <w:rPr>
          <w:b/>
          <w:i/>
          <w:sz w:val="24"/>
        </w:rPr>
        <w:t>monitoring</w:t>
      </w:r>
      <w:r>
        <w:rPr>
          <w:b/>
          <w:i/>
          <w:spacing w:val="-12"/>
          <w:sz w:val="24"/>
        </w:rPr>
        <w:t xml:space="preserve"> </w:t>
      </w:r>
      <w:r>
        <w:rPr>
          <w:b/>
          <w:i/>
          <w:sz w:val="24"/>
        </w:rPr>
        <w:t xml:space="preserve">based on </w:t>
      </w:r>
      <w:hyperlink r:id="rId80">
        <w:r>
          <w:rPr>
            <w:b/>
            <w:i/>
            <w:color w:val="0000FF"/>
            <w:sz w:val="24"/>
            <w:u w:val="single" w:color="0000FF"/>
          </w:rPr>
          <w:t>State Compliance Policy 4.1</w:t>
        </w:r>
        <w:r>
          <w:rPr>
            <w:b/>
            <w:i/>
            <w:sz w:val="24"/>
          </w:rPr>
          <w:t>,</w:t>
        </w:r>
      </w:hyperlink>
      <w:r>
        <w:rPr>
          <w:b/>
          <w:i/>
          <w:sz w:val="24"/>
        </w:rPr>
        <w:t xml:space="preserve"> and WIOA performance indicators.</w:t>
      </w:r>
    </w:p>
    <w:p w14:paraId="6F1DA1CC" w14:textId="77777777" w:rsidR="002964C0" w:rsidRDefault="004615C7">
      <w:pPr>
        <w:spacing w:before="240"/>
        <w:ind w:left="976"/>
        <w:rPr>
          <w:b/>
          <w:i/>
          <w:sz w:val="24"/>
        </w:rPr>
      </w:pPr>
      <w:r>
        <w:rPr>
          <w:b/>
          <w:i/>
          <w:spacing w:val="-2"/>
          <w:sz w:val="24"/>
          <w:u w:val="single"/>
        </w:rPr>
        <w:t>Criteria</w:t>
      </w:r>
    </w:p>
    <w:p w14:paraId="6F1DA1CD" w14:textId="77777777" w:rsidR="002964C0" w:rsidRDefault="004615C7">
      <w:pPr>
        <w:spacing w:before="161"/>
        <w:ind w:left="975" w:right="784"/>
        <w:rPr>
          <w:b/>
          <w:i/>
          <w:sz w:val="24"/>
        </w:rPr>
      </w:pPr>
      <w:r>
        <w:rPr>
          <w:b/>
          <w:i/>
          <w:sz w:val="24"/>
        </w:rPr>
        <w:t>The</w:t>
      </w:r>
      <w:r>
        <w:rPr>
          <w:b/>
          <w:i/>
          <w:spacing w:val="-4"/>
          <w:sz w:val="24"/>
        </w:rPr>
        <w:t xml:space="preserve"> </w:t>
      </w:r>
      <w:r>
        <w:rPr>
          <w:b/>
          <w:i/>
          <w:sz w:val="24"/>
        </w:rPr>
        <w:t>LWDB must evaluate each comprehensive and affiliate</w:t>
      </w:r>
      <w:r>
        <w:rPr>
          <w:b/>
          <w:i/>
          <w:spacing w:val="-4"/>
          <w:sz w:val="24"/>
        </w:rPr>
        <w:t xml:space="preserve"> </w:t>
      </w:r>
      <w:r>
        <w:rPr>
          <w:b/>
          <w:i/>
          <w:sz w:val="24"/>
        </w:rPr>
        <w:t>center in their respective</w:t>
      </w:r>
      <w:r>
        <w:rPr>
          <w:b/>
          <w:i/>
          <w:spacing w:val="-4"/>
          <w:sz w:val="24"/>
        </w:rPr>
        <w:t xml:space="preserve"> </w:t>
      </w:r>
      <w:r>
        <w:rPr>
          <w:b/>
          <w:i/>
          <w:sz w:val="24"/>
        </w:rPr>
        <w:t>Local Area to ensure compliance with the following:</w:t>
      </w:r>
    </w:p>
    <w:p w14:paraId="6F1DA1CE" w14:textId="77777777" w:rsidR="002964C0" w:rsidRDefault="004615C7">
      <w:pPr>
        <w:pStyle w:val="ListParagraph"/>
        <w:numPr>
          <w:ilvl w:val="1"/>
          <w:numId w:val="8"/>
        </w:numPr>
        <w:tabs>
          <w:tab w:val="left" w:pos="1695"/>
        </w:tabs>
        <w:spacing w:line="294" w:lineRule="exact"/>
        <w:ind w:left="1695"/>
        <w:jc w:val="left"/>
        <w:rPr>
          <w:b/>
          <w:i/>
          <w:sz w:val="24"/>
        </w:rPr>
      </w:pPr>
      <w:r>
        <w:rPr>
          <w:b/>
          <w:i/>
          <w:sz w:val="24"/>
        </w:rPr>
        <w:t>WIOA</w:t>
      </w:r>
      <w:r>
        <w:rPr>
          <w:b/>
          <w:i/>
          <w:spacing w:val="-4"/>
          <w:sz w:val="24"/>
        </w:rPr>
        <w:t xml:space="preserve"> </w:t>
      </w:r>
      <w:r>
        <w:rPr>
          <w:b/>
          <w:i/>
          <w:sz w:val="24"/>
        </w:rPr>
        <w:t>Sec.</w:t>
      </w:r>
      <w:r>
        <w:rPr>
          <w:b/>
          <w:i/>
          <w:spacing w:val="-2"/>
          <w:sz w:val="24"/>
        </w:rPr>
        <w:t xml:space="preserve"> </w:t>
      </w:r>
      <w:r>
        <w:rPr>
          <w:b/>
          <w:i/>
          <w:sz w:val="24"/>
        </w:rPr>
        <w:t>121(e)</w:t>
      </w:r>
      <w:r>
        <w:rPr>
          <w:b/>
          <w:i/>
          <w:spacing w:val="-6"/>
          <w:sz w:val="24"/>
        </w:rPr>
        <w:t xml:space="preserve"> </w:t>
      </w:r>
      <w:r>
        <w:rPr>
          <w:b/>
          <w:i/>
          <w:sz w:val="24"/>
        </w:rPr>
        <w:t>–</w:t>
      </w:r>
      <w:r>
        <w:rPr>
          <w:b/>
          <w:i/>
          <w:spacing w:val="-1"/>
          <w:sz w:val="24"/>
        </w:rPr>
        <w:t xml:space="preserve"> </w:t>
      </w:r>
      <w:r>
        <w:rPr>
          <w:b/>
          <w:i/>
          <w:sz w:val="24"/>
        </w:rPr>
        <w:t>Center</w:t>
      </w:r>
      <w:r>
        <w:rPr>
          <w:b/>
          <w:i/>
          <w:spacing w:val="-2"/>
          <w:sz w:val="24"/>
        </w:rPr>
        <w:t xml:space="preserve"> </w:t>
      </w:r>
      <w:r>
        <w:rPr>
          <w:b/>
          <w:i/>
          <w:sz w:val="24"/>
        </w:rPr>
        <w:t>programs</w:t>
      </w:r>
      <w:r>
        <w:rPr>
          <w:b/>
          <w:i/>
          <w:spacing w:val="-2"/>
          <w:sz w:val="24"/>
        </w:rPr>
        <w:t xml:space="preserve"> </w:t>
      </w:r>
      <w:r>
        <w:rPr>
          <w:b/>
          <w:i/>
          <w:sz w:val="24"/>
        </w:rPr>
        <w:t>and</w:t>
      </w:r>
      <w:r>
        <w:rPr>
          <w:b/>
          <w:i/>
          <w:spacing w:val="-5"/>
          <w:sz w:val="24"/>
        </w:rPr>
        <w:t xml:space="preserve"> </w:t>
      </w:r>
      <w:r>
        <w:rPr>
          <w:b/>
          <w:i/>
          <w:sz w:val="24"/>
        </w:rPr>
        <w:t>programmatic</w:t>
      </w:r>
      <w:r>
        <w:rPr>
          <w:b/>
          <w:i/>
          <w:spacing w:val="-2"/>
          <w:sz w:val="24"/>
        </w:rPr>
        <w:t xml:space="preserve"> access</w:t>
      </w:r>
    </w:p>
    <w:p w14:paraId="6F1DA1CF" w14:textId="77777777" w:rsidR="002964C0" w:rsidRDefault="004615C7">
      <w:pPr>
        <w:pStyle w:val="ListParagraph"/>
        <w:numPr>
          <w:ilvl w:val="1"/>
          <w:numId w:val="8"/>
        </w:numPr>
        <w:tabs>
          <w:tab w:val="left" w:pos="1695"/>
        </w:tabs>
        <w:spacing w:before="1"/>
        <w:ind w:left="1695" w:right="740"/>
        <w:jc w:val="left"/>
        <w:rPr>
          <w:b/>
          <w:i/>
          <w:sz w:val="24"/>
        </w:rPr>
      </w:pPr>
      <w:r>
        <w:rPr>
          <w:b/>
          <w:i/>
          <w:sz w:val="24"/>
        </w:rPr>
        <w:t>WIOA</w:t>
      </w:r>
      <w:r>
        <w:rPr>
          <w:b/>
          <w:i/>
          <w:spacing w:val="-15"/>
          <w:sz w:val="24"/>
        </w:rPr>
        <w:t xml:space="preserve"> </w:t>
      </w:r>
      <w:r>
        <w:rPr>
          <w:b/>
          <w:i/>
          <w:sz w:val="24"/>
        </w:rPr>
        <w:t>Sec.</w:t>
      </w:r>
      <w:r>
        <w:rPr>
          <w:b/>
          <w:i/>
          <w:spacing w:val="-15"/>
          <w:sz w:val="24"/>
        </w:rPr>
        <w:t xml:space="preserve"> </w:t>
      </w:r>
      <w:r>
        <w:rPr>
          <w:b/>
          <w:i/>
          <w:sz w:val="24"/>
        </w:rPr>
        <w:t>188</w:t>
      </w:r>
      <w:r>
        <w:rPr>
          <w:b/>
          <w:i/>
          <w:spacing w:val="-15"/>
          <w:sz w:val="24"/>
        </w:rPr>
        <w:t xml:space="preserve"> </w:t>
      </w:r>
      <w:r>
        <w:rPr>
          <w:b/>
          <w:i/>
          <w:sz w:val="24"/>
        </w:rPr>
        <w:t>and</w:t>
      </w:r>
      <w:r>
        <w:rPr>
          <w:b/>
          <w:i/>
          <w:spacing w:val="-15"/>
          <w:sz w:val="24"/>
        </w:rPr>
        <w:t xml:space="preserve"> </w:t>
      </w:r>
      <w:r>
        <w:rPr>
          <w:b/>
          <w:i/>
          <w:sz w:val="24"/>
        </w:rPr>
        <w:t>the</w:t>
      </w:r>
      <w:r>
        <w:rPr>
          <w:b/>
          <w:i/>
          <w:spacing w:val="-18"/>
          <w:sz w:val="24"/>
        </w:rPr>
        <w:t xml:space="preserve"> </w:t>
      </w:r>
      <w:r>
        <w:rPr>
          <w:b/>
          <w:i/>
          <w:sz w:val="24"/>
        </w:rPr>
        <w:t>Americans</w:t>
      </w:r>
      <w:r>
        <w:rPr>
          <w:b/>
          <w:i/>
          <w:spacing w:val="-15"/>
          <w:sz w:val="24"/>
        </w:rPr>
        <w:t xml:space="preserve"> </w:t>
      </w:r>
      <w:r>
        <w:rPr>
          <w:b/>
          <w:i/>
          <w:sz w:val="24"/>
        </w:rPr>
        <w:t>with</w:t>
      </w:r>
      <w:r>
        <w:rPr>
          <w:b/>
          <w:i/>
          <w:spacing w:val="-15"/>
          <w:sz w:val="24"/>
        </w:rPr>
        <w:t xml:space="preserve"> </w:t>
      </w:r>
      <w:r>
        <w:rPr>
          <w:b/>
          <w:i/>
          <w:sz w:val="24"/>
        </w:rPr>
        <w:t>Disabilities</w:t>
      </w:r>
      <w:r>
        <w:rPr>
          <w:b/>
          <w:i/>
          <w:spacing w:val="-15"/>
          <w:sz w:val="24"/>
        </w:rPr>
        <w:t xml:space="preserve"> </w:t>
      </w:r>
      <w:r>
        <w:rPr>
          <w:b/>
          <w:i/>
          <w:sz w:val="24"/>
        </w:rPr>
        <w:t>Act</w:t>
      </w:r>
      <w:r>
        <w:rPr>
          <w:b/>
          <w:i/>
          <w:spacing w:val="-15"/>
          <w:sz w:val="24"/>
        </w:rPr>
        <w:t xml:space="preserve"> </w:t>
      </w:r>
      <w:r>
        <w:rPr>
          <w:b/>
          <w:i/>
          <w:sz w:val="24"/>
        </w:rPr>
        <w:t>of</w:t>
      </w:r>
      <w:r>
        <w:rPr>
          <w:b/>
          <w:i/>
          <w:spacing w:val="-16"/>
          <w:sz w:val="24"/>
        </w:rPr>
        <w:t xml:space="preserve"> </w:t>
      </w:r>
      <w:r>
        <w:rPr>
          <w:b/>
          <w:i/>
          <w:sz w:val="24"/>
        </w:rPr>
        <w:t>1990</w:t>
      </w:r>
      <w:r>
        <w:rPr>
          <w:b/>
          <w:i/>
          <w:spacing w:val="-15"/>
          <w:sz w:val="24"/>
        </w:rPr>
        <w:t xml:space="preserve"> </w:t>
      </w:r>
      <w:r>
        <w:rPr>
          <w:b/>
          <w:i/>
          <w:sz w:val="24"/>
        </w:rPr>
        <w:t>(42</w:t>
      </w:r>
      <w:r>
        <w:rPr>
          <w:b/>
          <w:i/>
          <w:spacing w:val="-15"/>
          <w:sz w:val="24"/>
        </w:rPr>
        <w:t xml:space="preserve"> </w:t>
      </w:r>
      <w:r>
        <w:rPr>
          <w:b/>
          <w:i/>
          <w:sz w:val="24"/>
        </w:rPr>
        <w:t>U.S.C.</w:t>
      </w:r>
      <w:r>
        <w:rPr>
          <w:b/>
          <w:i/>
          <w:spacing w:val="-15"/>
          <w:sz w:val="24"/>
        </w:rPr>
        <w:t xml:space="preserve"> </w:t>
      </w:r>
      <w:r>
        <w:rPr>
          <w:b/>
          <w:i/>
          <w:sz w:val="24"/>
        </w:rPr>
        <w:t>12101</w:t>
      </w:r>
      <w:r>
        <w:rPr>
          <w:b/>
          <w:i/>
          <w:spacing w:val="-15"/>
          <w:sz w:val="24"/>
        </w:rPr>
        <w:t xml:space="preserve"> </w:t>
      </w:r>
      <w:r>
        <w:rPr>
          <w:b/>
          <w:i/>
          <w:sz w:val="24"/>
        </w:rPr>
        <w:t>et</w:t>
      </w:r>
      <w:r>
        <w:rPr>
          <w:b/>
          <w:i/>
          <w:spacing w:val="-15"/>
          <w:sz w:val="24"/>
        </w:rPr>
        <w:t xml:space="preserve"> </w:t>
      </w:r>
      <w:r>
        <w:rPr>
          <w:b/>
          <w:i/>
          <w:sz w:val="24"/>
        </w:rPr>
        <w:t>seq.)</w:t>
      </w:r>
      <w:r>
        <w:rPr>
          <w:b/>
          <w:i/>
          <w:spacing w:val="-7"/>
          <w:sz w:val="24"/>
        </w:rPr>
        <w:t xml:space="preserve"> </w:t>
      </w:r>
      <w:r>
        <w:rPr>
          <w:b/>
          <w:i/>
          <w:sz w:val="24"/>
        </w:rPr>
        <w:t>– Center physical access</w:t>
      </w:r>
    </w:p>
    <w:p w14:paraId="6F1DA1D0" w14:textId="77777777" w:rsidR="002964C0" w:rsidRDefault="004615C7">
      <w:pPr>
        <w:pStyle w:val="ListParagraph"/>
        <w:numPr>
          <w:ilvl w:val="1"/>
          <w:numId w:val="8"/>
        </w:numPr>
        <w:tabs>
          <w:tab w:val="left" w:pos="1695"/>
        </w:tabs>
        <w:spacing w:line="293" w:lineRule="exact"/>
        <w:ind w:left="1695"/>
        <w:jc w:val="left"/>
        <w:rPr>
          <w:b/>
          <w:i/>
          <w:sz w:val="24"/>
        </w:rPr>
      </w:pPr>
      <w:r>
        <w:rPr>
          <w:b/>
          <w:i/>
          <w:sz w:val="24"/>
        </w:rPr>
        <w:t>WIOA</w:t>
      </w:r>
      <w:r>
        <w:rPr>
          <w:b/>
          <w:i/>
          <w:spacing w:val="-2"/>
          <w:sz w:val="24"/>
        </w:rPr>
        <w:t xml:space="preserve"> </w:t>
      </w:r>
      <w:r>
        <w:rPr>
          <w:b/>
          <w:i/>
          <w:sz w:val="24"/>
        </w:rPr>
        <w:t>Sec.</w:t>
      </w:r>
      <w:r>
        <w:rPr>
          <w:b/>
          <w:i/>
          <w:spacing w:val="-1"/>
          <w:sz w:val="24"/>
        </w:rPr>
        <w:t xml:space="preserve"> </w:t>
      </w:r>
      <w:r>
        <w:rPr>
          <w:b/>
          <w:i/>
          <w:sz w:val="24"/>
        </w:rPr>
        <w:t>116</w:t>
      </w:r>
      <w:r>
        <w:rPr>
          <w:b/>
          <w:i/>
          <w:spacing w:val="-2"/>
          <w:sz w:val="24"/>
        </w:rPr>
        <w:t xml:space="preserve"> </w:t>
      </w:r>
      <w:r>
        <w:rPr>
          <w:b/>
          <w:i/>
          <w:sz w:val="24"/>
        </w:rPr>
        <w:t>–</w:t>
      </w:r>
      <w:r>
        <w:rPr>
          <w:b/>
          <w:i/>
          <w:spacing w:val="-1"/>
          <w:sz w:val="24"/>
        </w:rPr>
        <w:t xml:space="preserve"> </w:t>
      </w:r>
      <w:r>
        <w:rPr>
          <w:b/>
          <w:i/>
          <w:sz w:val="24"/>
        </w:rPr>
        <w:t>Center</w:t>
      </w:r>
      <w:r>
        <w:rPr>
          <w:b/>
          <w:i/>
          <w:spacing w:val="-1"/>
          <w:sz w:val="24"/>
        </w:rPr>
        <w:t xml:space="preserve"> </w:t>
      </w:r>
      <w:r>
        <w:rPr>
          <w:b/>
          <w:i/>
          <w:spacing w:val="-2"/>
          <w:sz w:val="24"/>
        </w:rPr>
        <w:t>effectiveness</w:t>
      </w:r>
    </w:p>
    <w:p w14:paraId="6F1DA1D1" w14:textId="77777777" w:rsidR="002964C0" w:rsidRDefault="004615C7">
      <w:pPr>
        <w:spacing w:before="153"/>
        <w:ind w:left="975" w:right="589"/>
        <w:jc w:val="both"/>
        <w:rPr>
          <w:b/>
          <w:i/>
          <w:sz w:val="24"/>
        </w:rPr>
      </w:pPr>
      <w:r>
        <w:rPr>
          <w:b/>
          <w:i/>
          <w:sz w:val="24"/>
        </w:rPr>
        <w:t>The</w:t>
      </w:r>
      <w:r>
        <w:rPr>
          <w:b/>
          <w:i/>
          <w:spacing w:val="-1"/>
          <w:sz w:val="24"/>
        </w:rPr>
        <w:t xml:space="preserve"> </w:t>
      </w:r>
      <w:r>
        <w:rPr>
          <w:b/>
          <w:i/>
          <w:sz w:val="24"/>
        </w:rPr>
        <w:t>LWDB must use</w:t>
      </w:r>
      <w:r>
        <w:rPr>
          <w:b/>
          <w:i/>
          <w:spacing w:val="-1"/>
          <w:sz w:val="24"/>
        </w:rPr>
        <w:t xml:space="preserve"> </w:t>
      </w:r>
      <w:r>
        <w:rPr>
          <w:b/>
          <w:i/>
          <w:sz w:val="24"/>
        </w:rPr>
        <w:t>the</w:t>
      </w:r>
      <w:r>
        <w:rPr>
          <w:b/>
          <w:i/>
          <w:spacing w:val="-3"/>
          <w:sz w:val="24"/>
        </w:rPr>
        <w:t xml:space="preserve"> </w:t>
      </w:r>
      <w:r>
        <w:rPr>
          <w:b/>
          <w:i/>
          <w:sz w:val="24"/>
        </w:rPr>
        <w:t>Certification Criteria</w:t>
      </w:r>
      <w:r>
        <w:rPr>
          <w:b/>
          <w:i/>
          <w:spacing w:val="-2"/>
          <w:sz w:val="24"/>
        </w:rPr>
        <w:t xml:space="preserve"> </w:t>
      </w:r>
      <w:r>
        <w:rPr>
          <w:b/>
          <w:i/>
          <w:sz w:val="24"/>
        </w:rPr>
        <w:t>Checklist</w:t>
      </w:r>
      <w:r>
        <w:rPr>
          <w:b/>
          <w:i/>
          <w:spacing w:val="38"/>
          <w:sz w:val="24"/>
        </w:rPr>
        <w:t xml:space="preserve"> </w:t>
      </w:r>
      <w:r>
        <w:rPr>
          <w:b/>
          <w:i/>
          <w:sz w:val="24"/>
        </w:rPr>
        <w:t>prescribed in Attachment A of</w:t>
      </w:r>
      <w:r>
        <w:rPr>
          <w:b/>
          <w:i/>
          <w:spacing w:val="-1"/>
          <w:sz w:val="24"/>
        </w:rPr>
        <w:t xml:space="preserve"> </w:t>
      </w:r>
      <w:r>
        <w:rPr>
          <w:b/>
          <w:i/>
          <w:sz w:val="24"/>
        </w:rPr>
        <w:t>this</w:t>
      </w:r>
      <w:r>
        <w:rPr>
          <w:b/>
          <w:i/>
          <w:spacing w:val="-2"/>
          <w:sz w:val="24"/>
        </w:rPr>
        <w:t xml:space="preserve"> </w:t>
      </w:r>
      <w:r>
        <w:rPr>
          <w:b/>
          <w:i/>
          <w:sz w:val="24"/>
        </w:rPr>
        <w:t>State Compliance Policy to evaluate each comprehensive and affiliate center in their respective Local Area.</w:t>
      </w:r>
      <w:r>
        <w:rPr>
          <w:b/>
          <w:i/>
          <w:spacing w:val="40"/>
          <w:sz w:val="24"/>
        </w:rPr>
        <w:t xml:space="preserve"> </w:t>
      </w:r>
      <w:r>
        <w:rPr>
          <w:b/>
          <w:i/>
          <w:sz w:val="24"/>
        </w:rPr>
        <w:t xml:space="preserve">The local certification process may include, if the </w:t>
      </w:r>
      <w:proofErr w:type="gramStart"/>
      <w:r>
        <w:rPr>
          <w:b/>
          <w:i/>
          <w:sz w:val="24"/>
        </w:rPr>
        <w:t>LWDB so</w:t>
      </w:r>
      <w:proofErr w:type="gramEnd"/>
      <w:r>
        <w:rPr>
          <w:b/>
          <w:i/>
          <w:sz w:val="24"/>
        </w:rPr>
        <w:t xml:space="preserve"> decides, additional criteria beyond</w:t>
      </w:r>
      <w:r>
        <w:rPr>
          <w:b/>
          <w:i/>
          <w:spacing w:val="-2"/>
          <w:sz w:val="24"/>
        </w:rPr>
        <w:t xml:space="preserve"> </w:t>
      </w:r>
      <w:r>
        <w:rPr>
          <w:b/>
          <w:i/>
          <w:sz w:val="24"/>
        </w:rPr>
        <w:t>the</w:t>
      </w:r>
      <w:r>
        <w:rPr>
          <w:b/>
          <w:i/>
          <w:spacing w:val="-3"/>
          <w:sz w:val="24"/>
        </w:rPr>
        <w:t xml:space="preserve"> </w:t>
      </w:r>
      <w:r>
        <w:rPr>
          <w:b/>
          <w:i/>
          <w:sz w:val="24"/>
        </w:rPr>
        <w:t>federal</w:t>
      </w:r>
      <w:r>
        <w:rPr>
          <w:b/>
          <w:i/>
          <w:spacing w:val="-2"/>
          <w:sz w:val="24"/>
        </w:rPr>
        <w:t xml:space="preserve"> </w:t>
      </w:r>
      <w:r>
        <w:rPr>
          <w:b/>
          <w:i/>
          <w:sz w:val="24"/>
        </w:rPr>
        <w:t>and</w:t>
      </w:r>
      <w:r>
        <w:rPr>
          <w:b/>
          <w:i/>
          <w:spacing w:val="-2"/>
          <w:sz w:val="24"/>
        </w:rPr>
        <w:t xml:space="preserve"> </w:t>
      </w:r>
      <w:r>
        <w:rPr>
          <w:b/>
          <w:i/>
          <w:sz w:val="24"/>
        </w:rPr>
        <w:t>state</w:t>
      </w:r>
      <w:r>
        <w:rPr>
          <w:b/>
          <w:i/>
          <w:spacing w:val="-3"/>
          <w:sz w:val="24"/>
        </w:rPr>
        <w:t xml:space="preserve"> </w:t>
      </w:r>
      <w:r>
        <w:rPr>
          <w:b/>
          <w:i/>
          <w:sz w:val="24"/>
        </w:rPr>
        <w:t>criteria.</w:t>
      </w:r>
      <w:r>
        <w:rPr>
          <w:b/>
          <w:i/>
          <w:spacing w:val="-2"/>
          <w:sz w:val="24"/>
        </w:rPr>
        <w:t xml:space="preserve"> </w:t>
      </w:r>
      <w:r>
        <w:rPr>
          <w:b/>
          <w:i/>
          <w:sz w:val="24"/>
        </w:rPr>
        <w:t>The</w:t>
      </w:r>
      <w:r>
        <w:rPr>
          <w:b/>
          <w:i/>
          <w:spacing w:val="-3"/>
          <w:sz w:val="24"/>
        </w:rPr>
        <w:t xml:space="preserve"> </w:t>
      </w:r>
      <w:r>
        <w:rPr>
          <w:b/>
          <w:i/>
          <w:sz w:val="24"/>
        </w:rPr>
        <w:t>LWDBs</w:t>
      </w:r>
      <w:r>
        <w:rPr>
          <w:b/>
          <w:i/>
          <w:spacing w:val="-2"/>
          <w:sz w:val="24"/>
        </w:rPr>
        <w:t xml:space="preserve"> </w:t>
      </w:r>
      <w:r>
        <w:rPr>
          <w:b/>
          <w:i/>
          <w:sz w:val="24"/>
        </w:rPr>
        <w:t>may</w:t>
      </w:r>
      <w:r>
        <w:rPr>
          <w:b/>
          <w:i/>
          <w:spacing w:val="-6"/>
          <w:sz w:val="24"/>
        </w:rPr>
        <w:t xml:space="preserve"> </w:t>
      </w:r>
      <w:r>
        <w:rPr>
          <w:b/>
          <w:i/>
          <w:sz w:val="24"/>
        </w:rPr>
        <w:t>not</w:t>
      </w:r>
      <w:r>
        <w:rPr>
          <w:b/>
          <w:i/>
          <w:spacing w:val="-2"/>
          <w:sz w:val="24"/>
        </w:rPr>
        <w:t xml:space="preserve"> </w:t>
      </w:r>
      <w:r>
        <w:rPr>
          <w:b/>
          <w:i/>
          <w:sz w:val="24"/>
        </w:rPr>
        <w:t>remove</w:t>
      </w:r>
      <w:r>
        <w:rPr>
          <w:b/>
          <w:i/>
          <w:spacing w:val="-6"/>
          <w:sz w:val="24"/>
        </w:rPr>
        <w:t xml:space="preserve"> </w:t>
      </w:r>
      <w:r>
        <w:rPr>
          <w:b/>
          <w:i/>
          <w:sz w:val="24"/>
        </w:rPr>
        <w:t>or</w:t>
      </w:r>
      <w:r>
        <w:rPr>
          <w:b/>
          <w:i/>
          <w:spacing w:val="-2"/>
          <w:sz w:val="24"/>
        </w:rPr>
        <w:t xml:space="preserve"> </w:t>
      </w:r>
      <w:r>
        <w:rPr>
          <w:b/>
          <w:i/>
          <w:sz w:val="24"/>
        </w:rPr>
        <w:t>replace any federal or state- imposed criteria;</w:t>
      </w:r>
      <w:r>
        <w:rPr>
          <w:b/>
          <w:i/>
          <w:spacing w:val="-1"/>
          <w:sz w:val="24"/>
        </w:rPr>
        <w:t xml:space="preserve"> </w:t>
      </w:r>
      <w:r>
        <w:rPr>
          <w:b/>
          <w:i/>
          <w:sz w:val="24"/>
        </w:rPr>
        <w:t>they</w:t>
      </w:r>
      <w:r>
        <w:rPr>
          <w:b/>
          <w:i/>
          <w:spacing w:val="-1"/>
          <w:sz w:val="24"/>
        </w:rPr>
        <w:t xml:space="preserve"> </w:t>
      </w:r>
      <w:r>
        <w:rPr>
          <w:b/>
          <w:i/>
          <w:sz w:val="24"/>
        </w:rPr>
        <w:t>may</w:t>
      </w:r>
      <w:r>
        <w:rPr>
          <w:b/>
          <w:i/>
          <w:spacing w:val="-1"/>
          <w:sz w:val="24"/>
        </w:rPr>
        <w:t xml:space="preserve"> </w:t>
      </w:r>
      <w:r>
        <w:rPr>
          <w:b/>
          <w:i/>
          <w:sz w:val="24"/>
        </w:rPr>
        <w:t>only</w:t>
      </w:r>
      <w:r>
        <w:rPr>
          <w:b/>
          <w:i/>
          <w:spacing w:val="-1"/>
          <w:sz w:val="24"/>
        </w:rPr>
        <w:t xml:space="preserve"> </w:t>
      </w:r>
      <w:r>
        <w:rPr>
          <w:b/>
          <w:i/>
          <w:sz w:val="24"/>
        </w:rPr>
        <w:t>add additional</w:t>
      </w:r>
      <w:r>
        <w:rPr>
          <w:b/>
          <w:i/>
          <w:spacing w:val="-2"/>
          <w:sz w:val="24"/>
        </w:rPr>
        <w:t xml:space="preserve"> </w:t>
      </w:r>
      <w:r>
        <w:rPr>
          <w:b/>
          <w:i/>
          <w:sz w:val="24"/>
        </w:rPr>
        <w:t>criteria that best suits</w:t>
      </w:r>
      <w:r>
        <w:rPr>
          <w:b/>
          <w:i/>
          <w:spacing w:val="-2"/>
          <w:sz w:val="24"/>
        </w:rPr>
        <w:t xml:space="preserve"> </w:t>
      </w:r>
      <w:r>
        <w:rPr>
          <w:b/>
          <w:i/>
          <w:sz w:val="24"/>
        </w:rPr>
        <w:t>the</w:t>
      </w:r>
      <w:r>
        <w:rPr>
          <w:b/>
          <w:i/>
          <w:spacing w:val="-3"/>
          <w:sz w:val="24"/>
        </w:rPr>
        <w:t xml:space="preserve"> </w:t>
      </w:r>
      <w:r>
        <w:rPr>
          <w:b/>
          <w:i/>
          <w:sz w:val="24"/>
        </w:rPr>
        <w:t>Local Area.</w:t>
      </w:r>
      <w:r>
        <w:rPr>
          <w:b/>
          <w:i/>
          <w:spacing w:val="39"/>
          <w:sz w:val="24"/>
        </w:rPr>
        <w:t xml:space="preserve"> </w:t>
      </w:r>
      <w:r>
        <w:rPr>
          <w:b/>
          <w:i/>
          <w:sz w:val="24"/>
        </w:rPr>
        <w:t>The</w:t>
      </w:r>
      <w:r>
        <w:rPr>
          <w:b/>
          <w:i/>
          <w:spacing w:val="-1"/>
          <w:sz w:val="24"/>
        </w:rPr>
        <w:t xml:space="preserve"> </w:t>
      </w:r>
      <w:r>
        <w:rPr>
          <w:b/>
          <w:i/>
          <w:sz w:val="24"/>
        </w:rPr>
        <w:t>criteria are</w:t>
      </w:r>
      <w:r>
        <w:rPr>
          <w:b/>
          <w:i/>
          <w:spacing w:val="-9"/>
          <w:sz w:val="24"/>
        </w:rPr>
        <w:t xml:space="preserve"> </w:t>
      </w:r>
      <w:r>
        <w:rPr>
          <w:b/>
          <w:i/>
          <w:sz w:val="24"/>
        </w:rPr>
        <w:t>consistent</w:t>
      </w:r>
      <w:r>
        <w:rPr>
          <w:b/>
          <w:i/>
          <w:spacing w:val="-8"/>
          <w:sz w:val="24"/>
        </w:rPr>
        <w:t xml:space="preserve"> </w:t>
      </w:r>
      <w:r>
        <w:rPr>
          <w:b/>
          <w:i/>
          <w:sz w:val="24"/>
        </w:rPr>
        <w:t>with</w:t>
      </w:r>
      <w:r>
        <w:rPr>
          <w:b/>
          <w:i/>
          <w:spacing w:val="-10"/>
          <w:sz w:val="24"/>
        </w:rPr>
        <w:t xml:space="preserve"> </w:t>
      </w:r>
      <w:r>
        <w:rPr>
          <w:b/>
          <w:i/>
          <w:sz w:val="24"/>
        </w:rPr>
        <w:t>the</w:t>
      </w:r>
      <w:r>
        <w:rPr>
          <w:b/>
          <w:i/>
          <w:spacing w:val="-9"/>
          <w:sz w:val="24"/>
        </w:rPr>
        <w:t xml:space="preserve"> </w:t>
      </w:r>
      <w:r>
        <w:rPr>
          <w:b/>
          <w:i/>
          <w:sz w:val="24"/>
        </w:rPr>
        <w:t>Governor’s</w:t>
      </w:r>
      <w:r>
        <w:rPr>
          <w:b/>
          <w:i/>
          <w:spacing w:val="-8"/>
          <w:sz w:val="24"/>
        </w:rPr>
        <w:t xml:space="preserve"> </w:t>
      </w:r>
      <w:r>
        <w:rPr>
          <w:b/>
          <w:i/>
          <w:sz w:val="24"/>
        </w:rPr>
        <w:t>and</w:t>
      </w:r>
      <w:r>
        <w:rPr>
          <w:b/>
          <w:i/>
          <w:spacing w:val="-8"/>
          <w:sz w:val="24"/>
        </w:rPr>
        <w:t xml:space="preserve"> </w:t>
      </w:r>
      <w:r>
        <w:rPr>
          <w:b/>
          <w:i/>
          <w:sz w:val="24"/>
        </w:rPr>
        <w:t>GWDB</w:t>
      </w:r>
      <w:r>
        <w:rPr>
          <w:b/>
          <w:i/>
          <w:spacing w:val="-8"/>
          <w:sz w:val="24"/>
        </w:rPr>
        <w:t xml:space="preserve"> </w:t>
      </w:r>
      <w:r>
        <w:rPr>
          <w:b/>
          <w:i/>
          <w:sz w:val="24"/>
        </w:rPr>
        <w:t>guidelines,</w:t>
      </w:r>
      <w:r>
        <w:rPr>
          <w:b/>
          <w:i/>
          <w:spacing w:val="-8"/>
          <w:sz w:val="24"/>
        </w:rPr>
        <w:t xml:space="preserve"> </w:t>
      </w:r>
      <w:r>
        <w:rPr>
          <w:b/>
          <w:i/>
          <w:sz w:val="24"/>
        </w:rPr>
        <w:t>guidance</w:t>
      </w:r>
      <w:r>
        <w:rPr>
          <w:b/>
          <w:i/>
          <w:spacing w:val="-9"/>
          <w:sz w:val="24"/>
        </w:rPr>
        <w:t xml:space="preserve"> </w:t>
      </w:r>
      <w:r>
        <w:rPr>
          <w:b/>
          <w:i/>
          <w:sz w:val="24"/>
        </w:rPr>
        <w:t>and</w:t>
      </w:r>
      <w:r>
        <w:rPr>
          <w:b/>
          <w:i/>
          <w:spacing w:val="-11"/>
          <w:sz w:val="24"/>
        </w:rPr>
        <w:t xml:space="preserve"> </w:t>
      </w:r>
      <w:r>
        <w:rPr>
          <w:b/>
          <w:i/>
          <w:sz w:val="24"/>
        </w:rPr>
        <w:t>policies</w:t>
      </w:r>
      <w:r>
        <w:rPr>
          <w:b/>
          <w:i/>
          <w:spacing w:val="-8"/>
          <w:sz w:val="24"/>
        </w:rPr>
        <w:t xml:space="preserve"> </w:t>
      </w:r>
      <w:r>
        <w:rPr>
          <w:b/>
          <w:i/>
          <w:sz w:val="24"/>
        </w:rPr>
        <w:t>on</w:t>
      </w:r>
      <w:r>
        <w:rPr>
          <w:b/>
          <w:i/>
          <w:spacing w:val="-7"/>
          <w:sz w:val="24"/>
        </w:rPr>
        <w:t xml:space="preserve"> </w:t>
      </w:r>
      <w:r>
        <w:rPr>
          <w:b/>
          <w:i/>
          <w:sz w:val="24"/>
        </w:rPr>
        <w:t>infrastructure funding decisions.</w:t>
      </w:r>
      <w:r>
        <w:rPr>
          <w:b/>
          <w:i/>
          <w:spacing w:val="40"/>
          <w:sz w:val="24"/>
        </w:rPr>
        <w:t xml:space="preserve"> </w:t>
      </w:r>
      <w:r>
        <w:rPr>
          <w:b/>
          <w:i/>
          <w:sz w:val="24"/>
        </w:rPr>
        <w:t xml:space="preserve">Reference </w:t>
      </w:r>
      <w:hyperlink r:id="rId81">
        <w:r>
          <w:rPr>
            <w:b/>
            <w:i/>
            <w:color w:val="0000FF"/>
            <w:sz w:val="24"/>
            <w:u w:val="single" w:color="0000FF"/>
          </w:rPr>
          <w:t>20 CFR § 678.705</w:t>
        </w:r>
      </w:hyperlink>
    </w:p>
    <w:p w14:paraId="6F1DA1D2" w14:textId="77777777" w:rsidR="002964C0" w:rsidRDefault="004615C7">
      <w:pPr>
        <w:spacing w:before="120"/>
        <w:ind w:left="976"/>
        <w:rPr>
          <w:b/>
          <w:i/>
          <w:sz w:val="24"/>
        </w:rPr>
      </w:pPr>
      <w:r>
        <w:rPr>
          <w:b/>
          <w:i/>
          <w:spacing w:val="-2"/>
          <w:sz w:val="24"/>
          <w:u w:val="single"/>
        </w:rPr>
        <w:t>Process</w:t>
      </w:r>
    </w:p>
    <w:p w14:paraId="6F1DA1D3" w14:textId="77777777" w:rsidR="002964C0" w:rsidRDefault="004615C7">
      <w:pPr>
        <w:pStyle w:val="ListParagraph"/>
        <w:numPr>
          <w:ilvl w:val="0"/>
          <w:numId w:val="7"/>
        </w:numPr>
        <w:tabs>
          <w:tab w:val="left" w:pos="1695"/>
        </w:tabs>
        <w:ind w:left="1695" w:hanging="513"/>
        <w:jc w:val="left"/>
        <w:rPr>
          <w:b/>
          <w:i/>
          <w:sz w:val="24"/>
        </w:rPr>
      </w:pPr>
      <w:r>
        <w:rPr>
          <w:b/>
          <w:i/>
          <w:sz w:val="24"/>
        </w:rPr>
        <w:t>Certification/Recertification</w:t>
      </w:r>
      <w:r>
        <w:rPr>
          <w:b/>
          <w:i/>
          <w:spacing w:val="-11"/>
          <w:sz w:val="24"/>
        </w:rPr>
        <w:t xml:space="preserve"> </w:t>
      </w:r>
      <w:r>
        <w:rPr>
          <w:b/>
          <w:i/>
          <w:sz w:val="24"/>
        </w:rPr>
        <w:t>Monitoring</w:t>
      </w:r>
      <w:r>
        <w:rPr>
          <w:b/>
          <w:i/>
          <w:spacing w:val="-13"/>
          <w:sz w:val="24"/>
        </w:rPr>
        <w:t xml:space="preserve"> </w:t>
      </w:r>
      <w:r>
        <w:rPr>
          <w:b/>
          <w:i/>
          <w:sz w:val="24"/>
        </w:rPr>
        <w:t>Review</w:t>
      </w:r>
      <w:r>
        <w:rPr>
          <w:b/>
          <w:i/>
          <w:spacing w:val="-9"/>
          <w:sz w:val="24"/>
        </w:rPr>
        <w:t xml:space="preserve"> </w:t>
      </w:r>
      <w:r>
        <w:rPr>
          <w:b/>
          <w:i/>
          <w:spacing w:val="-2"/>
          <w:sz w:val="24"/>
        </w:rPr>
        <w:t>Notification</w:t>
      </w:r>
    </w:p>
    <w:p w14:paraId="6F1DA1D4" w14:textId="77777777" w:rsidR="002964C0" w:rsidRDefault="004615C7">
      <w:pPr>
        <w:pStyle w:val="ListParagraph"/>
        <w:numPr>
          <w:ilvl w:val="1"/>
          <w:numId w:val="7"/>
        </w:numPr>
        <w:tabs>
          <w:tab w:val="left" w:pos="1695"/>
        </w:tabs>
        <w:ind w:left="1695" w:right="592"/>
        <w:rPr>
          <w:b/>
          <w:i/>
          <w:sz w:val="24"/>
        </w:rPr>
      </w:pPr>
      <w:r>
        <w:rPr>
          <w:b/>
          <w:i/>
          <w:sz w:val="24"/>
        </w:rPr>
        <w:t>At</w:t>
      </w:r>
      <w:r>
        <w:rPr>
          <w:b/>
          <w:i/>
          <w:spacing w:val="-7"/>
          <w:sz w:val="24"/>
        </w:rPr>
        <w:t xml:space="preserve"> </w:t>
      </w:r>
      <w:r>
        <w:rPr>
          <w:b/>
          <w:i/>
          <w:sz w:val="24"/>
        </w:rPr>
        <w:t>least</w:t>
      </w:r>
      <w:r>
        <w:rPr>
          <w:b/>
          <w:i/>
          <w:spacing w:val="-7"/>
          <w:sz w:val="24"/>
        </w:rPr>
        <w:t xml:space="preserve"> </w:t>
      </w:r>
      <w:r>
        <w:rPr>
          <w:b/>
          <w:i/>
          <w:sz w:val="24"/>
        </w:rPr>
        <w:t>once</w:t>
      </w:r>
      <w:r>
        <w:rPr>
          <w:b/>
          <w:i/>
          <w:spacing w:val="-8"/>
          <w:sz w:val="24"/>
        </w:rPr>
        <w:t xml:space="preserve"> </w:t>
      </w:r>
      <w:r>
        <w:rPr>
          <w:b/>
          <w:i/>
          <w:sz w:val="24"/>
        </w:rPr>
        <w:t>every</w:t>
      </w:r>
      <w:r>
        <w:rPr>
          <w:b/>
          <w:i/>
          <w:spacing w:val="-8"/>
          <w:sz w:val="24"/>
        </w:rPr>
        <w:t xml:space="preserve"> </w:t>
      </w:r>
      <w:r>
        <w:rPr>
          <w:b/>
          <w:i/>
          <w:sz w:val="24"/>
        </w:rPr>
        <w:t>three</w:t>
      </w:r>
      <w:r>
        <w:rPr>
          <w:b/>
          <w:i/>
          <w:spacing w:val="-4"/>
          <w:sz w:val="24"/>
        </w:rPr>
        <w:t xml:space="preserve"> </w:t>
      </w:r>
      <w:r>
        <w:rPr>
          <w:b/>
          <w:i/>
          <w:sz w:val="24"/>
        </w:rPr>
        <w:t>(3)</w:t>
      </w:r>
      <w:r>
        <w:rPr>
          <w:b/>
          <w:i/>
          <w:spacing w:val="-8"/>
          <w:sz w:val="24"/>
        </w:rPr>
        <w:t xml:space="preserve"> </w:t>
      </w:r>
      <w:r>
        <w:rPr>
          <w:b/>
          <w:i/>
          <w:sz w:val="24"/>
        </w:rPr>
        <w:t>years,</w:t>
      </w:r>
      <w:r>
        <w:rPr>
          <w:b/>
          <w:i/>
          <w:spacing w:val="-7"/>
          <w:sz w:val="24"/>
        </w:rPr>
        <w:t xml:space="preserve"> </w:t>
      </w:r>
      <w:r>
        <w:rPr>
          <w:b/>
          <w:i/>
          <w:sz w:val="24"/>
        </w:rPr>
        <w:t>the</w:t>
      </w:r>
      <w:r>
        <w:rPr>
          <w:b/>
          <w:i/>
          <w:spacing w:val="-8"/>
          <w:sz w:val="24"/>
        </w:rPr>
        <w:t xml:space="preserve"> </w:t>
      </w:r>
      <w:r>
        <w:rPr>
          <w:b/>
          <w:i/>
          <w:sz w:val="24"/>
        </w:rPr>
        <w:t>LWDB</w:t>
      </w:r>
      <w:r>
        <w:rPr>
          <w:b/>
          <w:i/>
          <w:spacing w:val="-7"/>
          <w:sz w:val="24"/>
        </w:rPr>
        <w:t xml:space="preserve"> </w:t>
      </w:r>
      <w:r>
        <w:rPr>
          <w:b/>
          <w:i/>
          <w:sz w:val="24"/>
        </w:rPr>
        <w:t>must</w:t>
      </w:r>
      <w:r>
        <w:rPr>
          <w:b/>
          <w:i/>
          <w:spacing w:val="-7"/>
          <w:sz w:val="24"/>
        </w:rPr>
        <w:t xml:space="preserve"> </w:t>
      </w:r>
      <w:r>
        <w:rPr>
          <w:b/>
          <w:i/>
          <w:sz w:val="24"/>
        </w:rPr>
        <w:t>certify</w:t>
      </w:r>
      <w:r>
        <w:rPr>
          <w:b/>
          <w:i/>
          <w:spacing w:val="-8"/>
          <w:sz w:val="24"/>
        </w:rPr>
        <w:t xml:space="preserve"> </w:t>
      </w:r>
      <w:r>
        <w:rPr>
          <w:b/>
          <w:i/>
          <w:sz w:val="24"/>
        </w:rPr>
        <w:t>all</w:t>
      </w:r>
      <w:r>
        <w:rPr>
          <w:b/>
          <w:i/>
          <w:spacing w:val="-7"/>
          <w:sz w:val="24"/>
        </w:rPr>
        <w:t xml:space="preserve"> </w:t>
      </w:r>
      <w:r>
        <w:rPr>
          <w:b/>
          <w:i/>
          <w:sz w:val="24"/>
        </w:rPr>
        <w:t>comprehensive</w:t>
      </w:r>
      <w:r>
        <w:rPr>
          <w:b/>
          <w:i/>
          <w:spacing w:val="-8"/>
          <w:sz w:val="24"/>
        </w:rPr>
        <w:t xml:space="preserve"> </w:t>
      </w:r>
      <w:r>
        <w:rPr>
          <w:b/>
          <w:i/>
          <w:sz w:val="24"/>
        </w:rPr>
        <w:t>in</w:t>
      </w:r>
      <w:r>
        <w:rPr>
          <w:b/>
          <w:i/>
          <w:spacing w:val="-7"/>
          <w:sz w:val="24"/>
        </w:rPr>
        <w:t xml:space="preserve"> </w:t>
      </w:r>
      <w:r>
        <w:rPr>
          <w:b/>
          <w:i/>
          <w:sz w:val="24"/>
        </w:rPr>
        <w:t>their</w:t>
      </w:r>
      <w:r>
        <w:rPr>
          <w:b/>
          <w:i/>
          <w:spacing w:val="-7"/>
          <w:sz w:val="24"/>
        </w:rPr>
        <w:t xml:space="preserve"> </w:t>
      </w:r>
      <w:r>
        <w:rPr>
          <w:b/>
          <w:i/>
          <w:sz w:val="24"/>
        </w:rPr>
        <w:t xml:space="preserve">Local </w:t>
      </w:r>
      <w:r>
        <w:rPr>
          <w:b/>
          <w:i/>
          <w:spacing w:val="-4"/>
          <w:sz w:val="24"/>
        </w:rPr>
        <w:t>Area.</w:t>
      </w:r>
    </w:p>
    <w:p w14:paraId="6F1DA1D5" w14:textId="77777777" w:rsidR="002964C0" w:rsidRDefault="004615C7">
      <w:pPr>
        <w:pStyle w:val="ListParagraph"/>
        <w:numPr>
          <w:ilvl w:val="2"/>
          <w:numId w:val="7"/>
        </w:numPr>
        <w:tabs>
          <w:tab w:val="left" w:pos="2054"/>
        </w:tabs>
        <w:ind w:left="2054" w:hanging="306"/>
        <w:rPr>
          <w:b/>
          <w:i/>
          <w:sz w:val="24"/>
        </w:rPr>
      </w:pPr>
      <w:r>
        <w:rPr>
          <w:b/>
          <w:i/>
          <w:spacing w:val="-2"/>
          <w:sz w:val="24"/>
        </w:rPr>
        <w:t>Said</w:t>
      </w:r>
      <w:r>
        <w:rPr>
          <w:b/>
          <w:i/>
          <w:spacing w:val="-9"/>
          <w:sz w:val="24"/>
        </w:rPr>
        <w:t xml:space="preserve"> </w:t>
      </w:r>
      <w:r>
        <w:rPr>
          <w:b/>
          <w:i/>
          <w:spacing w:val="-2"/>
          <w:sz w:val="24"/>
        </w:rPr>
        <w:t>certification</w:t>
      </w:r>
      <w:r>
        <w:rPr>
          <w:b/>
          <w:i/>
          <w:spacing w:val="-6"/>
          <w:sz w:val="24"/>
        </w:rPr>
        <w:t xml:space="preserve"> </w:t>
      </w:r>
      <w:r>
        <w:rPr>
          <w:b/>
          <w:i/>
          <w:spacing w:val="-2"/>
          <w:sz w:val="24"/>
        </w:rPr>
        <w:t>includes</w:t>
      </w:r>
      <w:r>
        <w:rPr>
          <w:b/>
          <w:i/>
          <w:spacing w:val="-6"/>
          <w:sz w:val="24"/>
        </w:rPr>
        <w:t xml:space="preserve"> </w:t>
      </w:r>
      <w:r>
        <w:rPr>
          <w:b/>
          <w:i/>
          <w:spacing w:val="-2"/>
          <w:sz w:val="24"/>
        </w:rPr>
        <w:t>evaluation and</w:t>
      </w:r>
      <w:r>
        <w:rPr>
          <w:b/>
          <w:i/>
          <w:spacing w:val="-11"/>
          <w:sz w:val="24"/>
        </w:rPr>
        <w:t xml:space="preserve"> </w:t>
      </w:r>
      <w:r>
        <w:rPr>
          <w:b/>
          <w:i/>
          <w:spacing w:val="-2"/>
          <w:sz w:val="24"/>
        </w:rPr>
        <w:t>assessment</w:t>
      </w:r>
      <w:r>
        <w:rPr>
          <w:b/>
          <w:i/>
          <w:spacing w:val="-6"/>
          <w:sz w:val="24"/>
        </w:rPr>
        <w:t xml:space="preserve"> </w:t>
      </w:r>
      <w:r>
        <w:rPr>
          <w:b/>
          <w:i/>
          <w:spacing w:val="-2"/>
          <w:sz w:val="24"/>
        </w:rPr>
        <w:t>of</w:t>
      </w:r>
      <w:r>
        <w:rPr>
          <w:b/>
          <w:i/>
          <w:spacing w:val="-16"/>
          <w:sz w:val="24"/>
        </w:rPr>
        <w:t xml:space="preserve"> </w:t>
      </w:r>
      <w:r>
        <w:rPr>
          <w:b/>
          <w:i/>
          <w:spacing w:val="-2"/>
          <w:sz w:val="24"/>
        </w:rPr>
        <w:t>all</w:t>
      </w:r>
      <w:r>
        <w:rPr>
          <w:b/>
          <w:i/>
          <w:spacing w:val="-11"/>
          <w:sz w:val="24"/>
        </w:rPr>
        <w:t xml:space="preserve"> </w:t>
      </w:r>
      <w:r>
        <w:rPr>
          <w:b/>
          <w:i/>
          <w:spacing w:val="-2"/>
          <w:sz w:val="24"/>
        </w:rPr>
        <w:t>comprehensive</w:t>
      </w:r>
      <w:r>
        <w:rPr>
          <w:b/>
          <w:i/>
          <w:spacing w:val="-3"/>
          <w:sz w:val="24"/>
        </w:rPr>
        <w:t xml:space="preserve"> </w:t>
      </w:r>
      <w:r>
        <w:rPr>
          <w:b/>
          <w:i/>
          <w:spacing w:val="-2"/>
          <w:sz w:val="24"/>
        </w:rPr>
        <w:t>as</w:t>
      </w:r>
      <w:r>
        <w:rPr>
          <w:b/>
          <w:i/>
          <w:spacing w:val="-1"/>
          <w:sz w:val="24"/>
        </w:rPr>
        <w:t xml:space="preserve"> </w:t>
      </w:r>
      <w:r>
        <w:rPr>
          <w:b/>
          <w:i/>
          <w:spacing w:val="-2"/>
          <w:sz w:val="24"/>
        </w:rPr>
        <w:t>well</w:t>
      </w:r>
      <w:r>
        <w:rPr>
          <w:b/>
          <w:i/>
          <w:spacing w:val="-1"/>
          <w:sz w:val="24"/>
        </w:rPr>
        <w:t xml:space="preserve"> </w:t>
      </w:r>
      <w:r>
        <w:rPr>
          <w:b/>
          <w:i/>
          <w:spacing w:val="-2"/>
          <w:sz w:val="24"/>
        </w:rPr>
        <w:t>as</w:t>
      </w:r>
      <w:r>
        <w:rPr>
          <w:b/>
          <w:i/>
          <w:spacing w:val="-1"/>
          <w:sz w:val="24"/>
        </w:rPr>
        <w:t xml:space="preserve"> </w:t>
      </w:r>
      <w:r>
        <w:rPr>
          <w:b/>
          <w:i/>
          <w:spacing w:val="-5"/>
          <w:sz w:val="24"/>
        </w:rPr>
        <w:t>the</w:t>
      </w:r>
    </w:p>
    <w:p w14:paraId="6F1DA1D6" w14:textId="77777777" w:rsidR="002964C0" w:rsidRDefault="002964C0">
      <w:pPr>
        <w:rPr>
          <w:sz w:val="24"/>
        </w:rPr>
        <w:sectPr w:rsidR="002964C0">
          <w:pgSz w:w="12240" w:h="15840"/>
          <w:pgMar w:top="1220" w:right="700" w:bottom="1780" w:left="320" w:header="0" w:footer="1545" w:gutter="0"/>
          <w:cols w:space="720"/>
        </w:sectPr>
      </w:pPr>
    </w:p>
    <w:p w14:paraId="6F1DA1D7" w14:textId="77777777" w:rsidR="002964C0" w:rsidRDefault="004615C7">
      <w:pPr>
        <w:spacing w:before="75"/>
        <w:ind w:left="2056"/>
        <w:jc w:val="both"/>
        <w:rPr>
          <w:b/>
          <w:i/>
          <w:sz w:val="24"/>
        </w:rPr>
      </w:pPr>
      <w:r>
        <w:rPr>
          <w:b/>
          <w:i/>
          <w:sz w:val="24"/>
        </w:rPr>
        <w:lastRenderedPageBreak/>
        <w:t>one-stop</w:t>
      </w:r>
      <w:r>
        <w:rPr>
          <w:b/>
          <w:i/>
          <w:spacing w:val="-2"/>
          <w:sz w:val="24"/>
        </w:rPr>
        <w:t xml:space="preserve"> </w:t>
      </w:r>
      <w:r>
        <w:rPr>
          <w:b/>
          <w:i/>
          <w:sz w:val="24"/>
        </w:rPr>
        <w:t>delivery</w:t>
      </w:r>
      <w:r>
        <w:rPr>
          <w:b/>
          <w:i/>
          <w:spacing w:val="-3"/>
          <w:sz w:val="24"/>
        </w:rPr>
        <w:t xml:space="preserve"> </w:t>
      </w:r>
      <w:proofErr w:type="gramStart"/>
      <w:r>
        <w:rPr>
          <w:b/>
          <w:i/>
          <w:sz w:val="24"/>
        </w:rPr>
        <w:t>system</w:t>
      </w:r>
      <w:r>
        <w:rPr>
          <w:b/>
          <w:i/>
          <w:spacing w:val="1"/>
          <w:sz w:val="24"/>
        </w:rPr>
        <w:t xml:space="preserve"> </w:t>
      </w:r>
      <w:r>
        <w:rPr>
          <w:b/>
          <w:i/>
          <w:sz w:val="24"/>
        </w:rPr>
        <w:t>as</w:t>
      </w:r>
      <w:r>
        <w:rPr>
          <w:b/>
          <w:i/>
          <w:spacing w:val="-2"/>
          <w:sz w:val="24"/>
        </w:rPr>
        <w:t xml:space="preserve"> </w:t>
      </w:r>
      <w:r>
        <w:rPr>
          <w:b/>
          <w:i/>
          <w:sz w:val="24"/>
        </w:rPr>
        <w:t>a</w:t>
      </w:r>
      <w:r>
        <w:rPr>
          <w:b/>
          <w:i/>
          <w:spacing w:val="-2"/>
          <w:sz w:val="24"/>
        </w:rPr>
        <w:t xml:space="preserve"> whole</w:t>
      </w:r>
      <w:proofErr w:type="gramEnd"/>
      <w:r>
        <w:rPr>
          <w:b/>
          <w:i/>
          <w:spacing w:val="-2"/>
          <w:sz w:val="24"/>
        </w:rPr>
        <w:t>.</w:t>
      </w:r>
    </w:p>
    <w:p w14:paraId="6F1DA1D8" w14:textId="77777777" w:rsidR="002964C0" w:rsidRDefault="004615C7">
      <w:pPr>
        <w:pStyle w:val="ListParagraph"/>
        <w:numPr>
          <w:ilvl w:val="1"/>
          <w:numId w:val="7"/>
        </w:numPr>
        <w:tabs>
          <w:tab w:val="left" w:pos="1696"/>
        </w:tabs>
        <w:ind w:right="592"/>
        <w:jc w:val="both"/>
        <w:rPr>
          <w:b/>
          <w:i/>
          <w:sz w:val="24"/>
        </w:rPr>
      </w:pPr>
      <w:r>
        <w:rPr>
          <w:b/>
          <w:i/>
          <w:sz w:val="24"/>
        </w:rPr>
        <w:t xml:space="preserve">At least 45 regular business days prior to the required certification/recertification </w:t>
      </w:r>
      <w:proofErr w:type="gramStart"/>
      <w:r>
        <w:rPr>
          <w:b/>
          <w:i/>
          <w:sz w:val="24"/>
        </w:rPr>
        <w:t>time period</w:t>
      </w:r>
      <w:proofErr w:type="gramEnd"/>
      <w:r>
        <w:rPr>
          <w:b/>
          <w:i/>
          <w:sz w:val="24"/>
        </w:rPr>
        <w:t>, the one-stop operator will:</w:t>
      </w:r>
    </w:p>
    <w:p w14:paraId="6F1DA1D9" w14:textId="77777777" w:rsidR="002964C0" w:rsidRDefault="004615C7">
      <w:pPr>
        <w:pStyle w:val="ListParagraph"/>
        <w:numPr>
          <w:ilvl w:val="2"/>
          <w:numId w:val="7"/>
        </w:numPr>
        <w:tabs>
          <w:tab w:val="left" w:pos="2054"/>
          <w:tab w:val="left" w:pos="2056"/>
        </w:tabs>
        <w:ind w:right="593"/>
        <w:jc w:val="both"/>
        <w:rPr>
          <w:b/>
          <w:i/>
          <w:sz w:val="24"/>
        </w:rPr>
      </w:pPr>
      <w:r>
        <w:rPr>
          <w:b/>
          <w:i/>
          <w:sz w:val="24"/>
        </w:rPr>
        <w:t>Make</w:t>
      </w:r>
      <w:r>
        <w:rPr>
          <w:b/>
          <w:i/>
          <w:spacing w:val="-15"/>
          <w:sz w:val="24"/>
        </w:rPr>
        <w:t xml:space="preserve"> </w:t>
      </w:r>
      <w:r>
        <w:rPr>
          <w:b/>
          <w:i/>
          <w:sz w:val="24"/>
        </w:rPr>
        <w:t>formal</w:t>
      </w:r>
      <w:r>
        <w:rPr>
          <w:b/>
          <w:i/>
          <w:spacing w:val="-14"/>
          <w:sz w:val="24"/>
        </w:rPr>
        <w:t xml:space="preserve"> </w:t>
      </w:r>
      <w:r>
        <w:rPr>
          <w:b/>
          <w:i/>
          <w:sz w:val="24"/>
        </w:rPr>
        <w:t>request</w:t>
      </w:r>
      <w:r>
        <w:rPr>
          <w:b/>
          <w:i/>
          <w:spacing w:val="-12"/>
          <w:sz w:val="24"/>
        </w:rPr>
        <w:t xml:space="preserve"> </w:t>
      </w:r>
      <w:r>
        <w:rPr>
          <w:b/>
          <w:i/>
          <w:sz w:val="24"/>
        </w:rPr>
        <w:t>to</w:t>
      </w:r>
      <w:r>
        <w:rPr>
          <w:b/>
          <w:i/>
          <w:spacing w:val="-14"/>
          <w:sz w:val="24"/>
        </w:rPr>
        <w:t xml:space="preserve"> </w:t>
      </w:r>
      <w:r>
        <w:rPr>
          <w:b/>
          <w:i/>
          <w:sz w:val="24"/>
        </w:rPr>
        <w:t>the</w:t>
      </w:r>
      <w:r>
        <w:rPr>
          <w:b/>
          <w:i/>
          <w:spacing w:val="-15"/>
          <w:sz w:val="24"/>
        </w:rPr>
        <w:t xml:space="preserve"> </w:t>
      </w:r>
      <w:r>
        <w:rPr>
          <w:b/>
          <w:i/>
          <w:sz w:val="24"/>
        </w:rPr>
        <w:t>LWDB</w:t>
      </w:r>
      <w:r>
        <w:rPr>
          <w:b/>
          <w:i/>
          <w:spacing w:val="-14"/>
          <w:sz w:val="24"/>
        </w:rPr>
        <w:t xml:space="preserve"> </w:t>
      </w:r>
      <w:r>
        <w:rPr>
          <w:b/>
          <w:i/>
          <w:sz w:val="24"/>
        </w:rPr>
        <w:t>for</w:t>
      </w:r>
      <w:r>
        <w:rPr>
          <w:b/>
          <w:i/>
          <w:spacing w:val="-12"/>
          <w:sz w:val="24"/>
        </w:rPr>
        <w:t xml:space="preserve"> </w:t>
      </w:r>
      <w:r>
        <w:rPr>
          <w:b/>
          <w:i/>
          <w:sz w:val="24"/>
        </w:rPr>
        <w:t>the</w:t>
      </w:r>
      <w:r>
        <w:rPr>
          <w:b/>
          <w:i/>
          <w:spacing w:val="-15"/>
          <w:sz w:val="24"/>
        </w:rPr>
        <w:t xml:space="preserve"> </w:t>
      </w:r>
      <w:r>
        <w:rPr>
          <w:b/>
          <w:i/>
          <w:sz w:val="24"/>
        </w:rPr>
        <w:t>one-stop’s</w:t>
      </w:r>
      <w:r>
        <w:rPr>
          <w:b/>
          <w:i/>
          <w:spacing w:val="-14"/>
          <w:sz w:val="24"/>
        </w:rPr>
        <w:t xml:space="preserve"> </w:t>
      </w:r>
      <w:r>
        <w:rPr>
          <w:b/>
          <w:i/>
          <w:sz w:val="24"/>
        </w:rPr>
        <w:t>designated</w:t>
      </w:r>
      <w:r>
        <w:rPr>
          <w:b/>
          <w:i/>
          <w:spacing w:val="-14"/>
          <w:sz w:val="24"/>
        </w:rPr>
        <w:t xml:space="preserve"> </w:t>
      </w:r>
      <w:r>
        <w:rPr>
          <w:b/>
          <w:i/>
          <w:sz w:val="24"/>
        </w:rPr>
        <w:t>Local</w:t>
      </w:r>
      <w:r>
        <w:rPr>
          <w:b/>
          <w:i/>
          <w:spacing w:val="-14"/>
          <w:sz w:val="24"/>
        </w:rPr>
        <w:t xml:space="preserve"> </w:t>
      </w:r>
      <w:r>
        <w:rPr>
          <w:b/>
          <w:i/>
          <w:sz w:val="24"/>
        </w:rPr>
        <w:t>Area</w:t>
      </w:r>
      <w:r>
        <w:rPr>
          <w:b/>
          <w:i/>
          <w:spacing w:val="-14"/>
          <w:sz w:val="24"/>
        </w:rPr>
        <w:t xml:space="preserve"> </w:t>
      </w:r>
      <w:r>
        <w:rPr>
          <w:b/>
          <w:i/>
          <w:sz w:val="24"/>
        </w:rPr>
        <w:t>for</w:t>
      </w:r>
      <w:r>
        <w:rPr>
          <w:b/>
          <w:i/>
          <w:spacing w:val="-14"/>
          <w:sz w:val="24"/>
        </w:rPr>
        <w:t xml:space="preserve"> </w:t>
      </w:r>
      <w:r>
        <w:rPr>
          <w:b/>
          <w:i/>
          <w:sz w:val="24"/>
        </w:rPr>
        <w:t>the</w:t>
      </w:r>
      <w:r>
        <w:rPr>
          <w:b/>
          <w:i/>
          <w:spacing w:val="-15"/>
          <w:sz w:val="24"/>
        </w:rPr>
        <w:t xml:space="preserve"> </w:t>
      </w:r>
      <w:r>
        <w:rPr>
          <w:b/>
          <w:i/>
          <w:sz w:val="24"/>
        </w:rPr>
        <w:t>one- stop certification/recertification;</w:t>
      </w:r>
    </w:p>
    <w:p w14:paraId="6F1DA1DA" w14:textId="77777777" w:rsidR="002964C0" w:rsidRDefault="004615C7">
      <w:pPr>
        <w:pStyle w:val="ListParagraph"/>
        <w:numPr>
          <w:ilvl w:val="2"/>
          <w:numId w:val="7"/>
        </w:numPr>
        <w:tabs>
          <w:tab w:val="left" w:pos="2054"/>
          <w:tab w:val="left" w:pos="2056"/>
        </w:tabs>
        <w:ind w:right="590" w:hanging="375"/>
        <w:jc w:val="both"/>
        <w:rPr>
          <w:b/>
          <w:i/>
          <w:sz w:val="24"/>
        </w:rPr>
      </w:pPr>
      <w:r>
        <w:rPr>
          <w:b/>
          <w:i/>
          <w:sz w:val="24"/>
        </w:rPr>
        <w:t>Coordinate with the LWDB and arrive at an agreed upon date for the certification/recertification assessment and onsite monitoring review visit to occur.</w:t>
      </w:r>
    </w:p>
    <w:p w14:paraId="6F1DA1DB" w14:textId="77777777" w:rsidR="002964C0" w:rsidRDefault="004615C7">
      <w:pPr>
        <w:pStyle w:val="ListParagraph"/>
        <w:numPr>
          <w:ilvl w:val="1"/>
          <w:numId w:val="7"/>
        </w:numPr>
        <w:tabs>
          <w:tab w:val="left" w:pos="1696"/>
        </w:tabs>
        <w:ind w:right="592"/>
        <w:jc w:val="both"/>
        <w:rPr>
          <w:b/>
          <w:i/>
          <w:sz w:val="24"/>
        </w:rPr>
      </w:pPr>
      <w:r>
        <w:rPr>
          <w:b/>
          <w:i/>
          <w:sz w:val="24"/>
        </w:rPr>
        <w:t>At</w:t>
      </w:r>
      <w:r>
        <w:rPr>
          <w:b/>
          <w:i/>
          <w:spacing w:val="-5"/>
          <w:sz w:val="24"/>
        </w:rPr>
        <w:t xml:space="preserve"> </w:t>
      </w:r>
      <w:r>
        <w:rPr>
          <w:b/>
          <w:i/>
          <w:sz w:val="24"/>
        </w:rPr>
        <w:t>least</w:t>
      </w:r>
      <w:r>
        <w:rPr>
          <w:b/>
          <w:i/>
          <w:spacing w:val="-5"/>
          <w:sz w:val="24"/>
        </w:rPr>
        <w:t xml:space="preserve"> </w:t>
      </w:r>
      <w:r>
        <w:rPr>
          <w:b/>
          <w:i/>
          <w:sz w:val="24"/>
        </w:rPr>
        <w:t>30</w:t>
      </w:r>
      <w:r>
        <w:rPr>
          <w:b/>
          <w:i/>
          <w:spacing w:val="-8"/>
          <w:sz w:val="24"/>
        </w:rPr>
        <w:t xml:space="preserve"> </w:t>
      </w:r>
      <w:r>
        <w:rPr>
          <w:b/>
          <w:i/>
          <w:sz w:val="24"/>
        </w:rPr>
        <w:t>regular</w:t>
      </w:r>
      <w:r>
        <w:rPr>
          <w:b/>
          <w:i/>
          <w:spacing w:val="-6"/>
          <w:sz w:val="24"/>
        </w:rPr>
        <w:t xml:space="preserve"> </w:t>
      </w:r>
      <w:r>
        <w:rPr>
          <w:b/>
          <w:i/>
          <w:sz w:val="24"/>
        </w:rPr>
        <w:t>business</w:t>
      </w:r>
      <w:r>
        <w:rPr>
          <w:b/>
          <w:i/>
          <w:spacing w:val="-6"/>
          <w:sz w:val="24"/>
        </w:rPr>
        <w:t xml:space="preserve"> </w:t>
      </w:r>
      <w:r>
        <w:rPr>
          <w:b/>
          <w:i/>
          <w:sz w:val="24"/>
        </w:rPr>
        <w:t>days</w:t>
      </w:r>
      <w:r>
        <w:rPr>
          <w:b/>
          <w:i/>
          <w:spacing w:val="-6"/>
          <w:sz w:val="24"/>
        </w:rPr>
        <w:t xml:space="preserve"> </w:t>
      </w:r>
      <w:r>
        <w:rPr>
          <w:b/>
          <w:i/>
          <w:sz w:val="24"/>
        </w:rPr>
        <w:t>prior</w:t>
      </w:r>
      <w:r>
        <w:rPr>
          <w:b/>
          <w:i/>
          <w:spacing w:val="-6"/>
          <w:sz w:val="24"/>
        </w:rPr>
        <w:t xml:space="preserve"> </w:t>
      </w:r>
      <w:r>
        <w:rPr>
          <w:b/>
          <w:i/>
          <w:sz w:val="24"/>
        </w:rPr>
        <w:t>to</w:t>
      </w:r>
      <w:r>
        <w:rPr>
          <w:b/>
          <w:i/>
          <w:spacing w:val="-6"/>
          <w:sz w:val="24"/>
        </w:rPr>
        <w:t xml:space="preserve"> </w:t>
      </w:r>
      <w:r>
        <w:rPr>
          <w:b/>
          <w:i/>
          <w:sz w:val="24"/>
        </w:rPr>
        <w:t>the</w:t>
      </w:r>
      <w:r>
        <w:rPr>
          <w:b/>
          <w:i/>
          <w:spacing w:val="-7"/>
          <w:sz w:val="24"/>
        </w:rPr>
        <w:t xml:space="preserve"> </w:t>
      </w:r>
      <w:r>
        <w:rPr>
          <w:b/>
          <w:i/>
          <w:sz w:val="24"/>
        </w:rPr>
        <w:t>onsite</w:t>
      </w:r>
      <w:r>
        <w:rPr>
          <w:b/>
          <w:i/>
          <w:spacing w:val="-7"/>
          <w:sz w:val="24"/>
        </w:rPr>
        <w:t xml:space="preserve"> </w:t>
      </w:r>
      <w:r>
        <w:rPr>
          <w:b/>
          <w:i/>
          <w:sz w:val="24"/>
        </w:rPr>
        <w:t>monitoring</w:t>
      </w:r>
      <w:r>
        <w:rPr>
          <w:b/>
          <w:i/>
          <w:spacing w:val="-6"/>
          <w:sz w:val="24"/>
        </w:rPr>
        <w:t xml:space="preserve"> </w:t>
      </w:r>
      <w:r>
        <w:rPr>
          <w:b/>
          <w:i/>
          <w:sz w:val="24"/>
        </w:rPr>
        <w:t>review</w:t>
      </w:r>
      <w:r>
        <w:rPr>
          <w:b/>
          <w:i/>
          <w:spacing w:val="-5"/>
          <w:sz w:val="24"/>
        </w:rPr>
        <w:t xml:space="preserve"> </w:t>
      </w:r>
      <w:r>
        <w:rPr>
          <w:b/>
          <w:i/>
          <w:sz w:val="24"/>
        </w:rPr>
        <w:t>visit,</w:t>
      </w:r>
      <w:r>
        <w:rPr>
          <w:b/>
          <w:i/>
          <w:spacing w:val="-6"/>
          <w:sz w:val="24"/>
        </w:rPr>
        <w:t xml:space="preserve"> </w:t>
      </w:r>
      <w:r>
        <w:rPr>
          <w:b/>
          <w:i/>
          <w:sz w:val="24"/>
        </w:rPr>
        <w:t>the</w:t>
      </w:r>
      <w:r>
        <w:rPr>
          <w:b/>
          <w:i/>
          <w:spacing w:val="-7"/>
          <w:sz w:val="24"/>
        </w:rPr>
        <w:t xml:space="preserve"> </w:t>
      </w:r>
      <w:r>
        <w:rPr>
          <w:b/>
          <w:i/>
          <w:sz w:val="24"/>
        </w:rPr>
        <w:t>LWDB</w:t>
      </w:r>
      <w:r>
        <w:rPr>
          <w:b/>
          <w:i/>
          <w:spacing w:val="-8"/>
          <w:sz w:val="24"/>
        </w:rPr>
        <w:t xml:space="preserve"> </w:t>
      </w:r>
      <w:r>
        <w:rPr>
          <w:b/>
          <w:i/>
          <w:sz w:val="24"/>
        </w:rPr>
        <w:t>will provide formal notice to the one-stop operator(s) confirming the onsite monitoring review date and that provides the following:</w:t>
      </w:r>
    </w:p>
    <w:p w14:paraId="6F1DA1DC" w14:textId="77777777" w:rsidR="002964C0" w:rsidRDefault="004615C7">
      <w:pPr>
        <w:pStyle w:val="ListParagraph"/>
        <w:numPr>
          <w:ilvl w:val="0"/>
          <w:numId w:val="6"/>
        </w:numPr>
        <w:tabs>
          <w:tab w:val="left" w:pos="2327"/>
        </w:tabs>
        <w:rPr>
          <w:b/>
          <w:i/>
          <w:sz w:val="24"/>
        </w:rPr>
      </w:pPr>
      <w:r>
        <w:rPr>
          <w:b/>
          <w:i/>
          <w:sz w:val="24"/>
        </w:rPr>
        <w:t xml:space="preserve">An </w:t>
      </w:r>
      <w:r>
        <w:rPr>
          <w:b/>
          <w:i/>
          <w:spacing w:val="-2"/>
          <w:sz w:val="24"/>
        </w:rPr>
        <w:t>agenda;</w:t>
      </w:r>
    </w:p>
    <w:p w14:paraId="6F1DA1DD" w14:textId="77777777" w:rsidR="002964C0" w:rsidRDefault="004615C7">
      <w:pPr>
        <w:pStyle w:val="ListParagraph"/>
        <w:numPr>
          <w:ilvl w:val="0"/>
          <w:numId w:val="6"/>
        </w:numPr>
        <w:tabs>
          <w:tab w:val="left" w:pos="2327"/>
        </w:tabs>
        <w:rPr>
          <w:b/>
          <w:i/>
          <w:sz w:val="24"/>
        </w:rPr>
      </w:pPr>
      <w:r>
        <w:rPr>
          <w:b/>
          <w:i/>
          <w:sz w:val="24"/>
        </w:rPr>
        <w:t>Scope</w:t>
      </w:r>
      <w:r>
        <w:rPr>
          <w:b/>
          <w:i/>
          <w:spacing w:val="-5"/>
          <w:sz w:val="24"/>
        </w:rPr>
        <w:t xml:space="preserve"> </w:t>
      </w:r>
      <w:r>
        <w:rPr>
          <w:b/>
          <w:i/>
          <w:sz w:val="24"/>
        </w:rPr>
        <w:t>of</w:t>
      </w:r>
      <w:r>
        <w:rPr>
          <w:b/>
          <w:i/>
          <w:spacing w:val="-1"/>
          <w:sz w:val="24"/>
        </w:rPr>
        <w:t xml:space="preserve"> </w:t>
      </w:r>
      <w:r>
        <w:rPr>
          <w:b/>
          <w:i/>
          <w:sz w:val="24"/>
        </w:rPr>
        <w:t>the</w:t>
      </w:r>
      <w:r>
        <w:rPr>
          <w:b/>
          <w:i/>
          <w:spacing w:val="-1"/>
          <w:sz w:val="24"/>
        </w:rPr>
        <w:t xml:space="preserve"> </w:t>
      </w:r>
      <w:r>
        <w:rPr>
          <w:b/>
          <w:i/>
          <w:spacing w:val="-2"/>
          <w:sz w:val="24"/>
        </w:rPr>
        <w:t>review;</w:t>
      </w:r>
    </w:p>
    <w:p w14:paraId="6F1DA1DE" w14:textId="77777777" w:rsidR="002964C0" w:rsidRDefault="004615C7">
      <w:pPr>
        <w:pStyle w:val="ListParagraph"/>
        <w:numPr>
          <w:ilvl w:val="0"/>
          <w:numId w:val="6"/>
        </w:numPr>
        <w:tabs>
          <w:tab w:val="left" w:pos="2327"/>
        </w:tabs>
        <w:rPr>
          <w:b/>
          <w:i/>
          <w:sz w:val="24"/>
        </w:rPr>
      </w:pPr>
      <w:r>
        <w:rPr>
          <w:b/>
          <w:i/>
          <w:sz w:val="24"/>
        </w:rPr>
        <w:t>Timeline</w:t>
      </w:r>
      <w:r>
        <w:rPr>
          <w:b/>
          <w:i/>
          <w:spacing w:val="-6"/>
          <w:sz w:val="24"/>
        </w:rPr>
        <w:t xml:space="preserve"> </w:t>
      </w:r>
      <w:r>
        <w:rPr>
          <w:b/>
          <w:i/>
          <w:sz w:val="24"/>
        </w:rPr>
        <w:t>of</w:t>
      </w:r>
      <w:r>
        <w:rPr>
          <w:b/>
          <w:i/>
          <w:spacing w:val="-2"/>
          <w:sz w:val="24"/>
        </w:rPr>
        <w:t xml:space="preserve"> </w:t>
      </w:r>
      <w:r>
        <w:rPr>
          <w:b/>
          <w:i/>
          <w:sz w:val="24"/>
        </w:rPr>
        <w:t>the</w:t>
      </w:r>
      <w:r>
        <w:rPr>
          <w:b/>
          <w:i/>
          <w:spacing w:val="-5"/>
          <w:sz w:val="24"/>
        </w:rPr>
        <w:t xml:space="preserve"> </w:t>
      </w:r>
      <w:r>
        <w:rPr>
          <w:b/>
          <w:i/>
          <w:sz w:val="24"/>
        </w:rPr>
        <w:t>review;</w:t>
      </w:r>
      <w:r>
        <w:rPr>
          <w:b/>
          <w:i/>
          <w:spacing w:val="3"/>
          <w:sz w:val="24"/>
        </w:rPr>
        <w:t xml:space="preserve"> </w:t>
      </w:r>
      <w:r>
        <w:rPr>
          <w:b/>
          <w:i/>
          <w:spacing w:val="-5"/>
          <w:sz w:val="24"/>
        </w:rPr>
        <w:t>and</w:t>
      </w:r>
    </w:p>
    <w:p w14:paraId="6F1DA1DF" w14:textId="77777777" w:rsidR="002964C0" w:rsidRDefault="004615C7">
      <w:pPr>
        <w:pStyle w:val="ListParagraph"/>
        <w:numPr>
          <w:ilvl w:val="0"/>
          <w:numId w:val="6"/>
        </w:numPr>
        <w:tabs>
          <w:tab w:val="left" w:pos="2327"/>
        </w:tabs>
        <w:ind w:right="592" w:hanging="363"/>
        <w:rPr>
          <w:b/>
          <w:i/>
          <w:sz w:val="24"/>
        </w:rPr>
      </w:pPr>
      <w:r>
        <w:rPr>
          <w:b/>
          <w:i/>
          <w:sz w:val="24"/>
        </w:rPr>
        <w:t>A</w:t>
      </w:r>
      <w:r>
        <w:rPr>
          <w:b/>
          <w:i/>
          <w:spacing w:val="-2"/>
          <w:sz w:val="24"/>
        </w:rPr>
        <w:t xml:space="preserve"> </w:t>
      </w:r>
      <w:r>
        <w:rPr>
          <w:b/>
          <w:i/>
          <w:sz w:val="24"/>
        </w:rPr>
        <w:t>self-assessment</w:t>
      </w:r>
      <w:r>
        <w:rPr>
          <w:b/>
          <w:i/>
          <w:spacing w:val="-3"/>
          <w:sz w:val="24"/>
        </w:rPr>
        <w:t xml:space="preserve"> </w:t>
      </w:r>
      <w:r>
        <w:rPr>
          <w:b/>
          <w:i/>
          <w:sz w:val="24"/>
        </w:rPr>
        <w:t>request,</w:t>
      </w:r>
      <w:r>
        <w:rPr>
          <w:b/>
          <w:i/>
          <w:spacing w:val="-3"/>
          <w:sz w:val="24"/>
        </w:rPr>
        <w:t xml:space="preserve"> </w:t>
      </w:r>
      <w:r>
        <w:rPr>
          <w:b/>
          <w:i/>
          <w:sz w:val="24"/>
        </w:rPr>
        <w:t>providing</w:t>
      </w:r>
      <w:r>
        <w:rPr>
          <w:b/>
          <w:i/>
          <w:spacing w:val="-5"/>
          <w:sz w:val="24"/>
        </w:rPr>
        <w:t xml:space="preserve"> </w:t>
      </w:r>
      <w:r>
        <w:rPr>
          <w:b/>
          <w:i/>
          <w:sz w:val="24"/>
        </w:rPr>
        <w:t>the</w:t>
      </w:r>
      <w:r>
        <w:rPr>
          <w:b/>
          <w:i/>
          <w:spacing w:val="-6"/>
          <w:sz w:val="24"/>
        </w:rPr>
        <w:t xml:space="preserve"> </w:t>
      </w:r>
      <w:r>
        <w:rPr>
          <w:b/>
          <w:i/>
          <w:sz w:val="24"/>
        </w:rPr>
        <w:t>Certification</w:t>
      </w:r>
      <w:r>
        <w:rPr>
          <w:b/>
          <w:i/>
          <w:spacing w:val="-5"/>
          <w:sz w:val="24"/>
        </w:rPr>
        <w:t xml:space="preserve"> </w:t>
      </w:r>
      <w:r>
        <w:rPr>
          <w:b/>
          <w:i/>
          <w:sz w:val="24"/>
        </w:rPr>
        <w:t>Evaluation</w:t>
      </w:r>
      <w:r>
        <w:rPr>
          <w:b/>
          <w:i/>
          <w:spacing w:val="-2"/>
          <w:sz w:val="24"/>
        </w:rPr>
        <w:t xml:space="preserve"> </w:t>
      </w:r>
      <w:r>
        <w:rPr>
          <w:b/>
          <w:i/>
          <w:sz w:val="24"/>
        </w:rPr>
        <w:t>Criteria</w:t>
      </w:r>
      <w:r>
        <w:rPr>
          <w:b/>
          <w:i/>
          <w:spacing w:val="-5"/>
          <w:sz w:val="24"/>
        </w:rPr>
        <w:t xml:space="preserve"> </w:t>
      </w:r>
      <w:r>
        <w:rPr>
          <w:b/>
          <w:i/>
          <w:sz w:val="24"/>
        </w:rPr>
        <w:t>contained within Attachment A of this policy.</w:t>
      </w:r>
    </w:p>
    <w:p w14:paraId="6F1DA1E0" w14:textId="77777777" w:rsidR="002964C0" w:rsidRDefault="004615C7">
      <w:pPr>
        <w:pStyle w:val="ListParagraph"/>
        <w:numPr>
          <w:ilvl w:val="1"/>
          <w:numId w:val="7"/>
        </w:numPr>
        <w:tabs>
          <w:tab w:val="left" w:pos="1696"/>
        </w:tabs>
        <w:ind w:right="591"/>
        <w:jc w:val="both"/>
        <w:rPr>
          <w:b/>
          <w:i/>
          <w:sz w:val="24"/>
        </w:rPr>
      </w:pPr>
      <w:r>
        <w:rPr>
          <w:b/>
          <w:i/>
          <w:sz w:val="24"/>
        </w:rPr>
        <w:t xml:space="preserve">If a new one-stop operator is procured, the LWDB will perform a recertification of the </w:t>
      </w:r>
      <w:r>
        <w:rPr>
          <w:b/>
          <w:i/>
          <w:spacing w:val="-2"/>
          <w:sz w:val="24"/>
        </w:rPr>
        <w:t>existing</w:t>
      </w:r>
      <w:r>
        <w:rPr>
          <w:b/>
          <w:i/>
          <w:spacing w:val="-5"/>
          <w:sz w:val="24"/>
        </w:rPr>
        <w:t xml:space="preserve"> </w:t>
      </w:r>
      <w:r>
        <w:rPr>
          <w:b/>
          <w:i/>
          <w:spacing w:val="-2"/>
          <w:sz w:val="24"/>
        </w:rPr>
        <w:t>one-stop</w:t>
      </w:r>
      <w:r>
        <w:rPr>
          <w:b/>
          <w:i/>
          <w:spacing w:val="-5"/>
          <w:sz w:val="24"/>
        </w:rPr>
        <w:t xml:space="preserve"> </w:t>
      </w:r>
      <w:r>
        <w:rPr>
          <w:b/>
          <w:i/>
          <w:spacing w:val="-2"/>
          <w:sz w:val="24"/>
        </w:rPr>
        <w:t>within</w:t>
      </w:r>
      <w:r>
        <w:rPr>
          <w:b/>
          <w:i/>
          <w:spacing w:val="-6"/>
          <w:sz w:val="24"/>
        </w:rPr>
        <w:t xml:space="preserve"> </w:t>
      </w:r>
      <w:r>
        <w:rPr>
          <w:b/>
          <w:i/>
          <w:spacing w:val="-2"/>
          <w:sz w:val="24"/>
        </w:rPr>
        <w:t>90</w:t>
      </w:r>
      <w:r>
        <w:rPr>
          <w:b/>
          <w:i/>
          <w:spacing w:val="-5"/>
          <w:sz w:val="24"/>
        </w:rPr>
        <w:t xml:space="preserve"> </w:t>
      </w:r>
      <w:r>
        <w:rPr>
          <w:b/>
          <w:i/>
          <w:spacing w:val="-2"/>
          <w:sz w:val="24"/>
        </w:rPr>
        <w:t>regular</w:t>
      </w:r>
      <w:r>
        <w:rPr>
          <w:b/>
          <w:i/>
          <w:spacing w:val="-5"/>
          <w:sz w:val="24"/>
        </w:rPr>
        <w:t xml:space="preserve"> </w:t>
      </w:r>
      <w:r>
        <w:rPr>
          <w:b/>
          <w:i/>
          <w:spacing w:val="-2"/>
          <w:sz w:val="24"/>
        </w:rPr>
        <w:t>business</w:t>
      </w:r>
      <w:r>
        <w:rPr>
          <w:b/>
          <w:i/>
          <w:spacing w:val="-5"/>
          <w:sz w:val="24"/>
        </w:rPr>
        <w:t xml:space="preserve"> </w:t>
      </w:r>
      <w:r>
        <w:rPr>
          <w:b/>
          <w:i/>
          <w:spacing w:val="-2"/>
          <w:sz w:val="24"/>
        </w:rPr>
        <w:t>days</w:t>
      </w:r>
      <w:r>
        <w:rPr>
          <w:b/>
          <w:i/>
          <w:spacing w:val="-7"/>
          <w:sz w:val="24"/>
        </w:rPr>
        <w:t xml:space="preserve"> </w:t>
      </w:r>
      <w:r>
        <w:rPr>
          <w:b/>
          <w:i/>
          <w:spacing w:val="-2"/>
          <w:sz w:val="24"/>
        </w:rPr>
        <w:t>of</w:t>
      </w:r>
      <w:r>
        <w:rPr>
          <w:b/>
          <w:i/>
          <w:spacing w:val="-6"/>
          <w:sz w:val="24"/>
        </w:rPr>
        <w:t xml:space="preserve"> </w:t>
      </w:r>
      <w:r>
        <w:rPr>
          <w:b/>
          <w:i/>
          <w:spacing w:val="-2"/>
          <w:sz w:val="24"/>
        </w:rPr>
        <w:t>the</w:t>
      </w:r>
      <w:r>
        <w:rPr>
          <w:b/>
          <w:i/>
          <w:spacing w:val="-6"/>
          <w:sz w:val="24"/>
        </w:rPr>
        <w:t xml:space="preserve"> </w:t>
      </w:r>
      <w:r>
        <w:rPr>
          <w:b/>
          <w:i/>
          <w:spacing w:val="-2"/>
          <w:sz w:val="24"/>
        </w:rPr>
        <w:t>new</w:t>
      </w:r>
      <w:r>
        <w:rPr>
          <w:b/>
          <w:i/>
          <w:spacing w:val="-3"/>
          <w:sz w:val="24"/>
        </w:rPr>
        <w:t xml:space="preserve"> </w:t>
      </w:r>
      <w:r>
        <w:rPr>
          <w:b/>
          <w:i/>
          <w:spacing w:val="-2"/>
          <w:sz w:val="24"/>
        </w:rPr>
        <w:t>one-stop</w:t>
      </w:r>
      <w:r>
        <w:rPr>
          <w:b/>
          <w:i/>
          <w:spacing w:val="-5"/>
          <w:sz w:val="24"/>
        </w:rPr>
        <w:t xml:space="preserve"> </w:t>
      </w:r>
      <w:r>
        <w:rPr>
          <w:b/>
          <w:i/>
          <w:spacing w:val="-2"/>
          <w:sz w:val="24"/>
        </w:rPr>
        <w:t>operator’s</w:t>
      </w:r>
      <w:r>
        <w:rPr>
          <w:b/>
          <w:i/>
          <w:spacing w:val="-5"/>
          <w:sz w:val="24"/>
        </w:rPr>
        <w:t xml:space="preserve"> </w:t>
      </w:r>
      <w:r>
        <w:rPr>
          <w:b/>
          <w:i/>
          <w:spacing w:val="-2"/>
          <w:sz w:val="24"/>
        </w:rPr>
        <w:t xml:space="preserve">contractual </w:t>
      </w:r>
      <w:r>
        <w:rPr>
          <w:b/>
          <w:i/>
          <w:sz w:val="24"/>
        </w:rPr>
        <w:t>start date.</w:t>
      </w:r>
    </w:p>
    <w:p w14:paraId="6F1DA1E1" w14:textId="77777777" w:rsidR="002964C0" w:rsidRDefault="004615C7">
      <w:pPr>
        <w:pStyle w:val="ListParagraph"/>
        <w:numPr>
          <w:ilvl w:val="0"/>
          <w:numId w:val="7"/>
        </w:numPr>
        <w:tabs>
          <w:tab w:val="left" w:pos="1694"/>
        </w:tabs>
        <w:ind w:left="1694" w:hanging="603"/>
        <w:jc w:val="both"/>
        <w:rPr>
          <w:b/>
          <w:i/>
          <w:sz w:val="24"/>
        </w:rPr>
      </w:pPr>
      <w:r>
        <w:rPr>
          <w:b/>
          <w:i/>
          <w:sz w:val="24"/>
        </w:rPr>
        <w:t>One-Stop</w:t>
      </w:r>
      <w:r>
        <w:rPr>
          <w:b/>
          <w:i/>
          <w:spacing w:val="-9"/>
          <w:sz w:val="24"/>
        </w:rPr>
        <w:t xml:space="preserve"> </w:t>
      </w:r>
      <w:r>
        <w:rPr>
          <w:b/>
          <w:i/>
          <w:sz w:val="24"/>
        </w:rPr>
        <w:t>Self-</w:t>
      </w:r>
      <w:r>
        <w:rPr>
          <w:b/>
          <w:i/>
          <w:spacing w:val="-2"/>
          <w:sz w:val="24"/>
        </w:rPr>
        <w:t>Assessment</w:t>
      </w:r>
    </w:p>
    <w:p w14:paraId="6F1DA1E2" w14:textId="77777777" w:rsidR="002964C0" w:rsidRDefault="004615C7">
      <w:pPr>
        <w:ind w:left="1695"/>
        <w:jc w:val="both"/>
        <w:rPr>
          <w:b/>
          <w:i/>
          <w:sz w:val="24"/>
        </w:rPr>
      </w:pPr>
      <w:r>
        <w:rPr>
          <w:b/>
          <w:i/>
          <w:sz w:val="24"/>
        </w:rPr>
        <w:t>Prior</w:t>
      </w:r>
      <w:r>
        <w:rPr>
          <w:b/>
          <w:i/>
          <w:spacing w:val="-5"/>
          <w:sz w:val="24"/>
        </w:rPr>
        <w:t xml:space="preserve"> </w:t>
      </w:r>
      <w:r>
        <w:rPr>
          <w:b/>
          <w:i/>
          <w:sz w:val="24"/>
        </w:rPr>
        <w:t>to</w:t>
      </w:r>
      <w:r>
        <w:rPr>
          <w:b/>
          <w:i/>
          <w:spacing w:val="-2"/>
          <w:sz w:val="24"/>
        </w:rPr>
        <w:t xml:space="preserve"> </w:t>
      </w:r>
      <w:r>
        <w:rPr>
          <w:b/>
          <w:i/>
          <w:sz w:val="24"/>
        </w:rPr>
        <w:t>the</w:t>
      </w:r>
      <w:r>
        <w:rPr>
          <w:b/>
          <w:i/>
          <w:spacing w:val="-6"/>
          <w:sz w:val="24"/>
        </w:rPr>
        <w:t xml:space="preserve"> </w:t>
      </w:r>
      <w:r>
        <w:rPr>
          <w:b/>
          <w:i/>
          <w:sz w:val="24"/>
        </w:rPr>
        <w:t>onsite</w:t>
      </w:r>
      <w:r>
        <w:rPr>
          <w:b/>
          <w:i/>
          <w:spacing w:val="-3"/>
          <w:sz w:val="24"/>
        </w:rPr>
        <w:t xml:space="preserve"> </w:t>
      </w:r>
      <w:r>
        <w:rPr>
          <w:b/>
          <w:i/>
          <w:sz w:val="24"/>
        </w:rPr>
        <w:t>monitoring</w:t>
      </w:r>
      <w:r>
        <w:rPr>
          <w:b/>
          <w:i/>
          <w:spacing w:val="-2"/>
          <w:sz w:val="24"/>
        </w:rPr>
        <w:t xml:space="preserve"> </w:t>
      </w:r>
      <w:r>
        <w:rPr>
          <w:b/>
          <w:i/>
          <w:sz w:val="24"/>
        </w:rPr>
        <w:t>review</w:t>
      </w:r>
      <w:r>
        <w:rPr>
          <w:b/>
          <w:i/>
          <w:spacing w:val="-2"/>
          <w:sz w:val="24"/>
        </w:rPr>
        <w:t xml:space="preserve"> </w:t>
      </w:r>
      <w:r>
        <w:rPr>
          <w:b/>
          <w:i/>
          <w:sz w:val="24"/>
        </w:rPr>
        <w:t>visit,</w:t>
      </w:r>
      <w:r>
        <w:rPr>
          <w:b/>
          <w:i/>
          <w:spacing w:val="-3"/>
          <w:sz w:val="24"/>
        </w:rPr>
        <w:t xml:space="preserve"> </w:t>
      </w:r>
      <w:r>
        <w:rPr>
          <w:b/>
          <w:i/>
          <w:sz w:val="24"/>
        </w:rPr>
        <w:t>the</w:t>
      </w:r>
      <w:r>
        <w:rPr>
          <w:b/>
          <w:i/>
          <w:spacing w:val="-5"/>
          <w:sz w:val="24"/>
        </w:rPr>
        <w:t xml:space="preserve"> </w:t>
      </w:r>
      <w:r>
        <w:rPr>
          <w:b/>
          <w:i/>
          <w:sz w:val="24"/>
        </w:rPr>
        <w:t>one-stop</w:t>
      </w:r>
      <w:r>
        <w:rPr>
          <w:b/>
          <w:i/>
          <w:spacing w:val="-2"/>
          <w:sz w:val="24"/>
        </w:rPr>
        <w:t xml:space="preserve"> </w:t>
      </w:r>
      <w:r>
        <w:rPr>
          <w:b/>
          <w:i/>
          <w:sz w:val="24"/>
        </w:rPr>
        <w:t>operator</w:t>
      </w:r>
      <w:r>
        <w:rPr>
          <w:b/>
          <w:i/>
          <w:spacing w:val="-2"/>
          <w:sz w:val="24"/>
        </w:rPr>
        <w:t xml:space="preserve"> must:</w:t>
      </w:r>
    </w:p>
    <w:p w14:paraId="6F1DA1E3" w14:textId="77777777" w:rsidR="002964C0" w:rsidRDefault="004615C7">
      <w:pPr>
        <w:pStyle w:val="ListParagraph"/>
        <w:numPr>
          <w:ilvl w:val="1"/>
          <w:numId w:val="7"/>
        </w:numPr>
        <w:tabs>
          <w:tab w:val="left" w:pos="1695"/>
        </w:tabs>
        <w:ind w:left="1695" w:right="590"/>
        <w:jc w:val="both"/>
        <w:rPr>
          <w:b/>
          <w:i/>
          <w:sz w:val="24"/>
        </w:rPr>
      </w:pPr>
      <w:r>
        <w:rPr>
          <w:b/>
          <w:i/>
          <w:sz w:val="24"/>
        </w:rPr>
        <w:t>Conduct a self-assessment of the one-stop that includes engagement of and solicitation of input</w:t>
      </w:r>
      <w:r>
        <w:rPr>
          <w:b/>
          <w:i/>
          <w:spacing w:val="-3"/>
          <w:sz w:val="24"/>
        </w:rPr>
        <w:t xml:space="preserve"> </w:t>
      </w:r>
      <w:r>
        <w:rPr>
          <w:b/>
          <w:i/>
          <w:sz w:val="24"/>
        </w:rPr>
        <w:t>from</w:t>
      </w:r>
      <w:r>
        <w:rPr>
          <w:b/>
          <w:i/>
          <w:spacing w:val="-1"/>
          <w:sz w:val="24"/>
        </w:rPr>
        <w:t xml:space="preserve"> </w:t>
      </w:r>
      <w:r>
        <w:rPr>
          <w:b/>
          <w:i/>
          <w:sz w:val="24"/>
        </w:rPr>
        <w:t>all</w:t>
      </w:r>
      <w:r>
        <w:rPr>
          <w:b/>
          <w:i/>
          <w:spacing w:val="-1"/>
          <w:sz w:val="24"/>
        </w:rPr>
        <w:t xml:space="preserve"> </w:t>
      </w:r>
      <w:r>
        <w:rPr>
          <w:b/>
          <w:i/>
          <w:sz w:val="24"/>
        </w:rPr>
        <w:t>program</w:t>
      </w:r>
      <w:r>
        <w:rPr>
          <w:b/>
          <w:i/>
          <w:spacing w:val="-5"/>
          <w:sz w:val="24"/>
        </w:rPr>
        <w:t xml:space="preserve"> </w:t>
      </w:r>
      <w:r>
        <w:rPr>
          <w:b/>
          <w:i/>
          <w:sz w:val="24"/>
        </w:rPr>
        <w:t>partners</w:t>
      </w:r>
      <w:r>
        <w:rPr>
          <w:b/>
          <w:i/>
          <w:spacing w:val="-1"/>
          <w:sz w:val="24"/>
        </w:rPr>
        <w:t xml:space="preserve"> </w:t>
      </w:r>
      <w:r>
        <w:rPr>
          <w:b/>
          <w:i/>
          <w:sz w:val="24"/>
        </w:rPr>
        <w:t>utilizing</w:t>
      </w:r>
      <w:r>
        <w:rPr>
          <w:b/>
          <w:i/>
          <w:spacing w:val="-3"/>
          <w:sz w:val="24"/>
        </w:rPr>
        <w:t xml:space="preserve"> </w:t>
      </w:r>
      <w:r>
        <w:rPr>
          <w:b/>
          <w:i/>
          <w:sz w:val="24"/>
        </w:rPr>
        <w:t>the</w:t>
      </w:r>
      <w:r>
        <w:rPr>
          <w:b/>
          <w:i/>
          <w:spacing w:val="-2"/>
          <w:sz w:val="24"/>
        </w:rPr>
        <w:t xml:space="preserve"> </w:t>
      </w:r>
      <w:r>
        <w:rPr>
          <w:b/>
          <w:i/>
          <w:sz w:val="24"/>
        </w:rPr>
        <w:t>Certification</w:t>
      </w:r>
      <w:r>
        <w:rPr>
          <w:b/>
          <w:i/>
          <w:spacing w:val="-3"/>
          <w:sz w:val="24"/>
        </w:rPr>
        <w:t xml:space="preserve"> </w:t>
      </w:r>
      <w:r>
        <w:rPr>
          <w:b/>
          <w:i/>
          <w:sz w:val="24"/>
        </w:rPr>
        <w:t>Evaluation Criteria</w:t>
      </w:r>
      <w:r>
        <w:rPr>
          <w:b/>
          <w:i/>
          <w:spacing w:val="-1"/>
          <w:sz w:val="24"/>
        </w:rPr>
        <w:t xml:space="preserve"> </w:t>
      </w:r>
      <w:r>
        <w:rPr>
          <w:b/>
          <w:i/>
          <w:sz w:val="24"/>
        </w:rPr>
        <w:t>provided</w:t>
      </w:r>
      <w:r>
        <w:rPr>
          <w:b/>
          <w:i/>
          <w:spacing w:val="-1"/>
          <w:sz w:val="24"/>
        </w:rPr>
        <w:t xml:space="preserve"> </w:t>
      </w:r>
      <w:r>
        <w:rPr>
          <w:b/>
          <w:i/>
          <w:sz w:val="24"/>
        </w:rPr>
        <w:t>by the LWDB.</w:t>
      </w:r>
    </w:p>
    <w:p w14:paraId="6F1DA1E4" w14:textId="77777777" w:rsidR="002964C0" w:rsidRDefault="004615C7">
      <w:pPr>
        <w:pStyle w:val="ListParagraph"/>
        <w:numPr>
          <w:ilvl w:val="1"/>
          <w:numId w:val="7"/>
        </w:numPr>
        <w:tabs>
          <w:tab w:val="left" w:pos="1695"/>
        </w:tabs>
        <w:ind w:left="1695" w:right="594"/>
        <w:jc w:val="both"/>
        <w:rPr>
          <w:b/>
          <w:i/>
          <w:sz w:val="24"/>
        </w:rPr>
      </w:pPr>
      <w:r>
        <w:rPr>
          <w:b/>
          <w:i/>
          <w:sz w:val="24"/>
        </w:rPr>
        <w:t>At</w:t>
      </w:r>
      <w:r>
        <w:rPr>
          <w:b/>
          <w:i/>
          <w:spacing w:val="-15"/>
          <w:sz w:val="24"/>
        </w:rPr>
        <w:t xml:space="preserve"> </w:t>
      </w:r>
      <w:r>
        <w:rPr>
          <w:b/>
          <w:i/>
          <w:sz w:val="24"/>
        </w:rPr>
        <w:t>least</w:t>
      </w:r>
      <w:r>
        <w:rPr>
          <w:b/>
          <w:i/>
          <w:spacing w:val="-15"/>
          <w:sz w:val="24"/>
        </w:rPr>
        <w:t xml:space="preserve"> </w:t>
      </w:r>
      <w:r>
        <w:rPr>
          <w:b/>
          <w:i/>
          <w:sz w:val="24"/>
        </w:rPr>
        <w:t>15</w:t>
      </w:r>
      <w:r>
        <w:rPr>
          <w:b/>
          <w:i/>
          <w:spacing w:val="-15"/>
          <w:sz w:val="24"/>
        </w:rPr>
        <w:t xml:space="preserve"> </w:t>
      </w:r>
      <w:r>
        <w:rPr>
          <w:b/>
          <w:i/>
          <w:sz w:val="24"/>
        </w:rPr>
        <w:t>regular</w:t>
      </w:r>
      <w:r>
        <w:rPr>
          <w:b/>
          <w:i/>
          <w:spacing w:val="-15"/>
          <w:sz w:val="24"/>
        </w:rPr>
        <w:t xml:space="preserve"> </w:t>
      </w:r>
      <w:r>
        <w:rPr>
          <w:b/>
          <w:i/>
          <w:sz w:val="24"/>
        </w:rPr>
        <w:t>business</w:t>
      </w:r>
      <w:r>
        <w:rPr>
          <w:b/>
          <w:i/>
          <w:spacing w:val="-15"/>
          <w:sz w:val="24"/>
        </w:rPr>
        <w:t xml:space="preserve"> </w:t>
      </w:r>
      <w:r>
        <w:rPr>
          <w:b/>
          <w:i/>
          <w:sz w:val="24"/>
        </w:rPr>
        <w:t>days</w:t>
      </w:r>
      <w:r>
        <w:rPr>
          <w:b/>
          <w:i/>
          <w:spacing w:val="-15"/>
          <w:sz w:val="24"/>
        </w:rPr>
        <w:t xml:space="preserve"> </w:t>
      </w:r>
      <w:r>
        <w:rPr>
          <w:b/>
          <w:i/>
          <w:sz w:val="24"/>
        </w:rPr>
        <w:t>prior</w:t>
      </w:r>
      <w:r>
        <w:rPr>
          <w:b/>
          <w:i/>
          <w:spacing w:val="-15"/>
          <w:sz w:val="24"/>
        </w:rPr>
        <w:t xml:space="preserve"> </w:t>
      </w:r>
      <w:r>
        <w:rPr>
          <w:b/>
          <w:i/>
          <w:sz w:val="24"/>
        </w:rPr>
        <w:t>to</w:t>
      </w:r>
      <w:r>
        <w:rPr>
          <w:b/>
          <w:i/>
          <w:spacing w:val="-15"/>
          <w:sz w:val="24"/>
        </w:rPr>
        <w:t xml:space="preserve"> </w:t>
      </w:r>
      <w:r>
        <w:rPr>
          <w:b/>
          <w:i/>
          <w:sz w:val="24"/>
        </w:rPr>
        <w:t>the</w:t>
      </w:r>
      <w:r>
        <w:rPr>
          <w:b/>
          <w:i/>
          <w:spacing w:val="-15"/>
          <w:sz w:val="24"/>
        </w:rPr>
        <w:t xml:space="preserve"> </w:t>
      </w:r>
      <w:r>
        <w:rPr>
          <w:b/>
          <w:i/>
          <w:sz w:val="24"/>
        </w:rPr>
        <w:t>onsite</w:t>
      </w:r>
      <w:r>
        <w:rPr>
          <w:b/>
          <w:i/>
          <w:spacing w:val="-15"/>
          <w:sz w:val="24"/>
        </w:rPr>
        <w:t xml:space="preserve"> </w:t>
      </w:r>
      <w:r>
        <w:rPr>
          <w:b/>
          <w:i/>
          <w:sz w:val="24"/>
        </w:rPr>
        <w:t>monitoring</w:t>
      </w:r>
      <w:r>
        <w:rPr>
          <w:b/>
          <w:i/>
          <w:spacing w:val="-15"/>
          <w:sz w:val="24"/>
        </w:rPr>
        <w:t xml:space="preserve"> </w:t>
      </w:r>
      <w:r>
        <w:rPr>
          <w:b/>
          <w:i/>
          <w:sz w:val="24"/>
        </w:rPr>
        <w:t>review</w:t>
      </w:r>
      <w:r>
        <w:rPr>
          <w:b/>
          <w:i/>
          <w:spacing w:val="-15"/>
          <w:sz w:val="24"/>
        </w:rPr>
        <w:t xml:space="preserve"> </w:t>
      </w:r>
      <w:r>
        <w:rPr>
          <w:b/>
          <w:i/>
          <w:sz w:val="24"/>
        </w:rPr>
        <w:t>visit,</w:t>
      </w:r>
      <w:r>
        <w:rPr>
          <w:b/>
          <w:i/>
          <w:spacing w:val="-15"/>
          <w:sz w:val="24"/>
        </w:rPr>
        <w:t xml:space="preserve"> </w:t>
      </w:r>
      <w:r>
        <w:rPr>
          <w:b/>
          <w:i/>
          <w:sz w:val="24"/>
        </w:rPr>
        <w:t>provide</w:t>
      </w:r>
      <w:r>
        <w:rPr>
          <w:b/>
          <w:i/>
          <w:spacing w:val="-15"/>
          <w:sz w:val="24"/>
        </w:rPr>
        <w:t xml:space="preserve"> </w:t>
      </w:r>
      <w:r>
        <w:rPr>
          <w:b/>
          <w:i/>
          <w:sz w:val="24"/>
        </w:rPr>
        <w:t>a</w:t>
      </w:r>
      <w:r>
        <w:rPr>
          <w:b/>
          <w:i/>
          <w:spacing w:val="-15"/>
          <w:sz w:val="24"/>
        </w:rPr>
        <w:t xml:space="preserve"> </w:t>
      </w:r>
      <w:r>
        <w:rPr>
          <w:b/>
          <w:i/>
          <w:sz w:val="24"/>
        </w:rPr>
        <w:t>formal response to the LWDB that includes the following:</w:t>
      </w:r>
    </w:p>
    <w:p w14:paraId="6F1DA1E5" w14:textId="77777777" w:rsidR="002964C0" w:rsidRDefault="004615C7">
      <w:pPr>
        <w:pStyle w:val="ListParagraph"/>
        <w:numPr>
          <w:ilvl w:val="2"/>
          <w:numId w:val="7"/>
        </w:numPr>
        <w:tabs>
          <w:tab w:val="left" w:pos="2054"/>
        </w:tabs>
        <w:ind w:left="2054" w:hanging="306"/>
        <w:jc w:val="both"/>
        <w:rPr>
          <w:b/>
          <w:i/>
          <w:sz w:val="24"/>
        </w:rPr>
      </w:pPr>
      <w:r>
        <w:rPr>
          <w:b/>
          <w:i/>
          <w:sz w:val="24"/>
        </w:rPr>
        <w:t>Confirmation</w:t>
      </w:r>
      <w:r>
        <w:rPr>
          <w:b/>
          <w:i/>
          <w:spacing w:val="-1"/>
          <w:sz w:val="24"/>
        </w:rPr>
        <w:t xml:space="preserve"> </w:t>
      </w:r>
      <w:r>
        <w:rPr>
          <w:b/>
          <w:i/>
          <w:sz w:val="24"/>
        </w:rPr>
        <w:t>of</w:t>
      </w:r>
      <w:r>
        <w:rPr>
          <w:b/>
          <w:i/>
          <w:spacing w:val="-2"/>
          <w:sz w:val="24"/>
        </w:rPr>
        <w:t xml:space="preserve"> </w:t>
      </w:r>
      <w:r>
        <w:rPr>
          <w:b/>
          <w:i/>
          <w:sz w:val="24"/>
        </w:rPr>
        <w:t>the</w:t>
      </w:r>
      <w:r>
        <w:rPr>
          <w:b/>
          <w:i/>
          <w:spacing w:val="-2"/>
          <w:sz w:val="24"/>
        </w:rPr>
        <w:t xml:space="preserve"> </w:t>
      </w:r>
      <w:r>
        <w:rPr>
          <w:b/>
          <w:i/>
          <w:sz w:val="24"/>
        </w:rPr>
        <w:t>date</w:t>
      </w:r>
      <w:r>
        <w:rPr>
          <w:b/>
          <w:i/>
          <w:spacing w:val="-3"/>
          <w:sz w:val="24"/>
        </w:rPr>
        <w:t xml:space="preserve"> </w:t>
      </w:r>
      <w:r>
        <w:rPr>
          <w:b/>
          <w:i/>
          <w:sz w:val="24"/>
        </w:rPr>
        <w:t>of</w:t>
      </w:r>
      <w:r>
        <w:rPr>
          <w:b/>
          <w:i/>
          <w:spacing w:val="-5"/>
          <w:sz w:val="24"/>
        </w:rPr>
        <w:t xml:space="preserve"> </w:t>
      </w:r>
      <w:r>
        <w:rPr>
          <w:b/>
          <w:i/>
          <w:sz w:val="24"/>
        </w:rPr>
        <w:t>the</w:t>
      </w:r>
      <w:r>
        <w:rPr>
          <w:b/>
          <w:i/>
          <w:spacing w:val="-2"/>
          <w:sz w:val="24"/>
        </w:rPr>
        <w:t xml:space="preserve"> </w:t>
      </w:r>
      <w:r>
        <w:rPr>
          <w:b/>
          <w:i/>
          <w:sz w:val="24"/>
        </w:rPr>
        <w:t>onsite</w:t>
      </w:r>
      <w:r>
        <w:rPr>
          <w:b/>
          <w:i/>
          <w:spacing w:val="-5"/>
          <w:sz w:val="24"/>
        </w:rPr>
        <w:t xml:space="preserve"> </w:t>
      </w:r>
      <w:r>
        <w:rPr>
          <w:b/>
          <w:i/>
          <w:sz w:val="24"/>
        </w:rPr>
        <w:t>monitoring</w:t>
      </w:r>
      <w:r>
        <w:rPr>
          <w:b/>
          <w:i/>
          <w:spacing w:val="-6"/>
          <w:sz w:val="24"/>
        </w:rPr>
        <w:t xml:space="preserve"> </w:t>
      </w:r>
      <w:r>
        <w:rPr>
          <w:b/>
          <w:i/>
          <w:spacing w:val="-2"/>
          <w:sz w:val="24"/>
        </w:rPr>
        <w:t>review;</w:t>
      </w:r>
    </w:p>
    <w:p w14:paraId="6F1DA1E6" w14:textId="77777777" w:rsidR="002964C0" w:rsidRDefault="004615C7">
      <w:pPr>
        <w:pStyle w:val="ListParagraph"/>
        <w:numPr>
          <w:ilvl w:val="2"/>
          <w:numId w:val="7"/>
        </w:numPr>
        <w:tabs>
          <w:tab w:val="left" w:pos="2053"/>
        </w:tabs>
        <w:ind w:left="2053" w:hanging="370"/>
        <w:jc w:val="both"/>
        <w:rPr>
          <w:b/>
          <w:i/>
          <w:sz w:val="24"/>
        </w:rPr>
      </w:pPr>
      <w:r>
        <w:rPr>
          <w:b/>
          <w:i/>
          <w:sz w:val="24"/>
        </w:rPr>
        <w:t>A</w:t>
      </w:r>
      <w:r>
        <w:rPr>
          <w:b/>
          <w:i/>
          <w:spacing w:val="-3"/>
          <w:sz w:val="24"/>
        </w:rPr>
        <w:t xml:space="preserve"> </w:t>
      </w:r>
      <w:r>
        <w:rPr>
          <w:b/>
          <w:i/>
          <w:sz w:val="24"/>
        </w:rPr>
        <w:t>completed</w:t>
      </w:r>
      <w:r>
        <w:rPr>
          <w:b/>
          <w:i/>
          <w:spacing w:val="-2"/>
          <w:sz w:val="24"/>
        </w:rPr>
        <w:t xml:space="preserve"> </w:t>
      </w:r>
      <w:r>
        <w:rPr>
          <w:b/>
          <w:i/>
          <w:sz w:val="24"/>
        </w:rPr>
        <w:t>self-assessment;</w:t>
      </w:r>
      <w:r>
        <w:rPr>
          <w:b/>
          <w:i/>
          <w:spacing w:val="-2"/>
          <w:sz w:val="24"/>
        </w:rPr>
        <w:t xml:space="preserve"> </w:t>
      </w:r>
      <w:r>
        <w:rPr>
          <w:b/>
          <w:i/>
          <w:spacing w:val="-5"/>
          <w:sz w:val="24"/>
        </w:rPr>
        <w:t>and</w:t>
      </w:r>
    </w:p>
    <w:p w14:paraId="6F1DA1E7" w14:textId="77777777" w:rsidR="002964C0" w:rsidRDefault="004615C7">
      <w:pPr>
        <w:pStyle w:val="ListParagraph"/>
        <w:numPr>
          <w:ilvl w:val="2"/>
          <w:numId w:val="7"/>
        </w:numPr>
        <w:tabs>
          <w:tab w:val="left" w:pos="2052"/>
          <w:tab w:val="left" w:pos="2055"/>
        </w:tabs>
        <w:ind w:left="2055" w:right="591" w:hanging="440"/>
        <w:jc w:val="both"/>
        <w:rPr>
          <w:b/>
          <w:i/>
          <w:sz w:val="24"/>
        </w:rPr>
      </w:pPr>
      <w:r>
        <w:rPr>
          <w:b/>
          <w:i/>
          <w:sz w:val="24"/>
        </w:rPr>
        <w:t xml:space="preserve">A brief narrative demonstrating how the one-stop meets the quality indicators for the three (3) quality standards identified in this policy, to- wit: WIOA Sec. 121(e) – Center </w:t>
      </w:r>
      <w:r>
        <w:rPr>
          <w:b/>
          <w:i/>
          <w:spacing w:val="-2"/>
          <w:sz w:val="24"/>
        </w:rPr>
        <w:t>programs</w:t>
      </w:r>
      <w:r>
        <w:rPr>
          <w:b/>
          <w:i/>
          <w:spacing w:val="-6"/>
          <w:sz w:val="24"/>
        </w:rPr>
        <w:t xml:space="preserve"> </w:t>
      </w:r>
      <w:r>
        <w:rPr>
          <w:b/>
          <w:i/>
          <w:spacing w:val="-2"/>
          <w:sz w:val="24"/>
        </w:rPr>
        <w:t>and programmatic access; WIOA</w:t>
      </w:r>
      <w:r>
        <w:rPr>
          <w:b/>
          <w:i/>
          <w:spacing w:val="-12"/>
          <w:sz w:val="24"/>
        </w:rPr>
        <w:t xml:space="preserve"> </w:t>
      </w:r>
      <w:r>
        <w:rPr>
          <w:b/>
          <w:i/>
          <w:spacing w:val="-2"/>
          <w:sz w:val="24"/>
        </w:rPr>
        <w:t>Sec.</w:t>
      </w:r>
      <w:r>
        <w:rPr>
          <w:b/>
          <w:i/>
          <w:spacing w:val="-13"/>
          <w:sz w:val="24"/>
        </w:rPr>
        <w:t xml:space="preserve"> </w:t>
      </w:r>
      <w:r>
        <w:rPr>
          <w:b/>
          <w:i/>
          <w:spacing w:val="-2"/>
          <w:sz w:val="24"/>
        </w:rPr>
        <w:t>188</w:t>
      </w:r>
      <w:r>
        <w:rPr>
          <w:b/>
          <w:i/>
          <w:spacing w:val="-13"/>
          <w:sz w:val="24"/>
        </w:rPr>
        <w:t xml:space="preserve"> </w:t>
      </w:r>
      <w:r>
        <w:rPr>
          <w:b/>
          <w:i/>
          <w:spacing w:val="-2"/>
          <w:sz w:val="24"/>
        </w:rPr>
        <w:t>and</w:t>
      </w:r>
      <w:r>
        <w:rPr>
          <w:b/>
          <w:i/>
          <w:spacing w:val="-13"/>
          <w:sz w:val="24"/>
        </w:rPr>
        <w:t xml:space="preserve"> </w:t>
      </w:r>
      <w:r>
        <w:rPr>
          <w:b/>
          <w:i/>
          <w:spacing w:val="-2"/>
          <w:sz w:val="24"/>
        </w:rPr>
        <w:t>the</w:t>
      </w:r>
      <w:r>
        <w:rPr>
          <w:b/>
          <w:i/>
          <w:spacing w:val="-13"/>
          <w:sz w:val="24"/>
        </w:rPr>
        <w:t xml:space="preserve"> </w:t>
      </w:r>
      <w:r>
        <w:rPr>
          <w:b/>
          <w:i/>
          <w:spacing w:val="-2"/>
          <w:sz w:val="24"/>
        </w:rPr>
        <w:t>Americans</w:t>
      </w:r>
      <w:r>
        <w:rPr>
          <w:b/>
          <w:i/>
          <w:spacing w:val="-13"/>
          <w:sz w:val="24"/>
        </w:rPr>
        <w:t xml:space="preserve"> </w:t>
      </w:r>
      <w:r>
        <w:rPr>
          <w:b/>
          <w:i/>
          <w:spacing w:val="-2"/>
          <w:sz w:val="24"/>
        </w:rPr>
        <w:t>with</w:t>
      </w:r>
      <w:r>
        <w:rPr>
          <w:b/>
          <w:i/>
          <w:spacing w:val="-12"/>
          <w:sz w:val="24"/>
        </w:rPr>
        <w:t xml:space="preserve"> </w:t>
      </w:r>
      <w:r>
        <w:rPr>
          <w:b/>
          <w:i/>
          <w:spacing w:val="-2"/>
          <w:sz w:val="24"/>
        </w:rPr>
        <w:t xml:space="preserve">Disabilities </w:t>
      </w:r>
      <w:r>
        <w:rPr>
          <w:b/>
          <w:i/>
          <w:sz w:val="24"/>
        </w:rPr>
        <w:t>Act</w:t>
      </w:r>
      <w:r>
        <w:rPr>
          <w:b/>
          <w:i/>
          <w:spacing w:val="-4"/>
          <w:sz w:val="24"/>
        </w:rPr>
        <w:t xml:space="preserve"> </w:t>
      </w:r>
      <w:r>
        <w:rPr>
          <w:b/>
          <w:i/>
          <w:sz w:val="24"/>
        </w:rPr>
        <w:t>of</w:t>
      </w:r>
      <w:r>
        <w:rPr>
          <w:b/>
          <w:i/>
          <w:spacing w:val="-6"/>
          <w:sz w:val="24"/>
        </w:rPr>
        <w:t xml:space="preserve"> </w:t>
      </w:r>
      <w:r>
        <w:rPr>
          <w:b/>
          <w:i/>
          <w:sz w:val="24"/>
        </w:rPr>
        <w:t>1990</w:t>
      </w:r>
      <w:r>
        <w:rPr>
          <w:b/>
          <w:i/>
          <w:spacing w:val="-5"/>
          <w:sz w:val="24"/>
        </w:rPr>
        <w:t xml:space="preserve"> </w:t>
      </w:r>
      <w:r>
        <w:rPr>
          <w:b/>
          <w:i/>
          <w:sz w:val="24"/>
        </w:rPr>
        <w:t>(42</w:t>
      </w:r>
      <w:r>
        <w:rPr>
          <w:b/>
          <w:i/>
          <w:spacing w:val="-5"/>
          <w:sz w:val="24"/>
        </w:rPr>
        <w:t xml:space="preserve"> </w:t>
      </w:r>
      <w:r>
        <w:rPr>
          <w:b/>
          <w:i/>
          <w:sz w:val="24"/>
        </w:rPr>
        <w:t>U.S.C. 12101 et seq.) – Center physical access; and WIOA Sec. 116 – Center effectiveness.</w:t>
      </w:r>
    </w:p>
    <w:p w14:paraId="6F1DA1E8" w14:textId="77777777" w:rsidR="002964C0" w:rsidRDefault="004615C7">
      <w:pPr>
        <w:pStyle w:val="ListParagraph"/>
        <w:numPr>
          <w:ilvl w:val="1"/>
          <w:numId w:val="7"/>
        </w:numPr>
        <w:tabs>
          <w:tab w:val="left" w:pos="1695"/>
        </w:tabs>
        <w:spacing w:before="1"/>
        <w:ind w:left="1695" w:right="591"/>
        <w:jc w:val="both"/>
        <w:rPr>
          <w:b/>
          <w:i/>
          <w:sz w:val="24"/>
        </w:rPr>
      </w:pPr>
      <w:r>
        <w:rPr>
          <w:b/>
          <w:i/>
          <w:sz w:val="24"/>
        </w:rPr>
        <w:t>Circumstances may dictate an announcement of the certification assessment to be shorter than</w:t>
      </w:r>
      <w:r>
        <w:rPr>
          <w:b/>
          <w:i/>
          <w:spacing w:val="-7"/>
          <w:sz w:val="24"/>
        </w:rPr>
        <w:t xml:space="preserve"> </w:t>
      </w:r>
      <w:r>
        <w:rPr>
          <w:b/>
          <w:i/>
          <w:sz w:val="24"/>
        </w:rPr>
        <w:t>30</w:t>
      </w:r>
      <w:r>
        <w:rPr>
          <w:b/>
          <w:i/>
          <w:spacing w:val="-2"/>
          <w:sz w:val="24"/>
        </w:rPr>
        <w:t xml:space="preserve"> </w:t>
      </w:r>
      <w:r>
        <w:rPr>
          <w:b/>
          <w:i/>
          <w:sz w:val="24"/>
        </w:rPr>
        <w:t>regular</w:t>
      </w:r>
      <w:r>
        <w:rPr>
          <w:b/>
          <w:i/>
          <w:spacing w:val="-2"/>
          <w:sz w:val="24"/>
        </w:rPr>
        <w:t xml:space="preserve"> </w:t>
      </w:r>
      <w:r>
        <w:rPr>
          <w:b/>
          <w:i/>
          <w:sz w:val="24"/>
        </w:rPr>
        <w:t>business</w:t>
      </w:r>
      <w:r>
        <w:rPr>
          <w:b/>
          <w:i/>
          <w:spacing w:val="-5"/>
          <w:sz w:val="24"/>
        </w:rPr>
        <w:t xml:space="preserve"> </w:t>
      </w:r>
      <w:r>
        <w:rPr>
          <w:b/>
          <w:i/>
          <w:sz w:val="24"/>
        </w:rPr>
        <w:t>days.</w:t>
      </w:r>
      <w:r>
        <w:rPr>
          <w:b/>
          <w:i/>
          <w:spacing w:val="37"/>
          <w:sz w:val="24"/>
        </w:rPr>
        <w:t xml:space="preserve"> </w:t>
      </w:r>
      <w:r>
        <w:rPr>
          <w:b/>
          <w:i/>
          <w:sz w:val="24"/>
        </w:rPr>
        <w:t>These</w:t>
      </w:r>
      <w:r>
        <w:rPr>
          <w:b/>
          <w:i/>
          <w:spacing w:val="-3"/>
          <w:sz w:val="24"/>
        </w:rPr>
        <w:t xml:space="preserve"> </w:t>
      </w:r>
      <w:r>
        <w:rPr>
          <w:b/>
          <w:i/>
          <w:sz w:val="24"/>
        </w:rPr>
        <w:t>exceptions are</w:t>
      </w:r>
      <w:r>
        <w:rPr>
          <w:b/>
          <w:i/>
          <w:spacing w:val="-3"/>
          <w:sz w:val="24"/>
        </w:rPr>
        <w:t xml:space="preserve"> </w:t>
      </w:r>
      <w:r>
        <w:rPr>
          <w:b/>
          <w:i/>
          <w:sz w:val="24"/>
        </w:rPr>
        <w:t>expected</w:t>
      </w:r>
      <w:r>
        <w:rPr>
          <w:b/>
          <w:i/>
          <w:spacing w:val="-3"/>
          <w:sz w:val="24"/>
        </w:rPr>
        <w:t xml:space="preserve"> </w:t>
      </w:r>
      <w:r>
        <w:rPr>
          <w:b/>
          <w:i/>
          <w:sz w:val="24"/>
        </w:rPr>
        <w:t>to</w:t>
      </w:r>
      <w:r>
        <w:rPr>
          <w:b/>
          <w:i/>
          <w:spacing w:val="-2"/>
          <w:sz w:val="24"/>
        </w:rPr>
        <w:t xml:space="preserve"> </w:t>
      </w:r>
      <w:r>
        <w:rPr>
          <w:b/>
          <w:i/>
          <w:sz w:val="24"/>
        </w:rPr>
        <w:t>be</w:t>
      </w:r>
      <w:r>
        <w:rPr>
          <w:b/>
          <w:i/>
          <w:spacing w:val="-1"/>
          <w:sz w:val="24"/>
        </w:rPr>
        <w:t xml:space="preserve"> </w:t>
      </w:r>
      <w:r>
        <w:rPr>
          <w:b/>
          <w:i/>
          <w:sz w:val="24"/>
        </w:rPr>
        <w:t>used</w:t>
      </w:r>
      <w:r>
        <w:rPr>
          <w:b/>
          <w:i/>
          <w:spacing w:val="-15"/>
          <w:sz w:val="24"/>
        </w:rPr>
        <w:t xml:space="preserve"> </w:t>
      </w:r>
      <w:r>
        <w:rPr>
          <w:b/>
          <w:i/>
          <w:sz w:val="24"/>
        </w:rPr>
        <w:t>sparingly</w:t>
      </w:r>
      <w:r>
        <w:rPr>
          <w:b/>
          <w:i/>
          <w:spacing w:val="-15"/>
          <w:sz w:val="24"/>
        </w:rPr>
        <w:t xml:space="preserve"> </w:t>
      </w:r>
      <w:r>
        <w:rPr>
          <w:b/>
          <w:i/>
          <w:sz w:val="24"/>
        </w:rPr>
        <w:t>and</w:t>
      </w:r>
      <w:r>
        <w:rPr>
          <w:b/>
          <w:i/>
          <w:spacing w:val="-15"/>
          <w:sz w:val="24"/>
        </w:rPr>
        <w:t xml:space="preserve"> </w:t>
      </w:r>
      <w:r>
        <w:rPr>
          <w:b/>
          <w:i/>
          <w:sz w:val="24"/>
        </w:rPr>
        <w:t>will be arranged in consultation with the one-stop operator(s).</w:t>
      </w:r>
    </w:p>
    <w:p w14:paraId="6F1DA1E9" w14:textId="77777777" w:rsidR="002964C0" w:rsidRDefault="004615C7">
      <w:pPr>
        <w:pStyle w:val="ListParagraph"/>
        <w:numPr>
          <w:ilvl w:val="1"/>
          <w:numId w:val="7"/>
        </w:numPr>
        <w:tabs>
          <w:tab w:val="left" w:pos="1695"/>
        </w:tabs>
        <w:ind w:left="1695" w:right="590"/>
        <w:jc w:val="both"/>
        <w:rPr>
          <w:b/>
          <w:i/>
          <w:sz w:val="24"/>
        </w:rPr>
      </w:pPr>
      <w:r>
        <w:rPr>
          <w:b/>
          <w:i/>
          <w:sz w:val="24"/>
        </w:rPr>
        <w:t>If a new one-stop operator is procured, the LWDBs will perform a recertification of the respective one-stop center in their Local Area within 90 regular business days of the new one-stop operator’s contractual start date.</w:t>
      </w:r>
    </w:p>
    <w:p w14:paraId="6F1DA1EA" w14:textId="77777777" w:rsidR="002964C0" w:rsidRDefault="004615C7">
      <w:pPr>
        <w:pStyle w:val="ListParagraph"/>
        <w:numPr>
          <w:ilvl w:val="0"/>
          <w:numId w:val="7"/>
        </w:numPr>
        <w:tabs>
          <w:tab w:val="left" w:pos="1694"/>
        </w:tabs>
        <w:ind w:left="1694" w:hanging="697"/>
        <w:jc w:val="both"/>
        <w:rPr>
          <w:b/>
          <w:i/>
          <w:sz w:val="24"/>
        </w:rPr>
      </w:pPr>
      <w:r>
        <w:rPr>
          <w:b/>
          <w:i/>
          <w:sz w:val="24"/>
        </w:rPr>
        <w:t>Onsite</w:t>
      </w:r>
      <w:r>
        <w:rPr>
          <w:b/>
          <w:i/>
          <w:spacing w:val="-9"/>
          <w:sz w:val="24"/>
        </w:rPr>
        <w:t xml:space="preserve"> </w:t>
      </w:r>
      <w:r>
        <w:rPr>
          <w:b/>
          <w:i/>
          <w:sz w:val="24"/>
        </w:rPr>
        <w:t>Review,</w:t>
      </w:r>
      <w:r>
        <w:rPr>
          <w:b/>
          <w:i/>
          <w:spacing w:val="-3"/>
          <w:sz w:val="24"/>
        </w:rPr>
        <w:t xml:space="preserve"> </w:t>
      </w:r>
      <w:r>
        <w:rPr>
          <w:b/>
          <w:i/>
          <w:sz w:val="24"/>
        </w:rPr>
        <w:t>Evaluation</w:t>
      </w:r>
      <w:r>
        <w:rPr>
          <w:b/>
          <w:i/>
          <w:spacing w:val="-2"/>
          <w:sz w:val="24"/>
        </w:rPr>
        <w:t xml:space="preserve"> </w:t>
      </w:r>
      <w:r>
        <w:rPr>
          <w:b/>
          <w:i/>
          <w:sz w:val="24"/>
        </w:rPr>
        <w:t>and</w:t>
      </w:r>
      <w:r>
        <w:rPr>
          <w:b/>
          <w:i/>
          <w:spacing w:val="-3"/>
          <w:sz w:val="24"/>
        </w:rPr>
        <w:t xml:space="preserve"> </w:t>
      </w:r>
      <w:r>
        <w:rPr>
          <w:b/>
          <w:i/>
          <w:sz w:val="24"/>
        </w:rPr>
        <w:t>Monitoring</w:t>
      </w:r>
      <w:r>
        <w:rPr>
          <w:b/>
          <w:i/>
          <w:spacing w:val="-7"/>
          <w:sz w:val="24"/>
        </w:rPr>
        <w:t xml:space="preserve"> </w:t>
      </w:r>
      <w:r>
        <w:rPr>
          <w:b/>
          <w:i/>
          <w:spacing w:val="-2"/>
          <w:sz w:val="24"/>
        </w:rPr>
        <w:t>Report</w:t>
      </w:r>
    </w:p>
    <w:p w14:paraId="6F1DA1EB" w14:textId="77777777" w:rsidR="002964C0" w:rsidRDefault="004615C7">
      <w:pPr>
        <w:pStyle w:val="ListParagraph"/>
        <w:numPr>
          <w:ilvl w:val="1"/>
          <w:numId w:val="7"/>
        </w:numPr>
        <w:tabs>
          <w:tab w:val="left" w:pos="1695"/>
        </w:tabs>
        <w:ind w:left="1695" w:right="591"/>
        <w:jc w:val="both"/>
        <w:rPr>
          <w:b/>
          <w:i/>
          <w:sz w:val="24"/>
        </w:rPr>
      </w:pPr>
      <w:r>
        <w:rPr>
          <w:b/>
          <w:i/>
          <w:sz w:val="24"/>
        </w:rPr>
        <w:t>The LWDB will conduct the onsite review as outlined in this policy utilizing the Certification Evaluation Criteria and Assessment Measures prescribed in the One-stop Career</w:t>
      </w:r>
      <w:r>
        <w:rPr>
          <w:b/>
          <w:i/>
          <w:spacing w:val="-3"/>
          <w:sz w:val="24"/>
        </w:rPr>
        <w:t xml:space="preserve"> </w:t>
      </w:r>
      <w:r>
        <w:rPr>
          <w:b/>
          <w:i/>
          <w:sz w:val="24"/>
        </w:rPr>
        <w:t>Center</w:t>
      </w:r>
      <w:r>
        <w:rPr>
          <w:b/>
          <w:i/>
          <w:spacing w:val="-3"/>
          <w:sz w:val="24"/>
        </w:rPr>
        <w:t xml:space="preserve"> </w:t>
      </w:r>
      <w:r>
        <w:rPr>
          <w:b/>
          <w:i/>
          <w:sz w:val="24"/>
        </w:rPr>
        <w:t>Certification</w:t>
      </w:r>
      <w:r>
        <w:rPr>
          <w:b/>
          <w:i/>
          <w:spacing w:val="-3"/>
          <w:sz w:val="24"/>
        </w:rPr>
        <w:t xml:space="preserve"> </w:t>
      </w:r>
      <w:r>
        <w:rPr>
          <w:b/>
          <w:i/>
          <w:sz w:val="24"/>
        </w:rPr>
        <w:t>Checklist</w:t>
      </w:r>
      <w:r>
        <w:rPr>
          <w:b/>
          <w:i/>
          <w:spacing w:val="-3"/>
          <w:sz w:val="24"/>
        </w:rPr>
        <w:t xml:space="preserve"> </w:t>
      </w:r>
      <w:r>
        <w:rPr>
          <w:b/>
          <w:i/>
          <w:sz w:val="24"/>
        </w:rPr>
        <w:t>approved</w:t>
      </w:r>
      <w:r>
        <w:rPr>
          <w:b/>
          <w:i/>
          <w:spacing w:val="-3"/>
          <w:sz w:val="24"/>
        </w:rPr>
        <w:t xml:space="preserve"> </w:t>
      </w:r>
      <w:r>
        <w:rPr>
          <w:b/>
          <w:i/>
          <w:sz w:val="24"/>
        </w:rPr>
        <w:t>by</w:t>
      </w:r>
      <w:r>
        <w:rPr>
          <w:b/>
          <w:i/>
          <w:spacing w:val="-4"/>
          <w:sz w:val="24"/>
        </w:rPr>
        <w:t xml:space="preserve"> </w:t>
      </w:r>
      <w:r>
        <w:rPr>
          <w:b/>
          <w:i/>
          <w:sz w:val="24"/>
        </w:rPr>
        <w:t>the</w:t>
      </w:r>
      <w:r>
        <w:rPr>
          <w:b/>
          <w:i/>
          <w:spacing w:val="-4"/>
          <w:sz w:val="24"/>
        </w:rPr>
        <w:t xml:space="preserve"> </w:t>
      </w:r>
      <w:r>
        <w:rPr>
          <w:b/>
          <w:i/>
          <w:sz w:val="24"/>
        </w:rPr>
        <w:t>GWDB</w:t>
      </w:r>
      <w:r>
        <w:rPr>
          <w:b/>
          <w:i/>
          <w:spacing w:val="-3"/>
          <w:sz w:val="24"/>
        </w:rPr>
        <w:t xml:space="preserve"> </w:t>
      </w:r>
      <w:r>
        <w:rPr>
          <w:b/>
          <w:i/>
          <w:sz w:val="24"/>
        </w:rPr>
        <w:t>and</w:t>
      </w:r>
      <w:r>
        <w:rPr>
          <w:b/>
          <w:i/>
          <w:spacing w:val="-3"/>
          <w:sz w:val="24"/>
        </w:rPr>
        <w:t xml:space="preserve"> </w:t>
      </w:r>
      <w:r>
        <w:rPr>
          <w:b/>
          <w:i/>
          <w:sz w:val="24"/>
        </w:rPr>
        <w:t>included</w:t>
      </w:r>
      <w:r>
        <w:rPr>
          <w:b/>
          <w:i/>
          <w:spacing w:val="-3"/>
          <w:sz w:val="24"/>
        </w:rPr>
        <w:t xml:space="preserve"> </w:t>
      </w:r>
      <w:r>
        <w:rPr>
          <w:b/>
          <w:i/>
          <w:sz w:val="24"/>
        </w:rPr>
        <w:t>as</w:t>
      </w:r>
      <w:r>
        <w:rPr>
          <w:b/>
          <w:i/>
          <w:spacing w:val="-3"/>
          <w:sz w:val="24"/>
        </w:rPr>
        <w:t xml:space="preserve"> </w:t>
      </w:r>
      <w:r>
        <w:rPr>
          <w:b/>
          <w:i/>
          <w:sz w:val="24"/>
        </w:rPr>
        <w:t>Attachment A of this policy.</w:t>
      </w:r>
    </w:p>
    <w:p w14:paraId="6F1DA1EC" w14:textId="77777777" w:rsidR="002964C0" w:rsidRDefault="004615C7">
      <w:pPr>
        <w:pStyle w:val="ListParagraph"/>
        <w:numPr>
          <w:ilvl w:val="1"/>
          <w:numId w:val="7"/>
        </w:numPr>
        <w:tabs>
          <w:tab w:val="left" w:pos="1695"/>
        </w:tabs>
        <w:ind w:left="1695" w:right="593"/>
        <w:jc w:val="both"/>
        <w:rPr>
          <w:b/>
          <w:i/>
          <w:sz w:val="24"/>
        </w:rPr>
      </w:pPr>
      <w:r>
        <w:rPr>
          <w:b/>
          <w:i/>
          <w:sz w:val="24"/>
        </w:rPr>
        <w:t>At the</w:t>
      </w:r>
      <w:r>
        <w:rPr>
          <w:b/>
          <w:i/>
          <w:spacing w:val="-3"/>
          <w:sz w:val="24"/>
        </w:rPr>
        <w:t xml:space="preserve"> </w:t>
      </w:r>
      <w:r>
        <w:rPr>
          <w:b/>
          <w:i/>
          <w:sz w:val="24"/>
        </w:rPr>
        <w:t>conclusion of</w:t>
      </w:r>
      <w:r>
        <w:rPr>
          <w:b/>
          <w:i/>
          <w:spacing w:val="-1"/>
          <w:sz w:val="24"/>
        </w:rPr>
        <w:t xml:space="preserve"> </w:t>
      </w:r>
      <w:r>
        <w:rPr>
          <w:b/>
          <w:i/>
          <w:sz w:val="24"/>
        </w:rPr>
        <w:t>the onsite</w:t>
      </w:r>
      <w:r>
        <w:rPr>
          <w:b/>
          <w:i/>
          <w:spacing w:val="-3"/>
          <w:sz w:val="24"/>
        </w:rPr>
        <w:t xml:space="preserve"> </w:t>
      </w:r>
      <w:r>
        <w:rPr>
          <w:b/>
          <w:i/>
          <w:sz w:val="24"/>
        </w:rPr>
        <w:t>review, the</w:t>
      </w:r>
      <w:r>
        <w:rPr>
          <w:b/>
          <w:i/>
          <w:spacing w:val="-3"/>
          <w:sz w:val="24"/>
        </w:rPr>
        <w:t xml:space="preserve"> </w:t>
      </w:r>
      <w:r>
        <w:rPr>
          <w:b/>
          <w:i/>
          <w:sz w:val="24"/>
        </w:rPr>
        <w:t>LWDB will coordinate</w:t>
      </w:r>
      <w:r>
        <w:rPr>
          <w:b/>
          <w:i/>
          <w:spacing w:val="-1"/>
          <w:sz w:val="24"/>
        </w:rPr>
        <w:t xml:space="preserve"> </w:t>
      </w:r>
      <w:r>
        <w:rPr>
          <w:b/>
          <w:i/>
          <w:sz w:val="24"/>
        </w:rPr>
        <w:t>an exit meeting that will provide</w:t>
      </w:r>
      <w:r>
        <w:rPr>
          <w:b/>
          <w:i/>
          <w:spacing w:val="-6"/>
          <w:sz w:val="24"/>
        </w:rPr>
        <w:t xml:space="preserve"> </w:t>
      </w:r>
      <w:r>
        <w:rPr>
          <w:b/>
          <w:i/>
          <w:sz w:val="24"/>
        </w:rPr>
        <w:t>a</w:t>
      </w:r>
      <w:r>
        <w:rPr>
          <w:b/>
          <w:i/>
          <w:spacing w:val="-5"/>
          <w:sz w:val="24"/>
        </w:rPr>
        <w:t xml:space="preserve"> </w:t>
      </w:r>
      <w:r>
        <w:rPr>
          <w:b/>
          <w:i/>
          <w:sz w:val="24"/>
        </w:rPr>
        <w:t>summary</w:t>
      </w:r>
      <w:r>
        <w:rPr>
          <w:b/>
          <w:i/>
          <w:spacing w:val="-6"/>
          <w:sz w:val="24"/>
        </w:rPr>
        <w:t xml:space="preserve"> </w:t>
      </w:r>
      <w:r>
        <w:rPr>
          <w:b/>
          <w:i/>
          <w:sz w:val="24"/>
        </w:rPr>
        <w:t>of</w:t>
      </w:r>
      <w:r>
        <w:rPr>
          <w:b/>
          <w:i/>
          <w:spacing w:val="-6"/>
          <w:sz w:val="24"/>
        </w:rPr>
        <w:t xml:space="preserve"> </w:t>
      </w:r>
      <w:r>
        <w:rPr>
          <w:b/>
          <w:i/>
          <w:sz w:val="24"/>
        </w:rPr>
        <w:t>the</w:t>
      </w:r>
      <w:r>
        <w:rPr>
          <w:b/>
          <w:i/>
          <w:spacing w:val="-6"/>
          <w:sz w:val="24"/>
        </w:rPr>
        <w:t xml:space="preserve"> </w:t>
      </w:r>
      <w:r>
        <w:rPr>
          <w:b/>
          <w:i/>
          <w:sz w:val="24"/>
        </w:rPr>
        <w:t>review.</w:t>
      </w:r>
      <w:r>
        <w:rPr>
          <w:b/>
          <w:i/>
          <w:spacing w:val="40"/>
          <w:sz w:val="24"/>
        </w:rPr>
        <w:t xml:space="preserve"> </w:t>
      </w:r>
      <w:r>
        <w:rPr>
          <w:b/>
          <w:i/>
          <w:sz w:val="24"/>
        </w:rPr>
        <w:t>Additional</w:t>
      </w:r>
      <w:r>
        <w:rPr>
          <w:b/>
          <w:i/>
          <w:spacing w:val="-3"/>
          <w:sz w:val="24"/>
        </w:rPr>
        <w:t xml:space="preserve"> </w:t>
      </w:r>
      <w:r>
        <w:rPr>
          <w:b/>
          <w:i/>
          <w:sz w:val="24"/>
        </w:rPr>
        <w:t>technical</w:t>
      </w:r>
      <w:r>
        <w:rPr>
          <w:b/>
          <w:i/>
          <w:spacing w:val="-4"/>
          <w:sz w:val="24"/>
        </w:rPr>
        <w:t xml:space="preserve"> </w:t>
      </w:r>
      <w:r>
        <w:rPr>
          <w:b/>
          <w:i/>
          <w:sz w:val="24"/>
        </w:rPr>
        <w:t>assistance</w:t>
      </w:r>
      <w:r>
        <w:rPr>
          <w:b/>
          <w:i/>
          <w:spacing w:val="-6"/>
          <w:sz w:val="24"/>
        </w:rPr>
        <w:t xml:space="preserve"> </w:t>
      </w:r>
      <w:r>
        <w:rPr>
          <w:b/>
          <w:i/>
          <w:sz w:val="24"/>
        </w:rPr>
        <w:t>based on the review may be requested and coordinated by the one-stop operator, if needed.</w:t>
      </w:r>
    </w:p>
    <w:p w14:paraId="6F1DA1ED" w14:textId="77777777" w:rsidR="002964C0" w:rsidRDefault="002964C0">
      <w:pPr>
        <w:jc w:val="both"/>
        <w:rPr>
          <w:sz w:val="24"/>
        </w:rPr>
        <w:sectPr w:rsidR="002964C0">
          <w:pgSz w:w="12240" w:h="15840"/>
          <w:pgMar w:top="1220" w:right="700" w:bottom="1760" w:left="320" w:header="0" w:footer="1545" w:gutter="0"/>
          <w:cols w:space="720"/>
        </w:sectPr>
      </w:pPr>
    </w:p>
    <w:p w14:paraId="6F1DA1EE" w14:textId="77777777" w:rsidR="002964C0" w:rsidRDefault="004615C7">
      <w:pPr>
        <w:pStyle w:val="ListParagraph"/>
        <w:numPr>
          <w:ilvl w:val="1"/>
          <w:numId w:val="7"/>
        </w:numPr>
        <w:tabs>
          <w:tab w:val="left" w:pos="1695"/>
        </w:tabs>
        <w:spacing w:before="75"/>
        <w:ind w:left="1695" w:right="589"/>
        <w:jc w:val="both"/>
        <w:rPr>
          <w:b/>
          <w:i/>
          <w:sz w:val="24"/>
        </w:rPr>
      </w:pPr>
      <w:r>
        <w:rPr>
          <w:b/>
          <w:i/>
          <w:sz w:val="24"/>
        </w:rPr>
        <w:lastRenderedPageBreak/>
        <w:t>Not</w:t>
      </w:r>
      <w:r>
        <w:rPr>
          <w:b/>
          <w:i/>
          <w:spacing w:val="-7"/>
          <w:sz w:val="24"/>
        </w:rPr>
        <w:t xml:space="preserve"> </w:t>
      </w:r>
      <w:r>
        <w:rPr>
          <w:b/>
          <w:i/>
          <w:sz w:val="24"/>
        </w:rPr>
        <w:t>later</w:t>
      </w:r>
      <w:r>
        <w:rPr>
          <w:b/>
          <w:i/>
          <w:spacing w:val="-7"/>
          <w:sz w:val="24"/>
        </w:rPr>
        <w:t xml:space="preserve"> </w:t>
      </w:r>
      <w:r>
        <w:rPr>
          <w:b/>
          <w:i/>
          <w:sz w:val="24"/>
        </w:rPr>
        <w:t>than</w:t>
      </w:r>
      <w:r>
        <w:rPr>
          <w:b/>
          <w:i/>
          <w:spacing w:val="-6"/>
          <w:sz w:val="24"/>
        </w:rPr>
        <w:t xml:space="preserve"> </w:t>
      </w:r>
      <w:r>
        <w:rPr>
          <w:b/>
          <w:i/>
          <w:sz w:val="24"/>
        </w:rPr>
        <w:t>30</w:t>
      </w:r>
      <w:r>
        <w:rPr>
          <w:b/>
          <w:i/>
          <w:spacing w:val="-8"/>
          <w:sz w:val="24"/>
        </w:rPr>
        <w:t xml:space="preserve"> </w:t>
      </w:r>
      <w:r>
        <w:rPr>
          <w:b/>
          <w:i/>
          <w:sz w:val="24"/>
        </w:rPr>
        <w:t>regular</w:t>
      </w:r>
      <w:r>
        <w:rPr>
          <w:b/>
          <w:i/>
          <w:spacing w:val="-7"/>
          <w:sz w:val="24"/>
        </w:rPr>
        <w:t xml:space="preserve"> </w:t>
      </w:r>
      <w:r>
        <w:rPr>
          <w:b/>
          <w:i/>
          <w:sz w:val="24"/>
        </w:rPr>
        <w:t>business</w:t>
      </w:r>
      <w:r>
        <w:rPr>
          <w:b/>
          <w:i/>
          <w:spacing w:val="-7"/>
          <w:sz w:val="24"/>
        </w:rPr>
        <w:t xml:space="preserve"> </w:t>
      </w:r>
      <w:r>
        <w:rPr>
          <w:b/>
          <w:i/>
          <w:sz w:val="24"/>
        </w:rPr>
        <w:t>days</w:t>
      </w:r>
      <w:r>
        <w:rPr>
          <w:b/>
          <w:i/>
          <w:spacing w:val="-7"/>
          <w:sz w:val="24"/>
        </w:rPr>
        <w:t xml:space="preserve"> </w:t>
      </w:r>
      <w:r>
        <w:rPr>
          <w:b/>
          <w:i/>
          <w:sz w:val="24"/>
        </w:rPr>
        <w:t>following</w:t>
      </w:r>
      <w:r>
        <w:rPr>
          <w:b/>
          <w:i/>
          <w:spacing w:val="-7"/>
          <w:sz w:val="24"/>
        </w:rPr>
        <w:t xml:space="preserve"> </w:t>
      </w:r>
      <w:r>
        <w:rPr>
          <w:b/>
          <w:i/>
          <w:sz w:val="24"/>
        </w:rPr>
        <w:t>the</w:t>
      </w:r>
      <w:r>
        <w:rPr>
          <w:b/>
          <w:i/>
          <w:spacing w:val="-8"/>
          <w:sz w:val="24"/>
        </w:rPr>
        <w:t xml:space="preserve"> </w:t>
      </w:r>
      <w:r>
        <w:rPr>
          <w:b/>
          <w:i/>
          <w:sz w:val="24"/>
        </w:rPr>
        <w:t>certification</w:t>
      </w:r>
      <w:r>
        <w:rPr>
          <w:b/>
          <w:i/>
          <w:spacing w:val="-8"/>
          <w:sz w:val="24"/>
        </w:rPr>
        <w:t xml:space="preserve"> </w:t>
      </w:r>
      <w:r>
        <w:rPr>
          <w:b/>
          <w:i/>
          <w:sz w:val="24"/>
        </w:rPr>
        <w:t>assessment</w:t>
      </w:r>
      <w:r>
        <w:rPr>
          <w:b/>
          <w:i/>
          <w:spacing w:val="-6"/>
          <w:sz w:val="24"/>
        </w:rPr>
        <w:t xml:space="preserve"> </w:t>
      </w:r>
      <w:r>
        <w:rPr>
          <w:b/>
          <w:i/>
          <w:sz w:val="24"/>
        </w:rPr>
        <w:t>exit</w:t>
      </w:r>
      <w:r>
        <w:rPr>
          <w:b/>
          <w:i/>
          <w:spacing w:val="-15"/>
          <w:sz w:val="24"/>
        </w:rPr>
        <w:t xml:space="preserve"> </w:t>
      </w:r>
      <w:r>
        <w:rPr>
          <w:b/>
          <w:i/>
          <w:sz w:val="24"/>
        </w:rPr>
        <w:t>meeting, the LWDB will issue a monitoring report to the one-stop operator(s) explicitly stating the determination of the one-stop certification evaluation, summarizing the results of the certification assessment, identifying any areas of concern, recommendations, positive practices, findings, and/or required corrective actions, as applicable, and include the appeals process as prescribed below.</w:t>
      </w:r>
    </w:p>
    <w:p w14:paraId="6F1DA1EF" w14:textId="77777777" w:rsidR="002964C0" w:rsidRDefault="004615C7">
      <w:pPr>
        <w:pStyle w:val="ListParagraph"/>
        <w:numPr>
          <w:ilvl w:val="0"/>
          <w:numId w:val="7"/>
        </w:numPr>
        <w:tabs>
          <w:tab w:val="left" w:pos="1693"/>
        </w:tabs>
        <w:ind w:left="1693" w:hanging="670"/>
        <w:jc w:val="both"/>
        <w:rPr>
          <w:b/>
          <w:i/>
          <w:sz w:val="24"/>
        </w:rPr>
      </w:pPr>
      <w:r>
        <w:rPr>
          <w:b/>
          <w:i/>
          <w:spacing w:val="-2"/>
          <w:sz w:val="24"/>
        </w:rPr>
        <w:t>Determinations:</w:t>
      </w:r>
    </w:p>
    <w:p w14:paraId="6F1DA1F0" w14:textId="77777777" w:rsidR="002964C0" w:rsidRDefault="004615C7">
      <w:pPr>
        <w:ind w:left="1695" w:right="592"/>
        <w:jc w:val="both"/>
        <w:rPr>
          <w:b/>
          <w:i/>
          <w:sz w:val="24"/>
        </w:rPr>
      </w:pPr>
      <w:r>
        <w:rPr>
          <w:b/>
          <w:i/>
          <w:sz w:val="24"/>
        </w:rPr>
        <w:t>The LWDB will provide a determination within the monitoring report that will explicitly state one of the following determinations:</w:t>
      </w:r>
    </w:p>
    <w:p w14:paraId="6F1DA1F1" w14:textId="77777777" w:rsidR="002964C0" w:rsidRDefault="004615C7">
      <w:pPr>
        <w:pStyle w:val="ListParagraph"/>
        <w:numPr>
          <w:ilvl w:val="1"/>
          <w:numId w:val="7"/>
        </w:numPr>
        <w:tabs>
          <w:tab w:val="left" w:pos="1695"/>
        </w:tabs>
        <w:ind w:left="1695" w:right="591"/>
        <w:jc w:val="both"/>
        <w:rPr>
          <w:b/>
          <w:i/>
          <w:sz w:val="24"/>
        </w:rPr>
      </w:pPr>
      <w:r>
        <w:rPr>
          <w:b/>
          <w:i/>
          <w:sz w:val="24"/>
        </w:rPr>
        <w:t>Provisional certification/recertification:</w:t>
      </w:r>
      <w:r>
        <w:rPr>
          <w:b/>
          <w:i/>
          <w:spacing w:val="40"/>
          <w:sz w:val="24"/>
        </w:rPr>
        <w:t xml:space="preserve"> </w:t>
      </w:r>
      <w:r>
        <w:rPr>
          <w:b/>
          <w:i/>
          <w:sz w:val="24"/>
        </w:rPr>
        <w:t>If there are findings, the LWDB may issue a provisional certification/recertification that includes an appropriate</w:t>
      </w:r>
      <w:r>
        <w:rPr>
          <w:b/>
          <w:i/>
          <w:spacing w:val="-2"/>
          <w:sz w:val="24"/>
        </w:rPr>
        <w:t xml:space="preserve"> </w:t>
      </w:r>
      <w:r>
        <w:rPr>
          <w:b/>
          <w:i/>
          <w:sz w:val="24"/>
        </w:rPr>
        <w:t>corrective</w:t>
      </w:r>
      <w:r>
        <w:rPr>
          <w:b/>
          <w:i/>
          <w:spacing w:val="-2"/>
          <w:sz w:val="24"/>
        </w:rPr>
        <w:t xml:space="preserve"> </w:t>
      </w:r>
      <w:r>
        <w:rPr>
          <w:b/>
          <w:i/>
          <w:sz w:val="24"/>
        </w:rPr>
        <w:t xml:space="preserve">action plan and specified timeframe in which the one-stop operator </w:t>
      </w:r>
      <w:proofErr w:type="gramStart"/>
      <w:r>
        <w:rPr>
          <w:b/>
          <w:i/>
          <w:sz w:val="24"/>
        </w:rPr>
        <w:t>has to</w:t>
      </w:r>
      <w:proofErr w:type="gramEnd"/>
      <w:r>
        <w:rPr>
          <w:b/>
          <w:i/>
          <w:sz w:val="24"/>
        </w:rPr>
        <w:t xml:space="preserve"> remedy said finding(s) and achieve established standards.</w:t>
      </w:r>
    </w:p>
    <w:p w14:paraId="6F1DA1F2" w14:textId="77777777" w:rsidR="002964C0" w:rsidRDefault="004615C7">
      <w:pPr>
        <w:ind w:left="1695" w:right="591"/>
        <w:jc w:val="both"/>
        <w:rPr>
          <w:b/>
          <w:i/>
          <w:sz w:val="24"/>
        </w:rPr>
      </w:pPr>
      <w:r>
        <w:rPr>
          <w:b/>
          <w:i/>
          <w:sz w:val="24"/>
        </w:rPr>
        <w:t>Findings are identified as issues or practices not compliant with federal laws, regulations, guidance, and/or state policies and procedures.</w:t>
      </w:r>
      <w:r>
        <w:rPr>
          <w:b/>
          <w:i/>
          <w:spacing w:val="40"/>
          <w:sz w:val="24"/>
        </w:rPr>
        <w:t xml:space="preserve"> </w:t>
      </w:r>
      <w:r>
        <w:rPr>
          <w:b/>
          <w:i/>
          <w:sz w:val="24"/>
        </w:rPr>
        <w:t>Each finding will have a corresponding required</w:t>
      </w:r>
      <w:r>
        <w:rPr>
          <w:b/>
          <w:i/>
          <w:spacing w:val="-7"/>
          <w:sz w:val="24"/>
        </w:rPr>
        <w:t xml:space="preserve"> </w:t>
      </w:r>
      <w:r>
        <w:rPr>
          <w:b/>
          <w:i/>
          <w:sz w:val="24"/>
        </w:rPr>
        <w:t>action</w:t>
      </w:r>
      <w:r>
        <w:rPr>
          <w:b/>
          <w:i/>
          <w:spacing w:val="-6"/>
          <w:sz w:val="24"/>
        </w:rPr>
        <w:t xml:space="preserve"> </w:t>
      </w:r>
      <w:r>
        <w:rPr>
          <w:b/>
          <w:i/>
          <w:sz w:val="24"/>
        </w:rPr>
        <w:t>identifying</w:t>
      </w:r>
      <w:r>
        <w:rPr>
          <w:b/>
          <w:i/>
          <w:spacing w:val="-7"/>
          <w:sz w:val="24"/>
        </w:rPr>
        <w:t xml:space="preserve"> </w:t>
      </w:r>
      <w:r>
        <w:rPr>
          <w:b/>
          <w:i/>
          <w:sz w:val="24"/>
        </w:rPr>
        <w:t>the</w:t>
      </w:r>
      <w:r>
        <w:rPr>
          <w:b/>
          <w:i/>
          <w:spacing w:val="-8"/>
          <w:sz w:val="24"/>
        </w:rPr>
        <w:t xml:space="preserve"> </w:t>
      </w:r>
      <w:r>
        <w:rPr>
          <w:b/>
          <w:i/>
          <w:sz w:val="24"/>
        </w:rPr>
        <w:t>steps</w:t>
      </w:r>
      <w:r>
        <w:rPr>
          <w:b/>
          <w:i/>
          <w:spacing w:val="-7"/>
          <w:sz w:val="24"/>
        </w:rPr>
        <w:t xml:space="preserve"> </w:t>
      </w:r>
      <w:r>
        <w:rPr>
          <w:b/>
          <w:i/>
          <w:sz w:val="24"/>
        </w:rPr>
        <w:t>necessary</w:t>
      </w:r>
      <w:r>
        <w:rPr>
          <w:b/>
          <w:i/>
          <w:spacing w:val="-8"/>
          <w:sz w:val="24"/>
        </w:rPr>
        <w:t xml:space="preserve"> </w:t>
      </w:r>
      <w:r>
        <w:rPr>
          <w:b/>
          <w:i/>
          <w:sz w:val="24"/>
        </w:rPr>
        <w:t>to</w:t>
      </w:r>
      <w:r>
        <w:rPr>
          <w:b/>
          <w:i/>
          <w:spacing w:val="-5"/>
          <w:sz w:val="24"/>
        </w:rPr>
        <w:t xml:space="preserve"> </w:t>
      </w:r>
      <w:r>
        <w:rPr>
          <w:b/>
          <w:i/>
          <w:sz w:val="24"/>
        </w:rPr>
        <w:t>resolve</w:t>
      </w:r>
      <w:r>
        <w:rPr>
          <w:b/>
          <w:i/>
          <w:spacing w:val="-8"/>
          <w:sz w:val="24"/>
        </w:rPr>
        <w:t xml:space="preserve"> </w:t>
      </w:r>
      <w:r>
        <w:rPr>
          <w:b/>
          <w:i/>
          <w:sz w:val="24"/>
        </w:rPr>
        <w:t>the</w:t>
      </w:r>
      <w:r>
        <w:rPr>
          <w:b/>
          <w:i/>
          <w:spacing w:val="-6"/>
          <w:sz w:val="24"/>
        </w:rPr>
        <w:t xml:space="preserve"> </w:t>
      </w:r>
      <w:r>
        <w:rPr>
          <w:b/>
          <w:i/>
          <w:sz w:val="24"/>
        </w:rPr>
        <w:t>finding.</w:t>
      </w:r>
      <w:r>
        <w:rPr>
          <w:b/>
          <w:i/>
          <w:spacing w:val="30"/>
          <w:sz w:val="24"/>
        </w:rPr>
        <w:t xml:space="preserve"> </w:t>
      </w:r>
      <w:r>
        <w:rPr>
          <w:b/>
          <w:i/>
          <w:sz w:val="24"/>
        </w:rPr>
        <w:t>If</w:t>
      </w:r>
      <w:r>
        <w:rPr>
          <w:b/>
          <w:i/>
          <w:spacing w:val="-8"/>
          <w:sz w:val="24"/>
        </w:rPr>
        <w:t xml:space="preserve"> </w:t>
      </w:r>
      <w:r>
        <w:rPr>
          <w:b/>
          <w:i/>
          <w:sz w:val="24"/>
        </w:rPr>
        <w:t>the</w:t>
      </w:r>
      <w:r>
        <w:rPr>
          <w:b/>
          <w:i/>
          <w:spacing w:val="-8"/>
          <w:sz w:val="24"/>
        </w:rPr>
        <w:t xml:space="preserve"> </w:t>
      </w:r>
      <w:r>
        <w:rPr>
          <w:b/>
          <w:i/>
          <w:sz w:val="24"/>
        </w:rPr>
        <w:t>required</w:t>
      </w:r>
      <w:r>
        <w:rPr>
          <w:b/>
          <w:i/>
          <w:spacing w:val="-7"/>
          <w:sz w:val="24"/>
        </w:rPr>
        <w:t xml:space="preserve"> </w:t>
      </w:r>
      <w:r>
        <w:rPr>
          <w:b/>
          <w:i/>
          <w:sz w:val="24"/>
        </w:rPr>
        <w:t>action for an ADA finding is not completed by the response due date identified in the monitoring report, a plan of action to resolve the</w:t>
      </w:r>
      <w:r>
        <w:rPr>
          <w:b/>
          <w:i/>
          <w:spacing w:val="-15"/>
          <w:sz w:val="24"/>
        </w:rPr>
        <w:t xml:space="preserve"> </w:t>
      </w:r>
      <w:r>
        <w:rPr>
          <w:b/>
          <w:i/>
          <w:sz w:val="24"/>
        </w:rPr>
        <w:t>finding</w:t>
      </w:r>
      <w:r>
        <w:rPr>
          <w:b/>
          <w:i/>
          <w:spacing w:val="-10"/>
          <w:sz w:val="24"/>
        </w:rPr>
        <w:t xml:space="preserve"> </w:t>
      </w:r>
      <w:r>
        <w:rPr>
          <w:b/>
          <w:i/>
          <w:sz w:val="24"/>
        </w:rPr>
        <w:t>should</w:t>
      </w:r>
      <w:r>
        <w:rPr>
          <w:b/>
          <w:i/>
          <w:spacing w:val="-10"/>
          <w:sz w:val="24"/>
        </w:rPr>
        <w:t xml:space="preserve"> </w:t>
      </w:r>
      <w:r>
        <w:rPr>
          <w:b/>
          <w:i/>
          <w:sz w:val="24"/>
        </w:rPr>
        <w:t>be</w:t>
      </w:r>
      <w:r>
        <w:rPr>
          <w:b/>
          <w:i/>
          <w:spacing w:val="-13"/>
          <w:sz w:val="24"/>
        </w:rPr>
        <w:t xml:space="preserve"> </w:t>
      </w:r>
      <w:r>
        <w:rPr>
          <w:b/>
          <w:i/>
          <w:sz w:val="24"/>
        </w:rPr>
        <w:t>developed</w:t>
      </w:r>
      <w:r>
        <w:rPr>
          <w:b/>
          <w:i/>
          <w:spacing w:val="-10"/>
          <w:sz w:val="24"/>
        </w:rPr>
        <w:t xml:space="preserve"> </w:t>
      </w:r>
      <w:r>
        <w:rPr>
          <w:b/>
          <w:i/>
          <w:sz w:val="24"/>
        </w:rPr>
        <w:t>and</w:t>
      </w:r>
      <w:r>
        <w:rPr>
          <w:b/>
          <w:i/>
          <w:spacing w:val="-10"/>
          <w:sz w:val="24"/>
        </w:rPr>
        <w:t xml:space="preserve"> </w:t>
      </w:r>
      <w:r>
        <w:rPr>
          <w:b/>
          <w:i/>
          <w:sz w:val="24"/>
        </w:rPr>
        <w:t>included</w:t>
      </w:r>
      <w:r>
        <w:rPr>
          <w:b/>
          <w:i/>
          <w:spacing w:val="-10"/>
          <w:sz w:val="24"/>
        </w:rPr>
        <w:t xml:space="preserve"> </w:t>
      </w:r>
      <w:r>
        <w:rPr>
          <w:b/>
          <w:i/>
          <w:sz w:val="24"/>
        </w:rPr>
        <w:t>in</w:t>
      </w:r>
      <w:r>
        <w:rPr>
          <w:b/>
          <w:i/>
          <w:spacing w:val="-9"/>
          <w:sz w:val="24"/>
        </w:rPr>
        <w:t xml:space="preserve"> </w:t>
      </w:r>
      <w:r>
        <w:rPr>
          <w:b/>
          <w:i/>
          <w:sz w:val="24"/>
        </w:rPr>
        <w:t>the</w:t>
      </w:r>
      <w:r>
        <w:rPr>
          <w:b/>
          <w:i/>
          <w:spacing w:val="-13"/>
          <w:sz w:val="24"/>
        </w:rPr>
        <w:t xml:space="preserve"> </w:t>
      </w:r>
      <w:r>
        <w:rPr>
          <w:b/>
          <w:i/>
          <w:sz w:val="24"/>
        </w:rPr>
        <w:t>one- stop operator’s response.</w:t>
      </w:r>
    </w:p>
    <w:p w14:paraId="6F1DA1F3" w14:textId="77777777" w:rsidR="002964C0" w:rsidRDefault="004615C7">
      <w:pPr>
        <w:pStyle w:val="ListParagraph"/>
        <w:numPr>
          <w:ilvl w:val="1"/>
          <w:numId w:val="7"/>
        </w:numPr>
        <w:tabs>
          <w:tab w:val="left" w:pos="1695"/>
        </w:tabs>
        <w:ind w:left="1695" w:right="592"/>
        <w:jc w:val="both"/>
        <w:rPr>
          <w:b/>
          <w:i/>
          <w:sz w:val="24"/>
        </w:rPr>
      </w:pPr>
      <w:r>
        <w:rPr>
          <w:b/>
          <w:i/>
          <w:sz w:val="24"/>
        </w:rPr>
        <w:t>Certification/Recertification:</w:t>
      </w:r>
      <w:r>
        <w:rPr>
          <w:b/>
          <w:i/>
          <w:spacing w:val="40"/>
          <w:sz w:val="24"/>
        </w:rPr>
        <w:t xml:space="preserve"> </w:t>
      </w:r>
      <w:r>
        <w:rPr>
          <w:b/>
          <w:i/>
          <w:sz w:val="24"/>
        </w:rPr>
        <w:t>If there are no findings or required actions, the LWDB will issue a certification/recertification provided with the report to the one-stop operator.</w:t>
      </w:r>
    </w:p>
    <w:p w14:paraId="6F1DA1F4" w14:textId="77777777" w:rsidR="002964C0" w:rsidRDefault="004615C7">
      <w:pPr>
        <w:ind w:left="1695" w:right="592"/>
        <w:jc w:val="both"/>
        <w:rPr>
          <w:b/>
          <w:i/>
          <w:sz w:val="24"/>
        </w:rPr>
      </w:pPr>
      <w:r>
        <w:rPr>
          <w:b/>
          <w:i/>
          <w:sz w:val="24"/>
        </w:rPr>
        <w:t>If</w:t>
      </w:r>
      <w:r>
        <w:rPr>
          <w:b/>
          <w:i/>
          <w:spacing w:val="-1"/>
          <w:sz w:val="24"/>
        </w:rPr>
        <w:t xml:space="preserve"> </w:t>
      </w:r>
      <w:r>
        <w:rPr>
          <w:b/>
          <w:i/>
          <w:sz w:val="24"/>
        </w:rPr>
        <w:t>there</w:t>
      </w:r>
      <w:r>
        <w:rPr>
          <w:b/>
          <w:i/>
          <w:spacing w:val="-1"/>
          <w:sz w:val="24"/>
        </w:rPr>
        <w:t xml:space="preserve"> </w:t>
      </w:r>
      <w:r>
        <w:rPr>
          <w:b/>
          <w:i/>
          <w:sz w:val="24"/>
        </w:rPr>
        <w:t>are</w:t>
      </w:r>
      <w:r>
        <w:rPr>
          <w:b/>
          <w:i/>
          <w:spacing w:val="-1"/>
          <w:sz w:val="24"/>
        </w:rPr>
        <w:t xml:space="preserve"> </w:t>
      </w:r>
      <w:r>
        <w:rPr>
          <w:b/>
          <w:i/>
          <w:sz w:val="24"/>
        </w:rPr>
        <w:t>areas of</w:t>
      </w:r>
      <w:r>
        <w:rPr>
          <w:b/>
          <w:i/>
          <w:spacing w:val="-1"/>
          <w:sz w:val="24"/>
        </w:rPr>
        <w:t xml:space="preserve"> </w:t>
      </w:r>
      <w:r>
        <w:rPr>
          <w:b/>
          <w:i/>
          <w:sz w:val="24"/>
        </w:rPr>
        <w:t>concern, the</w:t>
      </w:r>
      <w:r>
        <w:rPr>
          <w:b/>
          <w:i/>
          <w:spacing w:val="-1"/>
          <w:sz w:val="24"/>
        </w:rPr>
        <w:t xml:space="preserve"> </w:t>
      </w:r>
      <w:r>
        <w:rPr>
          <w:b/>
          <w:i/>
          <w:sz w:val="24"/>
        </w:rPr>
        <w:t>LWDB may</w:t>
      </w:r>
      <w:r>
        <w:rPr>
          <w:b/>
          <w:i/>
          <w:spacing w:val="-1"/>
          <w:sz w:val="24"/>
        </w:rPr>
        <w:t xml:space="preserve"> </w:t>
      </w:r>
      <w:r>
        <w:rPr>
          <w:b/>
          <w:i/>
          <w:sz w:val="24"/>
        </w:rPr>
        <w:t>issue</w:t>
      </w:r>
      <w:r>
        <w:rPr>
          <w:b/>
          <w:i/>
          <w:spacing w:val="-1"/>
          <w:sz w:val="24"/>
        </w:rPr>
        <w:t xml:space="preserve"> </w:t>
      </w:r>
      <w:r>
        <w:rPr>
          <w:b/>
          <w:i/>
          <w:sz w:val="24"/>
        </w:rPr>
        <w:t>certification/recertification of</w:t>
      </w:r>
      <w:r>
        <w:rPr>
          <w:b/>
          <w:i/>
          <w:spacing w:val="-1"/>
          <w:sz w:val="24"/>
        </w:rPr>
        <w:t xml:space="preserve"> </w:t>
      </w:r>
      <w:r>
        <w:rPr>
          <w:b/>
          <w:i/>
          <w:sz w:val="24"/>
        </w:rPr>
        <w:t>the</w:t>
      </w:r>
      <w:r>
        <w:rPr>
          <w:b/>
          <w:i/>
          <w:spacing w:val="-1"/>
          <w:sz w:val="24"/>
        </w:rPr>
        <w:t xml:space="preserve"> </w:t>
      </w:r>
      <w:r>
        <w:rPr>
          <w:b/>
          <w:i/>
          <w:sz w:val="24"/>
        </w:rPr>
        <w:t>one- stop said concerns will be notated on the certification/recertification notice provided with the</w:t>
      </w:r>
      <w:r>
        <w:rPr>
          <w:b/>
          <w:i/>
          <w:spacing w:val="-6"/>
          <w:sz w:val="24"/>
        </w:rPr>
        <w:t xml:space="preserve"> </w:t>
      </w:r>
      <w:r>
        <w:rPr>
          <w:b/>
          <w:i/>
          <w:sz w:val="24"/>
        </w:rPr>
        <w:t>report</w:t>
      </w:r>
      <w:r>
        <w:rPr>
          <w:b/>
          <w:i/>
          <w:spacing w:val="-4"/>
          <w:sz w:val="24"/>
        </w:rPr>
        <w:t xml:space="preserve"> </w:t>
      </w:r>
      <w:r>
        <w:rPr>
          <w:b/>
          <w:i/>
          <w:sz w:val="24"/>
        </w:rPr>
        <w:t>to</w:t>
      </w:r>
      <w:r>
        <w:rPr>
          <w:b/>
          <w:i/>
          <w:spacing w:val="-5"/>
          <w:sz w:val="24"/>
        </w:rPr>
        <w:t xml:space="preserve"> </w:t>
      </w:r>
      <w:r>
        <w:rPr>
          <w:b/>
          <w:i/>
          <w:sz w:val="24"/>
        </w:rPr>
        <w:t>the</w:t>
      </w:r>
      <w:r>
        <w:rPr>
          <w:b/>
          <w:i/>
          <w:spacing w:val="-6"/>
          <w:sz w:val="24"/>
        </w:rPr>
        <w:t xml:space="preserve"> </w:t>
      </w:r>
      <w:r>
        <w:rPr>
          <w:b/>
          <w:i/>
          <w:sz w:val="24"/>
        </w:rPr>
        <w:t>one-stop</w:t>
      </w:r>
      <w:r>
        <w:rPr>
          <w:b/>
          <w:i/>
          <w:spacing w:val="-5"/>
          <w:sz w:val="24"/>
        </w:rPr>
        <w:t xml:space="preserve"> </w:t>
      </w:r>
      <w:r>
        <w:rPr>
          <w:b/>
          <w:i/>
          <w:sz w:val="24"/>
        </w:rPr>
        <w:t>operator.</w:t>
      </w:r>
      <w:r>
        <w:rPr>
          <w:b/>
          <w:i/>
          <w:spacing w:val="36"/>
          <w:sz w:val="24"/>
        </w:rPr>
        <w:t xml:space="preserve"> </w:t>
      </w:r>
      <w:r>
        <w:rPr>
          <w:b/>
          <w:i/>
          <w:sz w:val="24"/>
        </w:rPr>
        <w:t>Said</w:t>
      </w:r>
      <w:r>
        <w:rPr>
          <w:b/>
          <w:i/>
          <w:spacing w:val="-5"/>
          <w:sz w:val="24"/>
        </w:rPr>
        <w:t xml:space="preserve"> </w:t>
      </w:r>
      <w:r>
        <w:rPr>
          <w:b/>
          <w:i/>
          <w:sz w:val="24"/>
        </w:rPr>
        <w:t>certification</w:t>
      </w:r>
      <w:r>
        <w:rPr>
          <w:b/>
          <w:i/>
          <w:spacing w:val="-4"/>
          <w:sz w:val="24"/>
        </w:rPr>
        <w:t xml:space="preserve"> </w:t>
      </w:r>
      <w:r>
        <w:rPr>
          <w:b/>
          <w:i/>
          <w:sz w:val="24"/>
        </w:rPr>
        <w:t>may</w:t>
      </w:r>
      <w:r>
        <w:rPr>
          <w:b/>
          <w:i/>
          <w:spacing w:val="-6"/>
          <w:sz w:val="24"/>
        </w:rPr>
        <w:t xml:space="preserve"> </w:t>
      </w:r>
      <w:r>
        <w:rPr>
          <w:b/>
          <w:i/>
          <w:sz w:val="24"/>
        </w:rPr>
        <w:t>be</w:t>
      </w:r>
      <w:r>
        <w:rPr>
          <w:b/>
          <w:i/>
          <w:spacing w:val="-6"/>
          <w:sz w:val="24"/>
        </w:rPr>
        <w:t xml:space="preserve"> </w:t>
      </w:r>
      <w:r>
        <w:rPr>
          <w:b/>
          <w:i/>
          <w:sz w:val="24"/>
        </w:rPr>
        <w:t>contingent</w:t>
      </w:r>
      <w:r>
        <w:rPr>
          <w:b/>
          <w:i/>
          <w:spacing w:val="-4"/>
          <w:sz w:val="24"/>
        </w:rPr>
        <w:t xml:space="preserve"> </w:t>
      </w:r>
      <w:r>
        <w:rPr>
          <w:b/>
          <w:i/>
          <w:sz w:val="24"/>
        </w:rPr>
        <w:t>upon</w:t>
      </w:r>
      <w:r>
        <w:rPr>
          <w:b/>
          <w:i/>
          <w:spacing w:val="-4"/>
          <w:sz w:val="24"/>
        </w:rPr>
        <w:t xml:space="preserve"> </w:t>
      </w:r>
      <w:r>
        <w:rPr>
          <w:b/>
          <w:i/>
          <w:sz w:val="24"/>
        </w:rPr>
        <w:t>the</w:t>
      </w:r>
      <w:r>
        <w:rPr>
          <w:b/>
          <w:i/>
          <w:spacing w:val="-6"/>
          <w:sz w:val="24"/>
        </w:rPr>
        <w:t xml:space="preserve"> </w:t>
      </w:r>
      <w:r>
        <w:rPr>
          <w:b/>
          <w:i/>
          <w:sz w:val="24"/>
        </w:rPr>
        <w:t>one-stop operator</w:t>
      </w:r>
      <w:r>
        <w:rPr>
          <w:b/>
          <w:i/>
          <w:spacing w:val="-6"/>
          <w:sz w:val="24"/>
        </w:rPr>
        <w:t xml:space="preserve"> </w:t>
      </w:r>
      <w:r>
        <w:rPr>
          <w:b/>
          <w:i/>
          <w:sz w:val="24"/>
        </w:rPr>
        <w:t>addressing</w:t>
      </w:r>
      <w:r>
        <w:rPr>
          <w:b/>
          <w:i/>
          <w:spacing w:val="-6"/>
          <w:sz w:val="24"/>
        </w:rPr>
        <w:t xml:space="preserve"> </w:t>
      </w:r>
      <w:r>
        <w:rPr>
          <w:b/>
          <w:i/>
          <w:sz w:val="24"/>
        </w:rPr>
        <w:t>said</w:t>
      </w:r>
      <w:r>
        <w:rPr>
          <w:b/>
          <w:i/>
          <w:spacing w:val="-8"/>
          <w:sz w:val="24"/>
        </w:rPr>
        <w:t xml:space="preserve"> </w:t>
      </w:r>
      <w:r>
        <w:rPr>
          <w:b/>
          <w:i/>
          <w:sz w:val="24"/>
        </w:rPr>
        <w:t>areas</w:t>
      </w:r>
      <w:r>
        <w:rPr>
          <w:b/>
          <w:i/>
          <w:spacing w:val="-6"/>
          <w:sz w:val="24"/>
        </w:rPr>
        <w:t xml:space="preserve"> </w:t>
      </w:r>
      <w:r>
        <w:rPr>
          <w:b/>
          <w:i/>
          <w:sz w:val="24"/>
        </w:rPr>
        <w:t>of</w:t>
      </w:r>
      <w:r>
        <w:rPr>
          <w:b/>
          <w:i/>
          <w:spacing w:val="-7"/>
          <w:sz w:val="24"/>
        </w:rPr>
        <w:t xml:space="preserve"> </w:t>
      </w:r>
      <w:r>
        <w:rPr>
          <w:b/>
          <w:i/>
          <w:sz w:val="24"/>
        </w:rPr>
        <w:t>concern</w:t>
      </w:r>
      <w:r>
        <w:rPr>
          <w:b/>
          <w:i/>
          <w:spacing w:val="-5"/>
          <w:sz w:val="24"/>
        </w:rPr>
        <w:t xml:space="preserve"> </w:t>
      </w:r>
      <w:r>
        <w:rPr>
          <w:b/>
          <w:i/>
          <w:sz w:val="24"/>
        </w:rPr>
        <w:t>in</w:t>
      </w:r>
      <w:r>
        <w:rPr>
          <w:b/>
          <w:i/>
          <w:spacing w:val="-7"/>
          <w:sz w:val="24"/>
        </w:rPr>
        <w:t xml:space="preserve"> </w:t>
      </w:r>
      <w:r>
        <w:rPr>
          <w:b/>
          <w:i/>
          <w:sz w:val="24"/>
        </w:rPr>
        <w:t>a</w:t>
      </w:r>
      <w:r>
        <w:rPr>
          <w:b/>
          <w:i/>
          <w:spacing w:val="-8"/>
          <w:sz w:val="24"/>
        </w:rPr>
        <w:t xml:space="preserve"> </w:t>
      </w:r>
      <w:r>
        <w:rPr>
          <w:b/>
          <w:i/>
          <w:sz w:val="24"/>
        </w:rPr>
        <w:t>timeframe</w:t>
      </w:r>
      <w:r>
        <w:rPr>
          <w:b/>
          <w:i/>
          <w:spacing w:val="-7"/>
          <w:sz w:val="24"/>
        </w:rPr>
        <w:t xml:space="preserve"> </w:t>
      </w:r>
      <w:r>
        <w:rPr>
          <w:b/>
          <w:i/>
          <w:sz w:val="24"/>
        </w:rPr>
        <w:t>specified</w:t>
      </w:r>
      <w:r>
        <w:rPr>
          <w:b/>
          <w:i/>
          <w:spacing w:val="-6"/>
          <w:sz w:val="24"/>
        </w:rPr>
        <w:t xml:space="preserve"> </w:t>
      </w:r>
      <w:r>
        <w:rPr>
          <w:b/>
          <w:i/>
          <w:sz w:val="24"/>
        </w:rPr>
        <w:t>in</w:t>
      </w:r>
      <w:r>
        <w:rPr>
          <w:b/>
          <w:i/>
          <w:spacing w:val="-5"/>
          <w:sz w:val="24"/>
        </w:rPr>
        <w:t xml:space="preserve"> </w:t>
      </w:r>
      <w:r>
        <w:rPr>
          <w:b/>
          <w:i/>
          <w:sz w:val="24"/>
        </w:rPr>
        <w:t>the</w:t>
      </w:r>
      <w:r>
        <w:rPr>
          <w:b/>
          <w:i/>
          <w:spacing w:val="-9"/>
          <w:sz w:val="24"/>
        </w:rPr>
        <w:t xml:space="preserve"> </w:t>
      </w:r>
      <w:r>
        <w:rPr>
          <w:b/>
          <w:i/>
          <w:sz w:val="24"/>
        </w:rPr>
        <w:t>report</w:t>
      </w:r>
      <w:r>
        <w:rPr>
          <w:b/>
          <w:i/>
          <w:spacing w:val="-5"/>
          <w:sz w:val="24"/>
        </w:rPr>
        <w:t xml:space="preserve"> </w:t>
      </w:r>
      <w:r>
        <w:rPr>
          <w:b/>
          <w:i/>
          <w:sz w:val="24"/>
        </w:rPr>
        <w:t>to</w:t>
      </w:r>
      <w:r>
        <w:rPr>
          <w:b/>
          <w:i/>
          <w:spacing w:val="-8"/>
          <w:sz w:val="24"/>
        </w:rPr>
        <w:t xml:space="preserve"> </w:t>
      </w:r>
      <w:r>
        <w:rPr>
          <w:b/>
          <w:i/>
          <w:sz w:val="24"/>
        </w:rPr>
        <w:t>the</w:t>
      </w:r>
      <w:r>
        <w:rPr>
          <w:b/>
          <w:i/>
          <w:spacing w:val="-7"/>
          <w:sz w:val="24"/>
        </w:rPr>
        <w:t xml:space="preserve"> </w:t>
      </w:r>
      <w:r>
        <w:rPr>
          <w:b/>
          <w:i/>
          <w:sz w:val="24"/>
        </w:rPr>
        <w:t>one- stop operator.</w:t>
      </w:r>
    </w:p>
    <w:p w14:paraId="6F1DA1F5" w14:textId="77777777" w:rsidR="002964C0" w:rsidRDefault="004615C7">
      <w:pPr>
        <w:ind w:left="1695" w:right="591"/>
        <w:jc w:val="both"/>
        <w:rPr>
          <w:b/>
          <w:i/>
          <w:sz w:val="24"/>
        </w:rPr>
      </w:pPr>
      <w:r>
        <w:rPr>
          <w:b/>
          <w:i/>
          <w:spacing w:val="-2"/>
          <w:sz w:val="24"/>
        </w:rPr>
        <w:t>Areas</w:t>
      </w:r>
      <w:r>
        <w:rPr>
          <w:b/>
          <w:i/>
          <w:spacing w:val="-8"/>
          <w:sz w:val="24"/>
        </w:rPr>
        <w:t xml:space="preserve"> </w:t>
      </w:r>
      <w:r>
        <w:rPr>
          <w:b/>
          <w:i/>
          <w:spacing w:val="-2"/>
          <w:sz w:val="24"/>
        </w:rPr>
        <w:t>of</w:t>
      </w:r>
      <w:r>
        <w:rPr>
          <w:b/>
          <w:i/>
          <w:spacing w:val="-7"/>
          <w:sz w:val="24"/>
        </w:rPr>
        <w:t xml:space="preserve"> </w:t>
      </w:r>
      <w:r>
        <w:rPr>
          <w:b/>
          <w:i/>
          <w:spacing w:val="-2"/>
          <w:sz w:val="24"/>
        </w:rPr>
        <w:t>concern</w:t>
      </w:r>
      <w:r>
        <w:rPr>
          <w:b/>
          <w:i/>
          <w:spacing w:val="-7"/>
          <w:sz w:val="24"/>
        </w:rPr>
        <w:t xml:space="preserve"> </w:t>
      </w:r>
      <w:r>
        <w:rPr>
          <w:b/>
          <w:i/>
          <w:spacing w:val="-2"/>
          <w:sz w:val="24"/>
        </w:rPr>
        <w:t>are</w:t>
      </w:r>
      <w:r>
        <w:rPr>
          <w:b/>
          <w:i/>
          <w:spacing w:val="-7"/>
          <w:sz w:val="24"/>
        </w:rPr>
        <w:t xml:space="preserve"> </w:t>
      </w:r>
      <w:r>
        <w:rPr>
          <w:b/>
          <w:i/>
          <w:spacing w:val="-2"/>
          <w:sz w:val="24"/>
        </w:rPr>
        <w:t>issues,</w:t>
      </w:r>
      <w:r>
        <w:rPr>
          <w:b/>
          <w:i/>
          <w:spacing w:val="-8"/>
          <w:sz w:val="24"/>
        </w:rPr>
        <w:t xml:space="preserve"> </w:t>
      </w:r>
      <w:r>
        <w:rPr>
          <w:b/>
          <w:i/>
          <w:spacing w:val="-2"/>
          <w:sz w:val="24"/>
        </w:rPr>
        <w:t>policies</w:t>
      </w:r>
      <w:r>
        <w:rPr>
          <w:b/>
          <w:i/>
          <w:spacing w:val="-8"/>
          <w:sz w:val="24"/>
        </w:rPr>
        <w:t xml:space="preserve"> </w:t>
      </w:r>
      <w:r>
        <w:rPr>
          <w:b/>
          <w:i/>
          <w:spacing w:val="-2"/>
          <w:sz w:val="24"/>
        </w:rPr>
        <w:t>or</w:t>
      </w:r>
      <w:r>
        <w:rPr>
          <w:b/>
          <w:i/>
          <w:spacing w:val="-8"/>
          <w:sz w:val="24"/>
        </w:rPr>
        <w:t xml:space="preserve"> </w:t>
      </w:r>
      <w:r>
        <w:rPr>
          <w:b/>
          <w:i/>
          <w:spacing w:val="-2"/>
          <w:sz w:val="24"/>
        </w:rPr>
        <w:t>practices observed</w:t>
      </w:r>
      <w:r>
        <w:rPr>
          <w:b/>
          <w:i/>
          <w:spacing w:val="-8"/>
          <w:sz w:val="24"/>
        </w:rPr>
        <w:t xml:space="preserve"> </w:t>
      </w:r>
      <w:r>
        <w:rPr>
          <w:b/>
          <w:i/>
          <w:spacing w:val="-2"/>
          <w:sz w:val="24"/>
        </w:rPr>
        <w:t>during</w:t>
      </w:r>
      <w:r>
        <w:rPr>
          <w:b/>
          <w:i/>
          <w:spacing w:val="-8"/>
          <w:sz w:val="24"/>
        </w:rPr>
        <w:t xml:space="preserve"> </w:t>
      </w:r>
      <w:r>
        <w:rPr>
          <w:b/>
          <w:i/>
          <w:spacing w:val="-2"/>
          <w:sz w:val="24"/>
        </w:rPr>
        <w:t>the</w:t>
      </w:r>
      <w:r>
        <w:rPr>
          <w:b/>
          <w:i/>
          <w:spacing w:val="-9"/>
          <w:sz w:val="24"/>
        </w:rPr>
        <w:t xml:space="preserve"> </w:t>
      </w:r>
      <w:r>
        <w:rPr>
          <w:b/>
          <w:i/>
          <w:spacing w:val="-2"/>
          <w:sz w:val="24"/>
        </w:rPr>
        <w:t>monitoring review</w:t>
      </w:r>
      <w:r>
        <w:rPr>
          <w:b/>
          <w:i/>
          <w:spacing w:val="-10"/>
          <w:sz w:val="24"/>
        </w:rPr>
        <w:t xml:space="preserve"> </w:t>
      </w:r>
      <w:r>
        <w:rPr>
          <w:b/>
          <w:i/>
          <w:spacing w:val="-2"/>
          <w:sz w:val="24"/>
        </w:rPr>
        <w:t xml:space="preserve">that </w:t>
      </w:r>
      <w:r>
        <w:rPr>
          <w:b/>
          <w:i/>
          <w:sz w:val="24"/>
        </w:rPr>
        <w:t>negatively impact the ability to effectively manage the grant or provide services to participants.</w:t>
      </w:r>
      <w:r>
        <w:rPr>
          <w:b/>
          <w:i/>
          <w:spacing w:val="28"/>
          <w:sz w:val="24"/>
        </w:rPr>
        <w:t xml:space="preserve"> </w:t>
      </w:r>
      <w:r>
        <w:rPr>
          <w:b/>
          <w:i/>
          <w:sz w:val="24"/>
        </w:rPr>
        <w:t>They</w:t>
      </w:r>
      <w:r>
        <w:rPr>
          <w:b/>
          <w:i/>
          <w:spacing w:val="-8"/>
          <w:sz w:val="24"/>
        </w:rPr>
        <w:t xml:space="preserve"> </w:t>
      </w:r>
      <w:r>
        <w:rPr>
          <w:b/>
          <w:i/>
          <w:sz w:val="24"/>
        </w:rPr>
        <w:t>may</w:t>
      </w:r>
      <w:r>
        <w:rPr>
          <w:b/>
          <w:i/>
          <w:spacing w:val="-6"/>
          <w:sz w:val="24"/>
        </w:rPr>
        <w:t xml:space="preserve"> </w:t>
      </w:r>
      <w:r>
        <w:rPr>
          <w:b/>
          <w:i/>
          <w:sz w:val="24"/>
        </w:rPr>
        <w:t>also</w:t>
      </w:r>
      <w:r>
        <w:rPr>
          <w:b/>
          <w:i/>
          <w:spacing w:val="-7"/>
          <w:sz w:val="24"/>
        </w:rPr>
        <w:t xml:space="preserve"> </w:t>
      </w:r>
      <w:r>
        <w:rPr>
          <w:b/>
          <w:i/>
          <w:sz w:val="24"/>
        </w:rPr>
        <w:t>be</w:t>
      </w:r>
      <w:r>
        <w:rPr>
          <w:b/>
          <w:i/>
          <w:spacing w:val="-8"/>
          <w:sz w:val="24"/>
        </w:rPr>
        <w:t xml:space="preserve"> </w:t>
      </w:r>
      <w:r>
        <w:rPr>
          <w:b/>
          <w:i/>
          <w:sz w:val="24"/>
        </w:rPr>
        <w:t>red</w:t>
      </w:r>
      <w:r>
        <w:rPr>
          <w:b/>
          <w:i/>
          <w:spacing w:val="-7"/>
          <w:sz w:val="24"/>
        </w:rPr>
        <w:t xml:space="preserve"> </w:t>
      </w:r>
      <w:r>
        <w:rPr>
          <w:b/>
          <w:i/>
          <w:sz w:val="24"/>
        </w:rPr>
        <w:t>flags</w:t>
      </w:r>
      <w:r>
        <w:rPr>
          <w:b/>
          <w:i/>
          <w:spacing w:val="-7"/>
          <w:sz w:val="24"/>
        </w:rPr>
        <w:t xml:space="preserve"> </w:t>
      </w:r>
      <w:r>
        <w:rPr>
          <w:b/>
          <w:i/>
          <w:sz w:val="24"/>
        </w:rPr>
        <w:t>or</w:t>
      </w:r>
      <w:r>
        <w:rPr>
          <w:b/>
          <w:i/>
          <w:spacing w:val="-7"/>
          <w:sz w:val="24"/>
        </w:rPr>
        <w:t xml:space="preserve"> </w:t>
      </w:r>
      <w:r>
        <w:rPr>
          <w:b/>
          <w:i/>
          <w:sz w:val="24"/>
        </w:rPr>
        <w:t>risk</w:t>
      </w:r>
      <w:r>
        <w:rPr>
          <w:b/>
          <w:i/>
          <w:spacing w:val="-5"/>
          <w:sz w:val="24"/>
        </w:rPr>
        <w:t xml:space="preserve"> </w:t>
      </w:r>
      <w:r>
        <w:rPr>
          <w:b/>
          <w:i/>
          <w:sz w:val="24"/>
        </w:rPr>
        <w:t>areas</w:t>
      </w:r>
      <w:r>
        <w:rPr>
          <w:b/>
          <w:i/>
          <w:spacing w:val="-7"/>
          <w:sz w:val="24"/>
        </w:rPr>
        <w:t xml:space="preserve"> </w:t>
      </w:r>
      <w:r>
        <w:rPr>
          <w:b/>
          <w:i/>
          <w:sz w:val="24"/>
        </w:rPr>
        <w:t>that,</w:t>
      </w:r>
      <w:r>
        <w:rPr>
          <w:b/>
          <w:i/>
          <w:spacing w:val="-7"/>
          <w:sz w:val="24"/>
        </w:rPr>
        <w:t xml:space="preserve"> </w:t>
      </w:r>
      <w:r>
        <w:rPr>
          <w:b/>
          <w:i/>
          <w:sz w:val="24"/>
        </w:rPr>
        <w:t>if</w:t>
      </w:r>
      <w:r>
        <w:rPr>
          <w:b/>
          <w:i/>
          <w:spacing w:val="-8"/>
          <w:sz w:val="24"/>
        </w:rPr>
        <w:t xml:space="preserve"> </w:t>
      </w:r>
      <w:r>
        <w:rPr>
          <w:b/>
          <w:i/>
          <w:sz w:val="24"/>
        </w:rPr>
        <w:t>not</w:t>
      </w:r>
      <w:r>
        <w:rPr>
          <w:b/>
          <w:i/>
          <w:spacing w:val="-7"/>
          <w:sz w:val="24"/>
        </w:rPr>
        <w:t xml:space="preserve"> </w:t>
      </w:r>
      <w:r>
        <w:rPr>
          <w:b/>
          <w:i/>
          <w:sz w:val="24"/>
        </w:rPr>
        <w:t>corrected,</w:t>
      </w:r>
      <w:r>
        <w:rPr>
          <w:b/>
          <w:i/>
          <w:spacing w:val="-14"/>
          <w:sz w:val="24"/>
        </w:rPr>
        <w:t xml:space="preserve"> </w:t>
      </w:r>
      <w:r>
        <w:rPr>
          <w:b/>
          <w:i/>
          <w:sz w:val="24"/>
        </w:rPr>
        <w:t>could</w:t>
      </w:r>
      <w:r>
        <w:rPr>
          <w:b/>
          <w:i/>
          <w:spacing w:val="-15"/>
          <w:sz w:val="24"/>
        </w:rPr>
        <w:t xml:space="preserve"> </w:t>
      </w:r>
      <w:r>
        <w:rPr>
          <w:b/>
          <w:i/>
          <w:sz w:val="24"/>
        </w:rPr>
        <w:t>lead</w:t>
      </w:r>
      <w:r>
        <w:rPr>
          <w:b/>
          <w:i/>
          <w:spacing w:val="-15"/>
          <w:sz w:val="24"/>
        </w:rPr>
        <w:t xml:space="preserve"> </w:t>
      </w:r>
      <w:r>
        <w:rPr>
          <w:b/>
          <w:i/>
          <w:sz w:val="24"/>
        </w:rPr>
        <w:t>to</w:t>
      </w:r>
      <w:r>
        <w:rPr>
          <w:b/>
          <w:i/>
          <w:spacing w:val="-14"/>
          <w:sz w:val="24"/>
        </w:rPr>
        <w:t xml:space="preserve"> </w:t>
      </w:r>
      <w:r>
        <w:rPr>
          <w:b/>
          <w:i/>
          <w:sz w:val="24"/>
        </w:rPr>
        <w:t>an area of non-compliance in future monitoring reviews. Each area of concern will have a corresponding suggestion for improving the issue or practice.</w:t>
      </w:r>
      <w:r>
        <w:rPr>
          <w:b/>
          <w:i/>
          <w:spacing w:val="40"/>
          <w:sz w:val="24"/>
        </w:rPr>
        <w:t xml:space="preserve"> </w:t>
      </w:r>
      <w:r>
        <w:rPr>
          <w:b/>
          <w:i/>
          <w:sz w:val="24"/>
        </w:rPr>
        <w:t>One-stop operators and subrecipients are encouraged, but not required, to implement the suggested action for improving the issue or practice.</w:t>
      </w:r>
    </w:p>
    <w:p w14:paraId="6F1DA1F6" w14:textId="77777777" w:rsidR="002964C0" w:rsidRDefault="004615C7">
      <w:pPr>
        <w:spacing w:before="1"/>
        <w:ind w:left="1695" w:right="592"/>
        <w:jc w:val="both"/>
        <w:rPr>
          <w:b/>
          <w:i/>
          <w:sz w:val="24"/>
        </w:rPr>
      </w:pPr>
      <w:r>
        <w:rPr>
          <w:b/>
          <w:i/>
          <w:sz w:val="24"/>
        </w:rPr>
        <w:t>Positive</w:t>
      </w:r>
      <w:r>
        <w:rPr>
          <w:b/>
          <w:i/>
          <w:spacing w:val="-15"/>
          <w:sz w:val="24"/>
        </w:rPr>
        <w:t xml:space="preserve"> </w:t>
      </w:r>
      <w:r>
        <w:rPr>
          <w:b/>
          <w:i/>
          <w:sz w:val="24"/>
        </w:rPr>
        <w:t>practices</w:t>
      </w:r>
      <w:r>
        <w:rPr>
          <w:b/>
          <w:i/>
          <w:spacing w:val="-15"/>
          <w:sz w:val="24"/>
        </w:rPr>
        <w:t xml:space="preserve"> </w:t>
      </w:r>
      <w:r>
        <w:rPr>
          <w:b/>
          <w:i/>
          <w:sz w:val="24"/>
        </w:rPr>
        <w:t>are</w:t>
      </w:r>
      <w:r>
        <w:rPr>
          <w:b/>
          <w:i/>
          <w:spacing w:val="-15"/>
          <w:sz w:val="24"/>
        </w:rPr>
        <w:t xml:space="preserve"> </w:t>
      </w:r>
      <w:r>
        <w:rPr>
          <w:b/>
          <w:i/>
          <w:sz w:val="24"/>
        </w:rPr>
        <w:t>practices</w:t>
      </w:r>
      <w:r>
        <w:rPr>
          <w:b/>
          <w:i/>
          <w:spacing w:val="-15"/>
          <w:sz w:val="24"/>
        </w:rPr>
        <w:t xml:space="preserve"> </w:t>
      </w:r>
      <w:r>
        <w:rPr>
          <w:b/>
          <w:i/>
          <w:sz w:val="24"/>
        </w:rPr>
        <w:t>or</w:t>
      </w:r>
      <w:r>
        <w:rPr>
          <w:b/>
          <w:i/>
          <w:spacing w:val="-15"/>
          <w:sz w:val="24"/>
        </w:rPr>
        <w:t xml:space="preserve"> </w:t>
      </w:r>
      <w:r>
        <w:rPr>
          <w:b/>
          <w:i/>
          <w:sz w:val="24"/>
        </w:rPr>
        <w:t>outcomes</w:t>
      </w:r>
      <w:r>
        <w:rPr>
          <w:b/>
          <w:i/>
          <w:spacing w:val="-15"/>
          <w:sz w:val="24"/>
        </w:rPr>
        <w:t xml:space="preserve"> </w:t>
      </w:r>
      <w:r>
        <w:rPr>
          <w:b/>
          <w:i/>
          <w:sz w:val="24"/>
        </w:rPr>
        <w:t>identified</w:t>
      </w:r>
      <w:r>
        <w:rPr>
          <w:b/>
          <w:i/>
          <w:spacing w:val="-15"/>
          <w:sz w:val="24"/>
        </w:rPr>
        <w:t xml:space="preserve"> </w:t>
      </w:r>
      <w:r>
        <w:rPr>
          <w:b/>
          <w:i/>
          <w:sz w:val="24"/>
        </w:rPr>
        <w:t>during</w:t>
      </w:r>
      <w:r>
        <w:rPr>
          <w:b/>
          <w:i/>
          <w:spacing w:val="-15"/>
          <w:sz w:val="24"/>
        </w:rPr>
        <w:t xml:space="preserve"> </w:t>
      </w:r>
      <w:r>
        <w:rPr>
          <w:b/>
          <w:i/>
          <w:sz w:val="24"/>
        </w:rPr>
        <w:t>the</w:t>
      </w:r>
      <w:r>
        <w:rPr>
          <w:b/>
          <w:i/>
          <w:spacing w:val="-15"/>
          <w:sz w:val="24"/>
        </w:rPr>
        <w:t xml:space="preserve"> </w:t>
      </w:r>
      <w:r>
        <w:rPr>
          <w:b/>
          <w:i/>
          <w:sz w:val="24"/>
        </w:rPr>
        <w:t>review</w:t>
      </w:r>
      <w:r>
        <w:rPr>
          <w:b/>
          <w:i/>
          <w:spacing w:val="-15"/>
          <w:sz w:val="24"/>
        </w:rPr>
        <w:t xml:space="preserve"> </w:t>
      </w:r>
      <w:r>
        <w:rPr>
          <w:b/>
          <w:i/>
          <w:sz w:val="24"/>
        </w:rPr>
        <w:t>that</w:t>
      </w:r>
      <w:r>
        <w:rPr>
          <w:b/>
          <w:i/>
          <w:spacing w:val="-15"/>
          <w:sz w:val="24"/>
        </w:rPr>
        <w:t xml:space="preserve"> </w:t>
      </w:r>
      <w:r>
        <w:rPr>
          <w:b/>
          <w:i/>
          <w:sz w:val="24"/>
        </w:rPr>
        <w:t>are</w:t>
      </w:r>
      <w:r>
        <w:rPr>
          <w:b/>
          <w:i/>
          <w:spacing w:val="-15"/>
          <w:sz w:val="24"/>
        </w:rPr>
        <w:t xml:space="preserve"> </w:t>
      </w:r>
      <w:r>
        <w:rPr>
          <w:b/>
          <w:i/>
          <w:sz w:val="24"/>
        </w:rPr>
        <w:t>sufficiently effective</w:t>
      </w:r>
      <w:r>
        <w:rPr>
          <w:b/>
          <w:i/>
          <w:spacing w:val="-15"/>
          <w:sz w:val="24"/>
        </w:rPr>
        <w:t xml:space="preserve"> </w:t>
      </w:r>
      <w:r>
        <w:rPr>
          <w:b/>
          <w:i/>
          <w:sz w:val="24"/>
        </w:rPr>
        <w:t>or</w:t>
      </w:r>
      <w:r>
        <w:rPr>
          <w:b/>
          <w:i/>
          <w:spacing w:val="-15"/>
          <w:sz w:val="24"/>
        </w:rPr>
        <w:t xml:space="preserve"> </w:t>
      </w:r>
      <w:r>
        <w:rPr>
          <w:b/>
          <w:i/>
          <w:sz w:val="24"/>
        </w:rPr>
        <w:t>innovative</w:t>
      </w:r>
      <w:r>
        <w:rPr>
          <w:b/>
          <w:i/>
          <w:spacing w:val="-15"/>
          <w:sz w:val="24"/>
        </w:rPr>
        <w:t xml:space="preserve"> </w:t>
      </w:r>
      <w:r>
        <w:rPr>
          <w:b/>
          <w:i/>
          <w:sz w:val="24"/>
        </w:rPr>
        <w:t>to</w:t>
      </w:r>
      <w:r>
        <w:rPr>
          <w:b/>
          <w:i/>
          <w:spacing w:val="-15"/>
          <w:sz w:val="24"/>
        </w:rPr>
        <w:t xml:space="preserve"> </w:t>
      </w:r>
      <w:r>
        <w:rPr>
          <w:b/>
          <w:i/>
          <w:sz w:val="24"/>
        </w:rPr>
        <w:t>warrant</w:t>
      </w:r>
      <w:r>
        <w:rPr>
          <w:b/>
          <w:i/>
          <w:spacing w:val="-15"/>
          <w:sz w:val="24"/>
        </w:rPr>
        <w:t xml:space="preserve"> </w:t>
      </w:r>
      <w:r>
        <w:rPr>
          <w:b/>
          <w:i/>
          <w:sz w:val="24"/>
        </w:rPr>
        <w:t>highlighting</w:t>
      </w:r>
      <w:r>
        <w:rPr>
          <w:b/>
          <w:i/>
          <w:spacing w:val="-15"/>
          <w:sz w:val="24"/>
        </w:rPr>
        <w:t xml:space="preserve"> </w:t>
      </w:r>
      <w:r>
        <w:rPr>
          <w:b/>
          <w:i/>
          <w:sz w:val="24"/>
        </w:rPr>
        <w:t>in</w:t>
      </w:r>
      <w:r>
        <w:rPr>
          <w:b/>
          <w:i/>
          <w:spacing w:val="-15"/>
          <w:sz w:val="24"/>
        </w:rPr>
        <w:t xml:space="preserve"> </w:t>
      </w:r>
      <w:r>
        <w:rPr>
          <w:b/>
          <w:i/>
          <w:sz w:val="24"/>
        </w:rPr>
        <w:t>the</w:t>
      </w:r>
      <w:r>
        <w:rPr>
          <w:b/>
          <w:i/>
          <w:spacing w:val="-15"/>
          <w:sz w:val="24"/>
        </w:rPr>
        <w:t xml:space="preserve"> </w:t>
      </w:r>
      <w:r>
        <w:rPr>
          <w:b/>
          <w:i/>
          <w:sz w:val="24"/>
        </w:rPr>
        <w:t>report</w:t>
      </w:r>
      <w:r>
        <w:rPr>
          <w:b/>
          <w:i/>
          <w:spacing w:val="-15"/>
          <w:sz w:val="24"/>
        </w:rPr>
        <w:t xml:space="preserve"> </w:t>
      </w:r>
      <w:r>
        <w:rPr>
          <w:b/>
          <w:i/>
          <w:sz w:val="24"/>
        </w:rPr>
        <w:t>and</w:t>
      </w:r>
      <w:r>
        <w:rPr>
          <w:b/>
          <w:i/>
          <w:spacing w:val="-15"/>
          <w:sz w:val="24"/>
        </w:rPr>
        <w:t xml:space="preserve"> </w:t>
      </w:r>
      <w:r>
        <w:rPr>
          <w:b/>
          <w:i/>
          <w:sz w:val="24"/>
        </w:rPr>
        <w:t>may</w:t>
      </w:r>
      <w:r>
        <w:rPr>
          <w:b/>
          <w:i/>
          <w:spacing w:val="-15"/>
          <w:sz w:val="24"/>
        </w:rPr>
        <w:t xml:space="preserve"> </w:t>
      </w:r>
      <w:r>
        <w:rPr>
          <w:b/>
          <w:i/>
          <w:sz w:val="24"/>
        </w:rPr>
        <w:t>be</w:t>
      </w:r>
      <w:r>
        <w:rPr>
          <w:b/>
          <w:i/>
          <w:spacing w:val="-15"/>
          <w:sz w:val="24"/>
        </w:rPr>
        <w:t xml:space="preserve"> </w:t>
      </w:r>
      <w:r>
        <w:rPr>
          <w:b/>
          <w:i/>
          <w:sz w:val="24"/>
        </w:rPr>
        <w:t>shared</w:t>
      </w:r>
      <w:r>
        <w:rPr>
          <w:b/>
          <w:i/>
          <w:spacing w:val="-15"/>
          <w:sz w:val="24"/>
        </w:rPr>
        <w:t xml:space="preserve"> </w:t>
      </w:r>
      <w:r>
        <w:rPr>
          <w:b/>
          <w:i/>
          <w:sz w:val="24"/>
        </w:rPr>
        <w:t>with</w:t>
      </w:r>
      <w:r>
        <w:rPr>
          <w:b/>
          <w:i/>
          <w:spacing w:val="-15"/>
          <w:sz w:val="24"/>
        </w:rPr>
        <w:t xml:space="preserve"> </w:t>
      </w:r>
      <w:r>
        <w:rPr>
          <w:b/>
          <w:i/>
          <w:sz w:val="24"/>
        </w:rPr>
        <w:t>the</w:t>
      </w:r>
      <w:r>
        <w:rPr>
          <w:b/>
          <w:i/>
          <w:spacing w:val="-15"/>
          <w:sz w:val="24"/>
        </w:rPr>
        <w:t xml:space="preserve"> </w:t>
      </w:r>
      <w:r>
        <w:rPr>
          <w:b/>
          <w:i/>
          <w:sz w:val="24"/>
        </w:rPr>
        <w:t xml:space="preserve">one- </w:t>
      </w:r>
      <w:r>
        <w:rPr>
          <w:b/>
          <w:i/>
          <w:spacing w:val="-2"/>
          <w:sz w:val="24"/>
        </w:rPr>
        <w:t>stop.</w:t>
      </w:r>
    </w:p>
    <w:p w14:paraId="6F1DA1F7" w14:textId="77777777" w:rsidR="002964C0" w:rsidRDefault="004615C7">
      <w:pPr>
        <w:pStyle w:val="ListParagraph"/>
        <w:numPr>
          <w:ilvl w:val="1"/>
          <w:numId w:val="7"/>
        </w:numPr>
        <w:tabs>
          <w:tab w:val="left" w:pos="1695"/>
        </w:tabs>
        <w:ind w:left="1695" w:right="592"/>
        <w:jc w:val="both"/>
        <w:rPr>
          <w:b/>
          <w:i/>
          <w:sz w:val="24"/>
        </w:rPr>
      </w:pPr>
      <w:r>
        <w:rPr>
          <w:b/>
          <w:i/>
          <w:sz w:val="24"/>
        </w:rPr>
        <w:t>Certification/Recertification</w:t>
      </w:r>
      <w:r>
        <w:rPr>
          <w:b/>
          <w:i/>
          <w:spacing w:val="-5"/>
          <w:sz w:val="24"/>
        </w:rPr>
        <w:t xml:space="preserve"> </w:t>
      </w:r>
      <w:r>
        <w:rPr>
          <w:b/>
          <w:i/>
          <w:sz w:val="24"/>
        </w:rPr>
        <w:t>Not</w:t>
      </w:r>
      <w:r>
        <w:rPr>
          <w:b/>
          <w:i/>
          <w:spacing w:val="-5"/>
          <w:sz w:val="24"/>
        </w:rPr>
        <w:t xml:space="preserve"> </w:t>
      </w:r>
      <w:r>
        <w:rPr>
          <w:b/>
          <w:i/>
          <w:sz w:val="24"/>
        </w:rPr>
        <w:t>Granted:</w:t>
      </w:r>
      <w:r>
        <w:rPr>
          <w:b/>
          <w:i/>
          <w:spacing w:val="33"/>
          <w:sz w:val="24"/>
        </w:rPr>
        <w:t xml:space="preserve"> </w:t>
      </w:r>
      <w:r>
        <w:rPr>
          <w:b/>
          <w:i/>
          <w:sz w:val="24"/>
        </w:rPr>
        <w:t>If</w:t>
      </w:r>
      <w:r>
        <w:rPr>
          <w:b/>
          <w:i/>
          <w:spacing w:val="-7"/>
          <w:sz w:val="24"/>
        </w:rPr>
        <w:t xml:space="preserve"> </w:t>
      </w:r>
      <w:r>
        <w:rPr>
          <w:b/>
          <w:i/>
          <w:sz w:val="24"/>
        </w:rPr>
        <w:t>after</w:t>
      </w:r>
      <w:r>
        <w:rPr>
          <w:b/>
          <w:i/>
          <w:spacing w:val="-6"/>
          <w:sz w:val="24"/>
        </w:rPr>
        <w:t xml:space="preserve"> </w:t>
      </w:r>
      <w:r>
        <w:rPr>
          <w:b/>
          <w:i/>
          <w:sz w:val="24"/>
        </w:rPr>
        <w:t>assessment</w:t>
      </w:r>
      <w:r>
        <w:rPr>
          <w:b/>
          <w:i/>
          <w:spacing w:val="-5"/>
          <w:sz w:val="24"/>
        </w:rPr>
        <w:t xml:space="preserve"> </w:t>
      </w:r>
      <w:r>
        <w:rPr>
          <w:b/>
          <w:i/>
          <w:sz w:val="24"/>
        </w:rPr>
        <w:t>and</w:t>
      </w:r>
      <w:r>
        <w:rPr>
          <w:b/>
          <w:i/>
          <w:spacing w:val="-6"/>
          <w:sz w:val="24"/>
        </w:rPr>
        <w:t xml:space="preserve"> </w:t>
      </w:r>
      <w:r>
        <w:rPr>
          <w:b/>
          <w:i/>
          <w:sz w:val="24"/>
        </w:rPr>
        <w:t>review</w:t>
      </w:r>
      <w:r>
        <w:rPr>
          <w:b/>
          <w:i/>
          <w:spacing w:val="-5"/>
          <w:sz w:val="24"/>
        </w:rPr>
        <w:t xml:space="preserve"> </w:t>
      </w:r>
      <w:r>
        <w:rPr>
          <w:b/>
          <w:i/>
          <w:sz w:val="24"/>
        </w:rPr>
        <w:t>of</w:t>
      </w:r>
      <w:r>
        <w:rPr>
          <w:b/>
          <w:i/>
          <w:spacing w:val="-7"/>
          <w:sz w:val="24"/>
        </w:rPr>
        <w:t xml:space="preserve"> </w:t>
      </w:r>
      <w:r>
        <w:rPr>
          <w:b/>
          <w:i/>
          <w:sz w:val="24"/>
        </w:rPr>
        <w:t>a</w:t>
      </w:r>
      <w:r>
        <w:rPr>
          <w:b/>
          <w:i/>
          <w:spacing w:val="-6"/>
          <w:sz w:val="24"/>
        </w:rPr>
        <w:t xml:space="preserve"> </w:t>
      </w:r>
      <w:r>
        <w:rPr>
          <w:b/>
          <w:i/>
          <w:sz w:val="24"/>
        </w:rPr>
        <w:t>one-stop</w:t>
      </w:r>
      <w:r>
        <w:rPr>
          <w:b/>
          <w:i/>
          <w:spacing w:val="-6"/>
          <w:sz w:val="24"/>
        </w:rPr>
        <w:t xml:space="preserve"> </w:t>
      </w:r>
      <w:r>
        <w:rPr>
          <w:b/>
          <w:i/>
          <w:sz w:val="24"/>
        </w:rPr>
        <w:t xml:space="preserve">the LWDB determines that said center does not meet the minimum requirements and quality standards prescribed in this policy, the LWDB will specify in the report </w:t>
      </w:r>
      <w:proofErr w:type="gramStart"/>
      <w:r>
        <w:rPr>
          <w:b/>
          <w:i/>
          <w:sz w:val="24"/>
        </w:rPr>
        <w:t>to the one-stop operator the</w:t>
      </w:r>
      <w:proofErr w:type="gramEnd"/>
      <w:r>
        <w:rPr>
          <w:b/>
          <w:i/>
          <w:sz w:val="24"/>
        </w:rPr>
        <w:t xml:space="preserve"> justification(s) and supportive evidence for the denial.</w:t>
      </w:r>
    </w:p>
    <w:p w14:paraId="6F1DA1F8" w14:textId="77777777" w:rsidR="002964C0" w:rsidRDefault="004615C7">
      <w:pPr>
        <w:pStyle w:val="ListParagraph"/>
        <w:numPr>
          <w:ilvl w:val="0"/>
          <w:numId w:val="7"/>
        </w:numPr>
        <w:tabs>
          <w:tab w:val="left" w:pos="1694"/>
        </w:tabs>
        <w:ind w:left="1694" w:hanging="666"/>
        <w:jc w:val="both"/>
        <w:rPr>
          <w:b/>
          <w:i/>
          <w:sz w:val="24"/>
        </w:rPr>
      </w:pPr>
      <w:r>
        <w:rPr>
          <w:b/>
          <w:i/>
          <w:spacing w:val="-2"/>
          <w:sz w:val="24"/>
        </w:rPr>
        <w:t>Resolution</w:t>
      </w:r>
    </w:p>
    <w:p w14:paraId="6F1DA1F9" w14:textId="77777777" w:rsidR="002964C0" w:rsidRDefault="004615C7">
      <w:pPr>
        <w:ind w:left="1695" w:right="591"/>
        <w:jc w:val="both"/>
        <w:rPr>
          <w:b/>
          <w:i/>
          <w:sz w:val="24"/>
        </w:rPr>
      </w:pPr>
      <w:r>
        <w:rPr>
          <w:b/>
          <w:i/>
          <w:sz w:val="24"/>
        </w:rPr>
        <w:t>Not</w:t>
      </w:r>
      <w:r>
        <w:rPr>
          <w:b/>
          <w:i/>
          <w:spacing w:val="-6"/>
          <w:sz w:val="24"/>
        </w:rPr>
        <w:t xml:space="preserve"> </w:t>
      </w:r>
      <w:r>
        <w:rPr>
          <w:b/>
          <w:i/>
          <w:sz w:val="24"/>
        </w:rPr>
        <w:t>later</w:t>
      </w:r>
      <w:r>
        <w:rPr>
          <w:b/>
          <w:i/>
          <w:spacing w:val="-7"/>
          <w:sz w:val="24"/>
        </w:rPr>
        <w:t xml:space="preserve"> </w:t>
      </w:r>
      <w:r>
        <w:rPr>
          <w:b/>
          <w:i/>
          <w:sz w:val="24"/>
        </w:rPr>
        <w:t>than</w:t>
      </w:r>
      <w:r>
        <w:rPr>
          <w:b/>
          <w:i/>
          <w:spacing w:val="-6"/>
          <w:sz w:val="24"/>
        </w:rPr>
        <w:t xml:space="preserve"> </w:t>
      </w:r>
      <w:r>
        <w:rPr>
          <w:b/>
          <w:i/>
          <w:sz w:val="24"/>
        </w:rPr>
        <w:t>30</w:t>
      </w:r>
      <w:r>
        <w:rPr>
          <w:b/>
          <w:i/>
          <w:spacing w:val="-9"/>
          <w:sz w:val="24"/>
        </w:rPr>
        <w:t xml:space="preserve"> </w:t>
      </w:r>
      <w:r>
        <w:rPr>
          <w:b/>
          <w:i/>
          <w:sz w:val="24"/>
        </w:rPr>
        <w:t>regular</w:t>
      </w:r>
      <w:r>
        <w:rPr>
          <w:b/>
          <w:i/>
          <w:spacing w:val="-7"/>
          <w:sz w:val="24"/>
        </w:rPr>
        <w:t xml:space="preserve"> </w:t>
      </w:r>
      <w:r>
        <w:rPr>
          <w:b/>
          <w:i/>
          <w:sz w:val="24"/>
        </w:rPr>
        <w:t>business</w:t>
      </w:r>
      <w:r>
        <w:rPr>
          <w:b/>
          <w:i/>
          <w:spacing w:val="-7"/>
          <w:sz w:val="24"/>
        </w:rPr>
        <w:t xml:space="preserve"> </w:t>
      </w:r>
      <w:r>
        <w:rPr>
          <w:b/>
          <w:i/>
          <w:sz w:val="24"/>
        </w:rPr>
        <w:t>days</w:t>
      </w:r>
      <w:r>
        <w:rPr>
          <w:b/>
          <w:i/>
          <w:spacing w:val="-7"/>
          <w:sz w:val="24"/>
        </w:rPr>
        <w:t xml:space="preserve"> </w:t>
      </w:r>
      <w:r>
        <w:rPr>
          <w:b/>
          <w:i/>
          <w:sz w:val="24"/>
        </w:rPr>
        <w:t>following</w:t>
      </w:r>
      <w:r>
        <w:rPr>
          <w:b/>
          <w:i/>
          <w:spacing w:val="-7"/>
          <w:sz w:val="24"/>
        </w:rPr>
        <w:t xml:space="preserve"> </w:t>
      </w:r>
      <w:r>
        <w:rPr>
          <w:b/>
          <w:i/>
          <w:sz w:val="24"/>
        </w:rPr>
        <w:t>the</w:t>
      </w:r>
      <w:r>
        <w:rPr>
          <w:b/>
          <w:i/>
          <w:spacing w:val="-8"/>
          <w:sz w:val="24"/>
        </w:rPr>
        <w:t xml:space="preserve"> </w:t>
      </w:r>
      <w:r>
        <w:rPr>
          <w:b/>
          <w:i/>
          <w:sz w:val="24"/>
        </w:rPr>
        <w:t>LWDB’s</w:t>
      </w:r>
      <w:r>
        <w:rPr>
          <w:b/>
          <w:i/>
          <w:spacing w:val="-7"/>
          <w:sz w:val="24"/>
        </w:rPr>
        <w:t xml:space="preserve"> </w:t>
      </w:r>
      <w:r>
        <w:rPr>
          <w:b/>
          <w:i/>
          <w:sz w:val="24"/>
        </w:rPr>
        <w:t>monitoring</w:t>
      </w:r>
      <w:r>
        <w:rPr>
          <w:b/>
          <w:i/>
          <w:spacing w:val="-7"/>
          <w:sz w:val="24"/>
        </w:rPr>
        <w:t xml:space="preserve"> </w:t>
      </w:r>
      <w:r>
        <w:rPr>
          <w:b/>
          <w:i/>
          <w:sz w:val="24"/>
        </w:rPr>
        <w:t>report</w:t>
      </w:r>
      <w:r>
        <w:rPr>
          <w:b/>
          <w:i/>
          <w:spacing w:val="-6"/>
          <w:sz w:val="24"/>
        </w:rPr>
        <w:t xml:space="preserve"> </w:t>
      </w:r>
      <w:r>
        <w:rPr>
          <w:b/>
          <w:i/>
          <w:sz w:val="24"/>
        </w:rPr>
        <w:t>issuance, the</w:t>
      </w:r>
      <w:r>
        <w:rPr>
          <w:b/>
          <w:i/>
          <w:spacing w:val="-11"/>
          <w:sz w:val="24"/>
        </w:rPr>
        <w:t xml:space="preserve"> </w:t>
      </w:r>
      <w:r>
        <w:rPr>
          <w:b/>
          <w:i/>
          <w:sz w:val="24"/>
        </w:rPr>
        <w:t>one-stop</w:t>
      </w:r>
      <w:r>
        <w:rPr>
          <w:b/>
          <w:i/>
          <w:spacing w:val="-10"/>
          <w:sz w:val="24"/>
        </w:rPr>
        <w:t xml:space="preserve"> </w:t>
      </w:r>
      <w:r>
        <w:rPr>
          <w:b/>
          <w:i/>
          <w:sz w:val="24"/>
        </w:rPr>
        <w:t>operator</w:t>
      </w:r>
      <w:r>
        <w:rPr>
          <w:b/>
          <w:i/>
          <w:spacing w:val="-10"/>
          <w:sz w:val="24"/>
        </w:rPr>
        <w:t xml:space="preserve"> </w:t>
      </w:r>
      <w:r>
        <w:rPr>
          <w:b/>
          <w:i/>
          <w:sz w:val="24"/>
        </w:rPr>
        <w:t>shall</w:t>
      </w:r>
      <w:r>
        <w:rPr>
          <w:b/>
          <w:i/>
          <w:spacing w:val="-9"/>
          <w:sz w:val="24"/>
        </w:rPr>
        <w:t xml:space="preserve"> </w:t>
      </w:r>
      <w:r>
        <w:rPr>
          <w:b/>
          <w:i/>
          <w:sz w:val="24"/>
        </w:rPr>
        <w:t>respond</w:t>
      </w:r>
      <w:r>
        <w:rPr>
          <w:b/>
          <w:i/>
          <w:spacing w:val="-10"/>
          <w:sz w:val="24"/>
        </w:rPr>
        <w:t xml:space="preserve"> </w:t>
      </w:r>
      <w:r>
        <w:rPr>
          <w:b/>
          <w:i/>
          <w:sz w:val="24"/>
        </w:rPr>
        <w:t>with</w:t>
      </w:r>
      <w:r>
        <w:rPr>
          <w:b/>
          <w:i/>
          <w:spacing w:val="-9"/>
          <w:sz w:val="24"/>
        </w:rPr>
        <w:t xml:space="preserve"> </w:t>
      </w:r>
      <w:r>
        <w:rPr>
          <w:b/>
          <w:i/>
          <w:sz w:val="24"/>
        </w:rPr>
        <w:t>supporting</w:t>
      </w:r>
      <w:r>
        <w:rPr>
          <w:b/>
          <w:i/>
          <w:spacing w:val="-10"/>
          <w:sz w:val="24"/>
        </w:rPr>
        <w:t xml:space="preserve"> </w:t>
      </w:r>
      <w:r>
        <w:rPr>
          <w:b/>
          <w:i/>
          <w:sz w:val="24"/>
        </w:rPr>
        <w:t>documentation</w:t>
      </w:r>
      <w:r>
        <w:rPr>
          <w:b/>
          <w:i/>
          <w:spacing w:val="-9"/>
          <w:sz w:val="24"/>
        </w:rPr>
        <w:t xml:space="preserve"> </w:t>
      </w:r>
      <w:r>
        <w:rPr>
          <w:b/>
          <w:i/>
          <w:sz w:val="24"/>
        </w:rPr>
        <w:t>regarding</w:t>
      </w:r>
      <w:r>
        <w:rPr>
          <w:b/>
          <w:i/>
          <w:spacing w:val="-3"/>
          <w:sz w:val="24"/>
        </w:rPr>
        <w:t xml:space="preserve"> </w:t>
      </w:r>
      <w:r>
        <w:rPr>
          <w:b/>
          <w:i/>
          <w:sz w:val="24"/>
        </w:rPr>
        <w:t>any</w:t>
      </w:r>
      <w:r>
        <w:rPr>
          <w:b/>
          <w:i/>
          <w:spacing w:val="-3"/>
          <w:sz w:val="24"/>
        </w:rPr>
        <w:t xml:space="preserve"> </w:t>
      </w:r>
      <w:r>
        <w:rPr>
          <w:b/>
          <w:i/>
          <w:sz w:val="24"/>
        </w:rPr>
        <w:t>findings and/or required corrective action stated in the monitoring report.</w:t>
      </w:r>
    </w:p>
    <w:p w14:paraId="6F1DA1FA" w14:textId="77777777" w:rsidR="002964C0" w:rsidRDefault="004615C7">
      <w:pPr>
        <w:ind w:left="1695" w:right="591"/>
        <w:jc w:val="both"/>
        <w:rPr>
          <w:b/>
          <w:i/>
          <w:sz w:val="24"/>
        </w:rPr>
      </w:pPr>
      <w:r>
        <w:rPr>
          <w:b/>
          <w:i/>
          <w:sz w:val="24"/>
        </w:rPr>
        <w:t>A response to the areas of concern and suggestions may also be included if the one-stop operator</w:t>
      </w:r>
      <w:r>
        <w:rPr>
          <w:b/>
          <w:i/>
          <w:spacing w:val="-14"/>
          <w:sz w:val="24"/>
        </w:rPr>
        <w:t xml:space="preserve"> </w:t>
      </w:r>
      <w:r>
        <w:rPr>
          <w:b/>
          <w:i/>
          <w:sz w:val="24"/>
        </w:rPr>
        <w:t>chooses.</w:t>
      </w:r>
      <w:r>
        <w:rPr>
          <w:b/>
          <w:i/>
          <w:spacing w:val="-11"/>
          <w:sz w:val="24"/>
        </w:rPr>
        <w:t xml:space="preserve"> </w:t>
      </w:r>
      <w:r>
        <w:rPr>
          <w:b/>
          <w:i/>
          <w:sz w:val="24"/>
        </w:rPr>
        <w:t>If</w:t>
      </w:r>
      <w:r>
        <w:rPr>
          <w:b/>
          <w:i/>
          <w:spacing w:val="-12"/>
          <w:sz w:val="24"/>
        </w:rPr>
        <w:t xml:space="preserve"> </w:t>
      </w:r>
      <w:r>
        <w:rPr>
          <w:b/>
          <w:i/>
          <w:sz w:val="24"/>
        </w:rPr>
        <w:t>more</w:t>
      </w:r>
      <w:r>
        <w:rPr>
          <w:b/>
          <w:i/>
          <w:spacing w:val="-12"/>
          <w:sz w:val="24"/>
        </w:rPr>
        <w:t xml:space="preserve"> </w:t>
      </w:r>
      <w:r>
        <w:rPr>
          <w:b/>
          <w:i/>
          <w:sz w:val="24"/>
        </w:rPr>
        <w:t>time</w:t>
      </w:r>
      <w:r>
        <w:rPr>
          <w:b/>
          <w:i/>
          <w:spacing w:val="-12"/>
          <w:sz w:val="24"/>
        </w:rPr>
        <w:t xml:space="preserve"> </w:t>
      </w:r>
      <w:r>
        <w:rPr>
          <w:b/>
          <w:i/>
          <w:sz w:val="24"/>
        </w:rPr>
        <w:t>is</w:t>
      </w:r>
      <w:r>
        <w:rPr>
          <w:b/>
          <w:i/>
          <w:spacing w:val="-11"/>
          <w:sz w:val="24"/>
        </w:rPr>
        <w:t xml:space="preserve"> </w:t>
      </w:r>
      <w:r>
        <w:rPr>
          <w:b/>
          <w:i/>
          <w:sz w:val="24"/>
        </w:rPr>
        <w:t>needed</w:t>
      </w:r>
      <w:r>
        <w:rPr>
          <w:b/>
          <w:i/>
          <w:spacing w:val="-11"/>
          <w:sz w:val="24"/>
        </w:rPr>
        <w:t xml:space="preserve"> </w:t>
      </w:r>
      <w:r>
        <w:rPr>
          <w:b/>
          <w:i/>
          <w:sz w:val="24"/>
        </w:rPr>
        <w:t>to</w:t>
      </w:r>
      <w:r>
        <w:rPr>
          <w:b/>
          <w:i/>
          <w:spacing w:val="-11"/>
          <w:sz w:val="24"/>
        </w:rPr>
        <w:t xml:space="preserve"> </w:t>
      </w:r>
      <w:r>
        <w:rPr>
          <w:b/>
          <w:i/>
          <w:sz w:val="24"/>
        </w:rPr>
        <w:t>complete</w:t>
      </w:r>
      <w:r>
        <w:rPr>
          <w:b/>
          <w:i/>
          <w:spacing w:val="-12"/>
          <w:sz w:val="24"/>
        </w:rPr>
        <w:t xml:space="preserve"> </w:t>
      </w:r>
      <w:r>
        <w:rPr>
          <w:b/>
          <w:i/>
          <w:sz w:val="24"/>
        </w:rPr>
        <w:t>the</w:t>
      </w:r>
      <w:r>
        <w:rPr>
          <w:b/>
          <w:i/>
          <w:spacing w:val="-12"/>
          <w:sz w:val="24"/>
        </w:rPr>
        <w:t xml:space="preserve"> </w:t>
      </w:r>
      <w:r>
        <w:rPr>
          <w:b/>
          <w:i/>
          <w:sz w:val="24"/>
        </w:rPr>
        <w:t>required</w:t>
      </w:r>
      <w:r>
        <w:rPr>
          <w:b/>
          <w:i/>
          <w:spacing w:val="-11"/>
          <w:sz w:val="24"/>
        </w:rPr>
        <w:t xml:space="preserve"> </w:t>
      </w:r>
      <w:r>
        <w:rPr>
          <w:b/>
          <w:i/>
          <w:sz w:val="24"/>
        </w:rPr>
        <w:t>action,</w:t>
      </w:r>
      <w:r>
        <w:rPr>
          <w:b/>
          <w:i/>
          <w:spacing w:val="-11"/>
          <w:sz w:val="24"/>
        </w:rPr>
        <w:t xml:space="preserve"> </w:t>
      </w:r>
      <w:r>
        <w:rPr>
          <w:b/>
          <w:i/>
          <w:sz w:val="24"/>
        </w:rPr>
        <w:t>a</w:t>
      </w:r>
      <w:r>
        <w:rPr>
          <w:b/>
          <w:i/>
          <w:spacing w:val="-11"/>
          <w:sz w:val="24"/>
        </w:rPr>
        <w:t xml:space="preserve"> </w:t>
      </w:r>
      <w:r>
        <w:rPr>
          <w:b/>
          <w:i/>
          <w:sz w:val="24"/>
        </w:rPr>
        <w:t>corrective</w:t>
      </w:r>
      <w:r>
        <w:rPr>
          <w:b/>
          <w:i/>
          <w:spacing w:val="-12"/>
          <w:sz w:val="24"/>
        </w:rPr>
        <w:t xml:space="preserve"> </w:t>
      </w:r>
      <w:r>
        <w:rPr>
          <w:b/>
          <w:i/>
          <w:spacing w:val="-2"/>
          <w:sz w:val="24"/>
        </w:rPr>
        <w:t>action</w:t>
      </w:r>
    </w:p>
    <w:p w14:paraId="6F1DA1FB" w14:textId="77777777" w:rsidR="002964C0" w:rsidRDefault="002964C0">
      <w:pPr>
        <w:jc w:val="both"/>
        <w:rPr>
          <w:sz w:val="24"/>
        </w:rPr>
        <w:sectPr w:rsidR="002964C0">
          <w:pgSz w:w="12240" w:h="15840"/>
          <w:pgMar w:top="1220" w:right="700" w:bottom="1760" w:left="320" w:header="0" w:footer="1545" w:gutter="0"/>
          <w:cols w:space="720"/>
        </w:sectPr>
      </w:pPr>
    </w:p>
    <w:p w14:paraId="6F1DA1FC" w14:textId="77777777" w:rsidR="002964C0" w:rsidRDefault="004615C7">
      <w:pPr>
        <w:spacing w:before="75"/>
        <w:ind w:left="1696"/>
        <w:jc w:val="both"/>
        <w:rPr>
          <w:b/>
          <w:i/>
          <w:sz w:val="24"/>
        </w:rPr>
      </w:pPr>
      <w:r>
        <w:rPr>
          <w:b/>
          <w:i/>
          <w:sz w:val="24"/>
        </w:rPr>
        <w:lastRenderedPageBreak/>
        <w:t>plan</w:t>
      </w:r>
      <w:r>
        <w:rPr>
          <w:b/>
          <w:i/>
          <w:spacing w:val="-3"/>
          <w:sz w:val="24"/>
        </w:rPr>
        <w:t xml:space="preserve"> </w:t>
      </w:r>
      <w:r>
        <w:rPr>
          <w:b/>
          <w:i/>
          <w:sz w:val="24"/>
        </w:rPr>
        <w:t>should</w:t>
      </w:r>
      <w:r>
        <w:rPr>
          <w:b/>
          <w:i/>
          <w:spacing w:val="-2"/>
          <w:sz w:val="24"/>
        </w:rPr>
        <w:t xml:space="preserve"> </w:t>
      </w:r>
      <w:r>
        <w:rPr>
          <w:b/>
          <w:i/>
          <w:sz w:val="24"/>
        </w:rPr>
        <w:t>be</w:t>
      </w:r>
      <w:r>
        <w:rPr>
          <w:b/>
          <w:i/>
          <w:spacing w:val="-2"/>
          <w:sz w:val="24"/>
        </w:rPr>
        <w:t xml:space="preserve"> </w:t>
      </w:r>
      <w:r>
        <w:rPr>
          <w:b/>
          <w:i/>
          <w:sz w:val="24"/>
        </w:rPr>
        <w:t>included</w:t>
      </w:r>
      <w:r>
        <w:rPr>
          <w:b/>
          <w:i/>
          <w:spacing w:val="-3"/>
          <w:sz w:val="24"/>
        </w:rPr>
        <w:t xml:space="preserve"> </w:t>
      </w:r>
      <w:r>
        <w:rPr>
          <w:b/>
          <w:i/>
          <w:sz w:val="24"/>
        </w:rPr>
        <w:t>to</w:t>
      </w:r>
      <w:r>
        <w:rPr>
          <w:b/>
          <w:i/>
          <w:spacing w:val="-1"/>
          <w:sz w:val="24"/>
        </w:rPr>
        <w:t xml:space="preserve"> </w:t>
      </w:r>
      <w:r>
        <w:rPr>
          <w:b/>
          <w:i/>
          <w:sz w:val="24"/>
        </w:rPr>
        <w:t>identify</w:t>
      </w:r>
      <w:r>
        <w:rPr>
          <w:b/>
          <w:i/>
          <w:spacing w:val="-2"/>
          <w:sz w:val="24"/>
        </w:rPr>
        <w:t xml:space="preserve"> </w:t>
      </w:r>
      <w:r>
        <w:rPr>
          <w:b/>
          <w:i/>
          <w:sz w:val="24"/>
        </w:rPr>
        <w:t>steps</w:t>
      </w:r>
      <w:r>
        <w:rPr>
          <w:b/>
          <w:i/>
          <w:spacing w:val="-1"/>
          <w:sz w:val="24"/>
        </w:rPr>
        <w:t xml:space="preserve"> </w:t>
      </w:r>
      <w:r>
        <w:rPr>
          <w:b/>
          <w:i/>
          <w:sz w:val="24"/>
        </w:rPr>
        <w:t>and</w:t>
      </w:r>
      <w:r>
        <w:rPr>
          <w:b/>
          <w:i/>
          <w:spacing w:val="-1"/>
          <w:sz w:val="24"/>
        </w:rPr>
        <w:t xml:space="preserve"> </w:t>
      </w:r>
      <w:r>
        <w:rPr>
          <w:b/>
          <w:i/>
          <w:sz w:val="24"/>
        </w:rPr>
        <w:t>a</w:t>
      </w:r>
      <w:r>
        <w:rPr>
          <w:b/>
          <w:i/>
          <w:spacing w:val="-1"/>
          <w:sz w:val="24"/>
        </w:rPr>
        <w:t xml:space="preserve"> </w:t>
      </w:r>
      <w:r>
        <w:rPr>
          <w:b/>
          <w:i/>
          <w:sz w:val="24"/>
        </w:rPr>
        <w:t>timeline</w:t>
      </w:r>
      <w:r>
        <w:rPr>
          <w:b/>
          <w:i/>
          <w:spacing w:val="-2"/>
          <w:sz w:val="24"/>
        </w:rPr>
        <w:t xml:space="preserve"> </w:t>
      </w:r>
      <w:r>
        <w:rPr>
          <w:b/>
          <w:i/>
          <w:sz w:val="24"/>
        </w:rPr>
        <w:t>to</w:t>
      </w:r>
      <w:r>
        <w:rPr>
          <w:b/>
          <w:i/>
          <w:spacing w:val="-1"/>
          <w:sz w:val="24"/>
        </w:rPr>
        <w:t xml:space="preserve"> </w:t>
      </w:r>
      <w:r>
        <w:rPr>
          <w:b/>
          <w:i/>
          <w:sz w:val="24"/>
        </w:rPr>
        <w:t>correct</w:t>
      </w:r>
      <w:r>
        <w:rPr>
          <w:b/>
          <w:i/>
          <w:spacing w:val="-1"/>
          <w:sz w:val="24"/>
        </w:rPr>
        <w:t xml:space="preserve"> </w:t>
      </w:r>
      <w:r>
        <w:rPr>
          <w:b/>
          <w:i/>
          <w:sz w:val="24"/>
        </w:rPr>
        <w:t>the</w:t>
      </w:r>
      <w:r>
        <w:rPr>
          <w:b/>
          <w:i/>
          <w:spacing w:val="-2"/>
          <w:sz w:val="24"/>
        </w:rPr>
        <w:t xml:space="preserve"> </w:t>
      </w:r>
      <w:proofErr w:type="gramStart"/>
      <w:r>
        <w:rPr>
          <w:b/>
          <w:i/>
          <w:spacing w:val="-2"/>
          <w:sz w:val="24"/>
        </w:rPr>
        <w:t>finding(s)</w:t>
      </w:r>
      <w:proofErr w:type="gramEnd"/>
      <w:r>
        <w:rPr>
          <w:b/>
          <w:i/>
          <w:spacing w:val="-2"/>
          <w:sz w:val="24"/>
        </w:rPr>
        <w:t>.</w:t>
      </w:r>
    </w:p>
    <w:p w14:paraId="6F1DA1FD" w14:textId="77777777" w:rsidR="002964C0" w:rsidRDefault="004615C7">
      <w:pPr>
        <w:pStyle w:val="ListParagraph"/>
        <w:numPr>
          <w:ilvl w:val="1"/>
          <w:numId w:val="7"/>
        </w:numPr>
        <w:tabs>
          <w:tab w:val="left" w:pos="1696"/>
        </w:tabs>
        <w:ind w:right="592"/>
        <w:jc w:val="both"/>
        <w:rPr>
          <w:b/>
          <w:i/>
          <w:sz w:val="24"/>
        </w:rPr>
      </w:pPr>
      <w:r>
        <w:rPr>
          <w:b/>
          <w:i/>
          <w:sz w:val="24"/>
        </w:rPr>
        <w:t>If findings are sufficiently resolved, after review and evaluation of the response and supporting</w:t>
      </w:r>
      <w:r>
        <w:rPr>
          <w:b/>
          <w:i/>
          <w:spacing w:val="-15"/>
          <w:sz w:val="24"/>
        </w:rPr>
        <w:t xml:space="preserve"> </w:t>
      </w:r>
      <w:r>
        <w:rPr>
          <w:b/>
          <w:i/>
          <w:sz w:val="24"/>
        </w:rPr>
        <w:t>documentation,</w:t>
      </w:r>
      <w:r>
        <w:rPr>
          <w:b/>
          <w:i/>
          <w:spacing w:val="-15"/>
          <w:sz w:val="24"/>
        </w:rPr>
        <w:t xml:space="preserve"> </w:t>
      </w:r>
      <w:r>
        <w:rPr>
          <w:b/>
          <w:i/>
          <w:sz w:val="24"/>
        </w:rPr>
        <w:t>the</w:t>
      </w:r>
      <w:r>
        <w:rPr>
          <w:b/>
          <w:i/>
          <w:spacing w:val="-15"/>
          <w:sz w:val="24"/>
        </w:rPr>
        <w:t xml:space="preserve"> </w:t>
      </w:r>
      <w:r>
        <w:rPr>
          <w:b/>
          <w:i/>
          <w:sz w:val="24"/>
        </w:rPr>
        <w:t>LWDB</w:t>
      </w:r>
      <w:r>
        <w:rPr>
          <w:b/>
          <w:i/>
          <w:spacing w:val="-15"/>
          <w:sz w:val="24"/>
        </w:rPr>
        <w:t xml:space="preserve"> </w:t>
      </w:r>
      <w:r>
        <w:rPr>
          <w:b/>
          <w:i/>
          <w:sz w:val="24"/>
        </w:rPr>
        <w:t>will</w:t>
      </w:r>
      <w:r>
        <w:rPr>
          <w:b/>
          <w:i/>
          <w:spacing w:val="-15"/>
          <w:sz w:val="24"/>
        </w:rPr>
        <w:t xml:space="preserve"> </w:t>
      </w:r>
      <w:r>
        <w:rPr>
          <w:b/>
          <w:i/>
          <w:sz w:val="24"/>
        </w:rPr>
        <w:t>issue</w:t>
      </w:r>
      <w:r>
        <w:rPr>
          <w:b/>
          <w:i/>
          <w:spacing w:val="-15"/>
          <w:sz w:val="24"/>
        </w:rPr>
        <w:t xml:space="preserve"> </w:t>
      </w:r>
      <w:r>
        <w:rPr>
          <w:b/>
          <w:i/>
          <w:sz w:val="24"/>
        </w:rPr>
        <w:t>certification/recertification</w:t>
      </w:r>
      <w:r>
        <w:rPr>
          <w:b/>
          <w:i/>
          <w:spacing w:val="-12"/>
          <w:sz w:val="24"/>
        </w:rPr>
        <w:t xml:space="preserve"> </w:t>
      </w:r>
      <w:r>
        <w:rPr>
          <w:b/>
          <w:i/>
          <w:sz w:val="24"/>
        </w:rPr>
        <w:t>of</w:t>
      </w:r>
      <w:r>
        <w:rPr>
          <w:b/>
          <w:i/>
          <w:spacing w:val="-10"/>
          <w:sz w:val="24"/>
        </w:rPr>
        <w:t xml:space="preserve"> </w:t>
      </w:r>
      <w:r>
        <w:rPr>
          <w:b/>
          <w:i/>
          <w:sz w:val="24"/>
        </w:rPr>
        <w:t>the</w:t>
      </w:r>
      <w:r>
        <w:rPr>
          <w:b/>
          <w:i/>
          <w:spacing w:val="-11"/>
          <w:sz w:val="24"/>
        </w:rPr>
        <w:t xml:space="preserve"> </w:t>
      </w:r>
      <w:r>
        <w:rPr>
          <w:b/>
          <w:i/>
          <w:sz w:val="24"/>
        </w:rPr>
        <w:t>one-stop and/or affiliate center.</w:t>
      </w:r>
    </w:p>
    <w:p w14:paraId="6F1DA1FE" w14:textId="77777777" w:rsidR="002964C0" w:rsidRDefault="004615C7">
      <w:pPr>
        <w:pStyle w:val="ListParagraph"/>
        <w:numPr>
          <w:ilvl w:val="1"/>
          <w:numId w:val="7"/>
        </w:numPr>
        <w:tabs>
          <w:tab w:val="left" w:pos="1696"/>
        </w:tabs>
        <w:ind w:right="593"/>
        <w:jc w:val="both"/>
        <w:rPr>
          <w:b/>
          <w:i/>
          <w:sz w:val="24"/>
        </w:rPr>
      </w:pPr>
      <w:r>
        <w:rPr>
          <w:b/>
          <w:i/>
          <w:sz w:val="24"/>
        </w:rPr>
        <w:t>If</w:t>
      </w:r>
      <w:r>
        <w:rPr>
          <w:b/>
          <w:i/>
          <w:spacing w:val="-10"/>
          <w:sz w:val="24"/>
        </w:rPr>
        <w:t xml:space="preserve"> </w:t>
      </w:r>
      <w:r>
        <w:rPr>
          <w:b/>
          <w:i/>
          <w:sz w:val="24"/>
        </w:rPr>
        <w:t>findings</w:t>
      </w:r>
      <w:r>
        <w:rPr>
          <w:b/>
          <w:i/>
          <w:spacing w:val="-4"/>
          <w:sz w:val="24"/>
        </w:rPr>
        <w:t xml:space="preserve"> </w:t>
      </w:r>
      <w:r>
        <w:rPr>
          <w:b/>
          <w:i/>
          <w:sz w:val="24"/>
        </w:rPr>
        <w:t>are</w:t>
      </w:r>
      <w:r>
        <w:rPr>
          <w:b/>
          <w:i/>
          <w:spacing w:val="-7"/>
          <w:sz w:val="24"/>
        </w:rPr>
        <w:t xml:space="preserve"> </w:t>
      </w:r>
      <w:r>
        <w:rPr>
          <w:b/>
          <w:i/>
          <w:sz w:val="24"/>
        </w:rPr>
        <w:t>not</w:t>
      </w:r>
      <w:r>
        <w:rPr>
          <w:b/>
          <w:i/>
          <w:spacing w:val="-4"/>
          <w:sz w:val="24"/>
        </w:rPr>
        <w:t xml:space="preserve"> </w:t>
      </w:r>
      <w:r>
        <w:rPr>
          <w:b/>
          <w:i/>
          <w:sz w:val="24"/>
        </w:rPr>
        <w:t>sufficiently</w:t>
      </w:r>
      <w:r>
        <w:rPr>
          <w:b/>
          <w:i/>
          <w:spacing w:val="-4"/>
          <w:sz w:val="24"/>
        </w:rPr>
        <w:t xml:space="preserve"> </w:t>
      </w:r>
      <w:r>
        <w:rPr>
          <w:b/>
          <w:i/>
          <w:sz w:val="24"/>
        </w:rPr>
        <w:t>resolved,</w:t>
      </w:r>
      <w:r>
        <w:rPr>
          <w:b/>
          <w:i/>
          <w:spacing w:val="-4"/>
          <w:sz w:val="24"/>
        </w:rPr>
        <w:t xml:space="preserve"> </w:t>
      </w:r>
      <w:r>
        <w:rPr>
          <w:b/>
          <w:i/>
          <w:sz w:val="24"/>
        </w:rPr>
        <w:t>the</w:t>
      </w:r>
      <w:r>
        <w:rPr>
          <w:b/>
          <w:i/>
          <w:spacing w:val="-4"/>
          <w:sz w:val="24"/>
        </w:rPr>
        <w:t xml:space="preserve"> </w:t>
      </w:r>
      <w:r>
        <w:rPr>
          <w:b/>
          <w:i/>
          <w:sz w:val="24"/>
        </w:rPr>
        <w:t>LWDB</w:t>
      </w:r>
      <w:r>
        <w:rPr>
          <w:b/>
          <w:i/>
          <w:spacing w:val="-4"/>
          <w:sz w:val="24"/>
        </w:rPr>
        <w:t xml:space="preserve"> </w:t>
      </w:r>
      <w:r>
        <w:rPr>
          <w:b/>
          <w:i/>
          <w:sz w:val="24"/>
        </w:rPr>
        <w:t>may</w:t>
      </w:r>
      <w:r>
        <w:rPr>
          <w:b/>
          <w:i/>
          <w:spacing w:val="-4"/>
          <w:sz w:val="24"/>
        </w:rPr>
        <w:t xml:space="preserve"> </w:t>
      </w:r>
      <w:r>
        <w:rPr>
          <w:b/>
          <w:i/>
          <w:sz w:val="24"/>
        </w:rPr>
        <w:t>require</w:t>
      </w:r>
      <w:r>
        <w:rPr>
          <w:b/>
          <w:i/>
          <w:spacing w:val="-4"/>
          <w:sz w:val="24"/>
        </w:rPr>
        <w:t xml:space="preserve"> </w:t>
      </w:r>
      <w:r>
        <w:rPr>
          <w:b/>
          <w:i/>
          <w:sz w:val="24"/>
        </w:rPr>
        <w:t>additional</w:t>
      </w:r>
      <w:r>
        <w:rPr>
          <w:b/>
          <w:i/>
          <w:spacing w:val="-4"/>
          <w:sz w:val="24"/>
        </w:rPr>
        <w:t xml:space="preserve"> </w:t>
      </w:r>
      <w:r>
        <w:rPr>
          <w:b/>
          <w:i/>
          <w:sz w:val="24"/>
        </w:rPr>
        <w:t>action(s)</w:t>
      </w:r>
      <w:r>
        <w:rPr>
          <w:b/>
          <w:i/>
          <w:spacing w:val="-15"/>
          <w:sz w:val="24"/>
        </w:rPr>
        <w:t xml:space="preserve"> </w:t>
      </w:r>
      <w:r>
        <w:rPr>
          <w:b/>
          <w:i/>
          <w:sz w:val="24"/>
        </w:rPr>
        <w:t>before issuing</w:t>
      </w:r>
      <w:r>
        <w:rPr>
          <w:b/>
          <w:i/>
          <w:spacing w:val="-1"/>
          <w:sz w:val="24"/>
        </w:rPr>
        <w:t xml:space="preserve"> </w:t>
      </w:r>
      <w:r>
        <w:rPr>
          <w:b/>
          <w:i/>
          <w:sz w:val="24"/>
        </w:rPr>
        <w:t>certification and</w:t>
      </w:r>
      <w:r>
        <w:rPr>
          <w:b/>
          <w:i/>
          <w:spacing w:val="-5"/>
          <w:sz w:val="24"/>
        </w:rPr>
        <w:t xml:space="preserve"> </w:t>
      </w:r>
      <w:r>
        <w:rPr>
          <w:b/>
          <w:i/>
          <w:sz w:val="24"/>
        </w:rPr>
        <w:t>will</w:t>
      </w:r>
      <w:r>
        <w:rPr>
          <w:b/>
          <w:i/>
          <w:spacing w:val="-1"/>
          <w:sz w:val="24"/>
        </w:rPr>
        <w:t xml:space="preserve"> </w:t>
      </w:r>
      <w:r>
        <w:rPr>
          <w:b/>
          <w:i/>
          <w:sz w:val="24"/>
        </w:rPr>
        <w:t>notify</w:t>
      </w:r>
      <w:r>
        <w:rPr>
          <w:b/>
          <w:i/>
          <w:spacing w:val="-2"/>
          <w:sz w:val="24"/>
        </w:rPr>
        <w:t xml:space="preserve"> </w:t>
      </w:r>
      <w:r>
        <w:rPr>
          <w:b/>
          <w:i/>
          <w:sz w:val="24"/>
        </w:rPr>
        <w:t>the</w:t>
      </w:r>
      <w:r>
        <w:rPr>
          <w:b/>
          <w:i/>
          <w:spacing w:val="-2"/>
          <w:sz w:val="24"/>
        </w:rPr>
        <w:t xml:space="preserve"> </w:t>
      </w:r>
      <w:r>
        <w:rPr>
          <w:b/>
          <w:i/>
          <w:sz w:val="24"/>
        </w:rPr>
        <w:t>one-stop operator of</w:t>
      </w:r>
      <w:r>
        <w:rPr>
          <w:b/>
          <w:i/>
          <w:spacing w:val="-2"/>
          <w:sz w:val="24"/>
        </w:rPr>
        <w:t xml:space="preserve"> </w:t>
      </w:r>
      <w:r>
        <w:rPr>
          <w:b/>
          <w:i/>
          <w:sz w:val="24"/>
        </w:rPr>
        <w:t>such.</w:t>
      </w:r>
    </w:p>
    <w:p w14:paraId="6F1DA1FF" w14:textId="77777777" w:rsidR="002964C0" w:rsidRDefault="004615C7">
      <w:pPr>
        <w:pStyle w:val="ListParagraph"/>
        <w:numPr>
          <w:ilvl w:val="0"/>
          <w:numId w:val="7"/>
        </w:numPr>
        <w:tabs>
          <w:tab w:val="left" w:pos="1693"/>
        </w:tabs>
        <w:ind w:left="1693" w:hanging="761"/>
        <w:jc w:val="both"/>
        <w:rPr>
          <w:b/>
          <w:i/>
          <w:sz w:val="24"/>
        </w:rPr>
      </w:pPr>
      <w:r>
        <w:rPr>
          <w:b/>
          <w:i/>
          <w:spacing w:val="-2"/>
          <w:sz w:val="24"/>
        </w:rPr>
        <w:t>Appeals</w:t>
      </w:r>
    </w:p>
    <w:p w14:paraId="6F1DA200" w14:textId="77777777" w:rsidR="002964C0" w:rsidRDefault="004615C7">
      <w:pPr>
        <w:ind w:left="1696" w:right="590"/>
        <w:jc w:val="both"/>
        <w:rPr>
          <w:b/>
          <w:i/>
          <w:sz w:val="24"/>
        </w:rPr>
      </w:pPr>
      <w:r>
        <w:rPr>
          <w:b/>
          <w:i/>
          <w:sz w:val="24"/>
        </w:rPr>
        <w:t>A</w:t>
      </w:r>
      <w:r>
        <w:rPr>
          <w:b/>
          <w:i/>
          <w:spacing w:val="-10"/>
          <w:sz w:val="24"/>
        </w:rPr>
        <w:t xml:space="preserve"> </w:t>
      </w:r>
      <w:r>
        <w:rPr>
          <w:b/>
          <w:i/>
          <w:sz w:val="24"/>
        </w:rPr>
        <w:t>one-stop</w:t>
      </w:r>
      <w:r>
        <w:rPr>
          <w:b/>
          <w:i/>
          <w:spacing w:val="-11"/>
          <w:sz w:val="24"/>
        </w:rPr>
        <w:t xml:space="preserve"> </w:t>
      </w:r>
      <w:r>
        <w:rPr>
          <w:b/>
          <w:i/>
          <w:sz w:val="24"/>
        </w:rPr>
        <w:t>whose</w:t>
      </w:r>
      <w:r>
        <w:rPr>
          <w:b/>
          <w:i/>
          <w:spacing w:val="-12"/>
          <w:sz w:val="24"/>
        </w:rPr>
        <w:t xml:space="preserve"> </w:t>
      </w:r>
      <w:r>
        <w:rPr>
          <w:b/>
          <w:i/>
          <w:sz w:val="24"/>
        </w:rPr>
        <w:t>request</w:t>
      </w:r>
      <w:r>
        <w:rPr>
          <w:b/>
          <w:i/>
          <w:spacing w:val="-10"/>
          <w:sz w:val="24"/>
        </w:rPr>
        <w:t xml:space="preserve"> </w:t>
      </w:r>
      <w:r>
        <w:rPr>
          <w:b/>
          <w:i/>
          <w:sz w:val="24"/>
        </w:rPr>
        <w:t>for</w:t>
      </w:r>
      <w:r>
        <w:rPr>
          <w:b/>
          <w:i/>
          <w:spacing w:val="-10"/>
          <w:sz w:val="24"/>
        </w:rPr>
        <w:t xml:space="preserve"> </w:t>
      </w:r>
      <w:r>
        <w:rPr>
          <w:b/>
          <w:i/>
          <w:sz w:val="24"/>
        </w:rPr>
        <w:t>certification/recertification</w:t>
      </w:r>
      <w:r>
        <w:rPr>
          <w:b/>
          <w:i/>
          <w:spacing w:val="-10"/>
          <w:sz w:val="24"/>
        </w:rPr>
        <w:t xml:space="preserve"> </w:t>
      </w:r>
      <w:r>
        <w:rPr>
          <w:b/>
          <w:i/>
          <w:sz w:val="24"/>
        </w:rPr>
        <w:t>has</w:t>
      </w:r>
      <w:r>
        <w:rPr>
          <w:b/>
          <w:i/>
          <w:spacing w:val="-13"/>
          <w:sz w:val="24"/>
        </w:rPr>
        <w:t xml:space="preserve"> </w:t>
      </w:r>
      <w:r>
        <w:rPr>
          <w:b/>
          <w:i/>
          <w:sz w:val="24"/>
        </w:rPr>
        <w:t>been</w:t>
      </w:r>
      <w:r>
        <w:rPr>
          <w:b/>
          <w:i/>
          <w:spacing w:val="-10"/>
          <w:sz w:val="24"/>
        </w:rPr>
        <w:t xml:space="preserve"> </w:t>
      </w:r>
      <w:r>
        <w:rPr>
          <w:b/>
          <w:i/>
          <w:sz w:val="24"/>
        </w:rPr>
        <w:t>denied</w:t>
      </w:r>
      <w:r>
        <w:rPr>
          <w:b/>
          <w:i/>
          <w:spacing w:val="-13"/>
          <w:sz w:val="24"/>
        </w:rPr>
        <w:t xml:space="preserve"> </w:t>
      </w:r>
      <w:r>
        <w:rPr>
          <w:b/>
          <w:i/>
          <w:sz w:val="24"/>
        </w:rPr>
        <w:t>may</w:t>
      </w:r>
      <w:r>
        <w:rPr>
          <w:b/>
          <w:i/>
          <w:spacing w:val="-12"/>
          <w:sz w:val="24"/>
        </w:rPr>
        <w:t xml:space="preserve"> </w:t>
      </w:r>
      <w:r>
        <w:rPr>
          <w:b/>
          <w:i/>
          <w:sz w:val="24"/>
        </w:rPr>
        <w:t>file</w:t>
      </w:r>
      <w:r>
        <w:rPr>
          <w:b/>
          <w:i/>
          <w:spacing w:val="-12"/>
          <w:sz w:val="24"/>
        </w:rPr>
        <w:t xml:space="preserve"> </w:t>
      </w:r>
      <w:r>
        <w:rPr>
          <w:b/>
          <w:i/>
          <w:sz w:val="24"/>
        </w:rPr>
        <w:t>a</w:t>
      </w:r>
      <w:r>
        <w:rPr>
          <w:b/>
          <w:i/>
          <w:spacing w:val="-11"/>
          <w:sz w:val="24"/>
        </w:rPr>
        <w:t xml:space="preserve"> </w:t>
      </w:r>
      <w:r>
        <w:rPr>
          <w:b/>
          <w:i/>
          <w:sz w:val="24"/>
        </w:rPr>
        <w:t xml:space="preserve">written appeal within 15 regular business days following the receipt of final determination by the </w:t>
      </w:r>
      <w:r>
        <w:rPr>
          <w:b/>
          <w:i/>
          <w:spacing w:val="-2"/>
          <w:sz w:val="24"/>
        </w:rPr>
        <w:t>LWDB.</w:t>
      </w:r>
    </w:p>
    <w:p w14:paraId="6F1DA201" w14:textId="77777777" w:rsidR="002964C0" w:rsidRDefault="004615C7">
      <w:pPr>
        <w:pStyle w:val="ListParagraph"/>
        <w:numPr>
          <w:ilvl w:val="1"/>
          <w:numId w:val="7"/>
        </w:numPr>
        <w:tabs>
          <w:tab w:val="left" w:pos="1696"/>
        </w:tabs>
        <w:ind w:right="593"/>
        <w:jc w:val="both"/>
        <w:rPr>
          <w:b/>
          <w:i/>
          <w:sz w:val="24"/>
        </w:rPr>
      </w:pPr>
      <w:r>
        <w:rPr>
          <w:b/>
          <w:i/>
          <w:sz w:val="24"/>
        </w:rPr>
        <w:t>The</w:t>
      </w:r>
      <w:r>
        <w:rPr>
          <w:b/>
          <w:i/>
          <w:spacing w:val="-1"/>
          <w:sz w:val="24"/>
        </w:rPr>
        <w:t xml:space="preserve"> </w:t>
      </w:r>
      <w:r>
        <w:rPr>
          <w:b/>
          <w:i/>
          <w:sz w:val="24"/>
        </w:rPr>
        <w:t>one-stop operator may</w:t>
      </w:r>
      <w:r>
        <w:rPr>
          <w:b/>
          <w:i/>
          <w:spacing w:val="-3"/>
          <w:sz w:val="24"/>
        </w:rPr>
        <w:t xml:space="preserve"> </w:t>
      </w:r>
      <w:r>
        <w:rPr>
          <w:b/>
          <w:i/>
          <w:sz w:val="24"/>
        </w:rPr>
        <w:t>appeal the decision made</w:t>
      </w:r>
      <w:r>
        <w:rPr>
          <w:b/>
          <w:i/>
          <w:spacing w:val="-3"/>
          <w:sz w:val="24"/>
        </w:rPr>
        <w:t xml:space="preserve"> </w:t>
      </w:r>
      <w:r>
        <w:rPr>
          <w:b/>
          <w:i/>
          <w:sz w:val="24"/>
        </w:rPr>
        <w:t>by the</w:t>
      </w:r>
      <w:r>
        <w:rPr>
          <w:b/>
          <w:i/>
          <w:spacing w:val="-1"/>
          <w:sz w:val="24"/>
        </w:rPr>
        <w:t xml:space="preserve"> </w:t>
      </w:r>
      <w:r>
        <w:rPr>
          <w:b/>
          <w:i/>
          <w:sz w:val="24"/>
        </w:rPr>
        <w:t xml:space="preserve">LWDB. This must be </w:t>
      </w:r>
      <w:proofErr w:type="gramStart"/>
      <w:r>
        <w:rPr>
          <w:b/>
          <w:i/>
          <w:sz w:val="24"/>
        </w:rPr>
        <w:t>made</w:t>
      </w:r>
      <w:proofErr w:type="gramEnd"/>
      <w:r>
        <w:rPr>
          <w:b/>
          <w:i/>
          <w:sz w:val="24"/>
        </w:rPr>
        <w:t xml:space="preserve"> in writing to the Chief Elected Local Official (CELO), directed and submitted through the Executive Director of the respective LWDB.</w:t>
      </w:r>
      <w:r>
        <w:rPr>
          <w:b/>
          <w:i/>
          <w:spacing w:val="80"/>
          <w:sz w:val="24"/>
        </w:rPr>
        <w:t xml:space="preserve"> </w:t>
      </w:r>
      <w:r>
        <w:rPr>
          <w:b/>
          <w:i/>
          <w:sz w:val="24"/>
        </w:rPr>
        <w:t>and shall be directed to the LWDB.</w:t>
      </w:r>
    </w:p>
    <w:p w14:paraId="6F1DA202" w14:textId="77777777" w:rsidR="002964C0" w:rsidRDefault="004615C7">
      <w:pPr>
        <w:pStyle w:val="ListParagraph"/>
        <w:numPr>
          <w:ilvl w:val="1"/>
          <w:numId w:val="7"/>
        </w:numPr>
        <w:tabs>
          <w:tab w:val="left" w:pos="1696"/>
        </w:tabs>
        <w:jc w:val="both"/>
        <w:rPr>
          <w:b/>
          <w:i/>
          <w:sz w:val="24"/>
        </w:rPr>
      </w:pPr>
      <w:r>
        <w:rPr>
          <w:b/>
          <w:i/>
          <w:sz w:val="24"/>
        </w:rPr>
        <w:t>The</w:t>
      </w:r>
      <w:r>
        <w:rPr>
          <w:b/>
          <w:i/>
          <w:spacing w:val="-5"/>
          <w:sz w:val="24"/>
        </w:rPr>
        <w:t xml:space="preserve"> </w:t>
      </w:r>
      <w:r>
        <w:rPr>
          <w:b/>
          <w:i/>
          <w:sz w:val="24"/>
        </w:rPr>
        <w:t>written</w:t>
      </w:r>
      <w:r>
        <w:rPr>
          <w:b/>
          <w:i/>
          <w:spacing w:val="-2"/>
          <w:sz w:val="24"/>
        </w:rPr>
        <w:t xml:space="preserve"> </w:t>
      </w:r>
      <w:r>
        <w:rPr>
          <w:b/>
          <w:i/>
          <w:sz w:val="24"/>
        </w:rPr>
        <w:t>appeal</w:t>
      </w:r>
      <w:r>
        <w:rPr>
          <w:b/>
          <w:i/>
          <w:spacing w:val="-2"/>
          <w:sz w:val="24"/>
        </w:rPr>
        <w:t xml:space="preserve"> </w:t>
      </w:r>
      <w:r>
        <w:rPr>
          <w:b/>
          <w:i/>
          <w:sz w:val="24"/>
        </w:rPr>
        <w:t>shall</w:t>
      </w:r>
      <w:r>
        <w:rPr>
          <w:b/>
          <w:i/>
          <w:spacing w:val="-3"/>
          <w:sz w:val="24"/>
        </w:rPr>
        <w:t xml:space="preserve"> </w:t>
      </w:r>
      <w:r>
        <w:rPr>
          <w:b/>
          <w:i/>
          <w:sz w:val="24"/>
        </w:rPr>
        <w:t>state</w:t>
      </w:r>
      <w:r>
        <w:rPr>
          <w:b/>
          <w:i/>
          <w:spacing w:val="-3"/>
          <w:sz w:val="24"/>
        </w:rPr>
        <w:t xml:space="preserve"> </w:t>
      </w:r>
      <w:r>
        <w:rPr>
          <w:b/>
          <w:i/>
          <w:sz w:val="24"/>
        </w:rPr>
        <w:t>and</w:t>
      </w:r>
      <w:r>
        <w:rPr>
          <w:b/>
          <w:i/>
          <w:spacing w:val="-2"/>
          <w:sz w:val="24"/>
        </w:rPr>
        <w:t xml:space="preserve"> </w:t>
      </w:r>
      <w:r>
        <w:rPr>
          <w:b/>
          <w:i/>
          <w:sz w:val="24"/>
        </w:rPr>
        <w:t>include,</w:t>
      </w:r>
      <w:r>
        <w:rPr>
          <w:b/>
          <w:i/>
          <w:spacing w:val="-2"/>
          <w:sz w:val="24"/>
        </w:rPr>
        <w:t xml:space="preserve"> </w:t>
      </w:r>
      <w:r>
        <w:rPr>
          <w:b/>
          <w:i/>
          <w:sz w:val="24"/>
        </w:rPr>
        <w:t>with</w:t>
      </w:r>
      <w:r>
        <w:rPr>
          <w:b/>
          <w:i/>
          <w:spacing w:val="-1"/>
          <w:sz w:val="24"/>
        </w:rPr>
        <w:t xml:space="preserve"> </w:t>
      </w:r>
      <w:r>
        <w:rPr>
          <w:b/>
          <w:i/>
          <w:sz w:val="24"/>
        </w:rPr>
        <w:t>accuracy</w:t>
      </w:r>
      <w:r>
        <w:rPr>
          <w:b/>
          <w:i/>
          <w:spacing w:val="-3"/>
          <w:sz w:val="24"/>
        </w:rPr>
        <w:t xml:space="preserve"> </w:t>
      </w:r>
      <w:r>
        <w:rPr>
          <w:b/>
          <w:i/>
          <w:sz w:val="24"/>
        </w:rPr>
        <w:t>and</w:t>
      </w:r>
      <w:r>
        <w:rPr>
          <w:b/>
          <w:i/>
          <w:spacing w:val="-2"/>
          <w:sz w:val="24"/>
        </w:rPr>
        <w:t xml:space="preserve"> </w:t>
      </w:r>
      <w:r>
        <w:rPr>
          <w:b/>
          <w:i/>
          <w:sz w:val="24"/>
        </w:rPr>
        <w:t>precision,</w:t>
      </w:r>
      <w:r>
        <w:rPr>
          <w:b/>
          <w:i/>
          <w:spacing w:val="-2"/>
          <w:sz w:val="24"/>
        </w:rPr>
        <w:t xml:space="preserve"> </w:t>
      </w:r>
      <w:r>
        <w:rPr>
          <w:b/>
          <w:i/>
          <w:sz w:val="24"/>
        </w:rPr>
        <w:t>the</w:t>
      </w:r>
      <w:r>
        <w:rPr>
          <w:b/>
          <w:i/>
          <w:spacing w:val="-2"/>
          <w:sz w:val="24"/>
        </w:rPr>
        <w:t xml:space="preserve"> following:</w:t>
      </w:r>
    </w:p>
    <w:p w14:paraId="6F1DA203" w14:textId="77777777" w:rsidR="002964C0" w:rsidRDefault="004615C7">
      <w:pPr>
        <w:pStyle w:val="ListParagraph"/>
        <w:numPr>
          <w:ilvl w:val="0"/>
          <w:numId w:val="5"/>
        </w:numPr>
        <w:tabs>
          <w:tab w:val="left" w:pos="2055"/>
        </w:tabs>
        <w:ind w:left="2055" w:hanging="359"/>
        <w:rPr>
          <w:b/>
          <w:i/>
          <w:sz w:val="24"/>
        </w:rPr>
      </w:pPr>
      <w:r>
        <w:rPr>
          <w:b/>
          <w:i/>
          <w:sz w:val="24"/>
        </w:rPr>
        <w:t>Name,</w:t>
      </w:r>
      <w:r>
        <w:rPr>
          <w:b/>
          <w:i/>
          <w:spacing w:val="-4"/>
          <w:sz w:val="24"/>
        </w:rPr>
        <w:t xml:space="preserve"> </w:t>
      </w:r>
      <w:r>
        <w:rPr>
          <w:b/>
          <w:i/>
          <w:sz w:val="24"/>
        </w:rPr>
        <w:t>address</w:t>
      </w:r>
      <w:r>
        <w:rPr>
          <w:b/>
          <w:i/>
          <w:spacing w:val="-2"/>
          <w:sz w:val="24"/>
        </w:rPr>
        <w:t xml:space="preserve"> </w:t>
      </w:r>
      <w:r>
        <w:rPr>
          <w:b/>
          <w:i/>
          <w:sz w:val="24"/>
        </w:rPr>
        <w:t>and</w:t>
      </w:r>
      <w:r>
        <w:rPr>
          <w:b/>
          <w:i/>
          <w:spacing w:val="-1"/>
          <w:sz w:val="24"/>
        </w:rPr>
        <w:t xml:space="preserve"> </w:t>
      </w:r>
      <w:r>
        <w:rPr>
          <w:b/>
          <w:i/>
          <w:sz w:val="24"/>
        </w:rPr>
        <w:t>contact</w:t>
      </w:r>
      <w:r>
        <w:rPr>
          <w:b/>
          <w:i/>
          <w:spacing w:val="-2"/>
          <w:sz w:val="24"/>
        </w:rPr>
        <w:t xml:space="preserve"> </w:t>
      </w:r>
      <w:r>
        <w:rPr>
          <w:b/>
          <w:i/>
          <w:sz w:val="24"/>
        </w:rPr>
        <w:t>information</w:t>
      </w:r>
      <w:r>
        <w:rPr>
          <w:b/>
          <w:i/>
          <w:spacing w:val="-1"/>
          <w:sz w:val="24"/>
        </w:rPr>
        <w:t xml:space="preserve"> </w:t>
      </w:r>
      <w:r>
        <w:rPr>
          <w:b/>
          <w:i/>
          <w:sz w:val="24"/>
        </w:rPr>
        <w:t>of</w:t>
      </w:r>
      <w:r>
        <w:rPr>
          <w:b/>
          <w:i/>
          <w:spacing w:val="-3"/>
          <w:sz w:val="24"/>
        </w:rPr>
        <w:t xml:space="preserve"> </w:t>
      </w:r>
      <w:r>
        <w:rPr>
          <w:b/>
          <w:i/>
          <w:sz w:val="24"/>
        </w:rPr>
        <w:t>the</w:t>
      </w:r>
      <w:r>
        <w:rPr>
          <w:b/>
          <w:i/>
          <w:spacing w:val="-4"/>
          <w:sz w:val="24"/>
        </w:rPr>
        <w:t xml:space="preserve"> </w:t>
      </w:r>
      <w:r>
        <w:rPr>
          <w:b/>
          <w:i/>
          <w:sz w:val="24"/>
        </w:rPr>
        <w:t>party</w:t>
      </w:r>
      <w:r>
        <w:rPr>
          <w:b/>
          <w:i/>
          <w:spacing w:val="-2"/>
          <w:sz w:val="24"/>
        </w:rPr>
        <w:t xml:space="preserve"> </w:t>
      </w:r>
      <w:r>
        <w:rPr>
          <w:b/>
          <w:i/>
          <w:sz w:val="24"/>
        </w:rPr>
        <w:t>filing</w:t>
      </w:r>
      <w:r>
        <w:rPr>
          <w:b/>
          <w:i/>
          <w:spacing w:val="-2"/>
          <w:sz w:val="24"/>
        </w:rPr>
        <w:t xml:space="preserve"> </w:t>
      </w:r>
      <w:r>
        <w:rPr>
          <w:b/>
          <w:i/>
          <w:sz w:val="24"/>
        </w:rPr>
        <w:t>the</w:t>
      </w:r>
      <w:r>
        <w:rPr>
          <w:b/>
          <w:i/>
          <w:spacing w:val="-2"/>
          <w:sz w:val="24"/>
        </w:rPr>
        <w:t xml:space="preserve"> appeal;</w:t>
      </w:r>
    </w:p>
    <w:p w14:paraId="6F1DA204" w14:textId="77777777" w:rsidR="002964C0" w:rsidRDefault="004615C7">
      <w:pPr>
        <w:pStyle w:val="ListParagraph"/>
        <w:numPr>
          <w:ilvl w:val="0"/>
          <w:numId w:val="5"/>
        </w:numPr>
        <w:tabs>
          <w:tab w:val="left" w:pos="2055"/>
        </w:tabs>
        <w:ind w:left="2055" w:hanging="359"/>
        <w:rPr>
          <w:b/>
          <w:i/>
          <w:sz w:val="24"/>
        </w:rPr>
      </w:pPr>
      <w:r>
        <w:rPr>
          <w:b/>
          <w:i/>
          <w:sz w:val="24"/>
        </w:rPr>
        <w:t>Detailed</w:t>
      </w:r>
      <w:r>
        <w:rPr>
          <w:b/>
          <w:i/>
          <w:spacing w:val="-5"/>
          <w:sz w:val="24"/>
        </w:rPr>
        <w:t xml:space="preserve"> </w:t>
      </w:r>
      <w:r>
        <w:rPr>
          <w:b/>
          <w:i/>
          <w:sz w:val="24"/>
        </w:rPr>
        <w:t>description</w:t>
      </w:r>
      <w:r>
        <w:rPr>
          <w:b/>
          <w:i/>
          <w:spacing w:val="-2"/>
          <w:sz w:val="24"/>
        </w:rPr>
        <w:t xml:space="preserve"> </w:t>
      </w:r>
      <w:r>
        <w:rPr>
          <w:b/>
          <w:i/>
          <w:sz w:val="24"/>
        </w:rPr>
        <w:t>of</w:t>
      </w:r>
      <w:r>
        <w:rPr>
          <w:b/>
          <w:i/>
          <w:spacing w:val="-3"/>
          <w:sz w:val="24"/>
        </w:rPr>
        <w:t xml:space="preserve"> </w:t>
      </w:r>
      <w:r>
        <w:rPr>
          <w:b/>
          <w:i/>
          <w:sz w:val="24"/>
        </w:rPr>
        <w:t>the</w:t>
      </w:r>
      <w:r>
        <w:rPr>
          <w:b/>
          <w:i/>
          <w:spacing w:val="-3"/>
          <w:sz w:val="24"/>
        </w:rPr>
        <w:t xml:space="preserve"> </w:t>
      </w:r>
      <w:r>
        <w:rPr>
          <w:b/>
          <w:i/>
          <w:sz w:val="24"/>
        </w:rPr>
        <w:t>facts</w:t>
      </w:r>
      <w:r>
        <w:rPr>
          <w:b/>
          <w:i/>
          <w:spacing w:val="-2"/>
          <w:sz w:val="24"/>
        </w:rPr>
        <w:t xml:space="preserve"> </w:t>
      </w:r>
      <w:r>
        <w:rPr>
          <w:b/>
          <w:i/>
          <w:sz w:val="24"/>
        </w:rPr>
        <w:t>pertaining</w:t>
      </w:r>
      <w:r>
        <w:rPr>
          <w:b/>
          <w:i/>
          <w:spacing w:val="-4"/>
          <w:sz w:val="24"/>
        </w:rPr>
        <w:t xml:space="preserve"> </w:t>
      </w:r>
      <w:r>
        <w:rPr>
          <w:b/>
          <w:i/>
          <w:sz w:val="24"/>
        </w:rPr>
        <w:t>to</w:t>
      </w:r>
      <w:r>
        <w:rPr>
          <w:b/>
          <w:i/>
          <w:spacing w:val="-3"/>
          <w:sz w:val="24"/>
        </w:rPr>
        <w:t xml:space="preserve"> </w:t>
      </w:r>
      <w:r>
        <w:rPr>
          <w:b/>
          <w:i/>
          <w:sz w:val="24"/>
        </w:rPr>
        <w:t>the</w:t>
      </w:r>
      <w:r>
        <w:rPr>
          <w:b/>
          <w:i/>
          <w:spacing w:val="-2"/>
          <w:sz w:val="24"/>
        </w:rPr>
        <w:t xml:space="preserve"> </w:t>
      </w:r>
      <w:r>
        <w:rPr>
          <w:b/>
          <w:i/>
          <w:sz w:val="24"/>
        </w:rPr>
        <w:t>appeal;</w:t>
      </w:r>
      <w:r>
        <w:rPr>
          <w:b/>
          <w:i/>
          <w:spacing w:val="-3"/>
          <w:sz w:val="24"/>
        </w:rPr>
        <w:t xml:space="preserve"> </w:t>
      </w:r>
      <w:r>
        <w:rPr>
          <w:b/>
          <w:i/>
          <w:spacing w:val="-5"/>
          <w:sz w:val="24"/>
        </w:rPr>
        <w:t>and</w:t>
      </w:r>
    </w:p>
    <w:p w14:paraId="6F1DA205" w14:textId="77777777" w:rsidR="002964C0" w:rsidRDefault="004615C7">
      <w:pPr>
        <w:pStyle w:val="ListParagraph"/>
        <w:numPr>
          <w:ilvl w:val="0"/>
          <w:numId w:val="5"/>
        </w:numPr>
        <w:tabs>
          <w:tab w:val="left" w:pos="2055"/>
        </w:tabs>
        <w:ind w:left="2055" w:hanging="359"/>
        <w:rPr>
          <w:b/>
          <w:i/>
          <w:sz w:val="24"/>
        </w:rPr>
      </w:pPr>
      <w:r>
        <w:rPr>
          <w:b/>
          <w:i/>
          <w:sz w:val="24"/>
        </w:rPr>
        <w:t>Any</w:t>
      </w:r>
      <w:r>
        <w:rPr>
          <w:b/>
          <w:i/>
          <w:spacing w:val="-8"/>
          <w:sz w:val="24"/>
        </w:rPr>
        <w:t xml:space="preserve"> </w:t>
      </w:r>
      <w:r>
        <w:rPr>
          <w:b/>
          <w:i/>
          <w:sz w:val="24"/>
        </w:rPr>
        <w:t>support</w:t>
      </w:r>
      <w:r>
        <w:rPr>
          <w:b/>
          <w:i/>
          <w:spacing w:val="-2"/>
          <w:sz w:val="24"/>
        </w:rPr>
        <w:t xml:space="preserve"> </w:t>
      </w:r>
      <w:r>
        <w:rPr>
          <w:b/>
          <w:i/>
          <w:sz w:val="24"/>
        </w:rPr>
        <w:t>documentation</w:t>
      </w:r>
      <w:r>
        <w:rPr>
          <w:b/>
          <w:i/>
          <w:spacing w:val="-2"/>
          <w:sz w:val="24"/>
        </w:rPr>
        <w:t xml:space="preserve"> </w:t>
      </w:r>
      <w:r>
        <w:rPr>
          <w:b/>
          <w:i/>
          <w:sz w:val="24"/>
        </w:rPr>
        <w:t>needed</w:t>
      </w:r>
      <w:r>
        <w:rPr>
          <w:b/>
          <w:i/>
          <w:spacing w:val="-2"/>
          <w:sz w:val="24"/>
        </w:rPr>
        <w:t xml:space="preserve"> </w:t>
      </w:r>
      <w:r>
        <w:rPr>
          <w:b/>
          <w:i/>
          <w:sz w:val="24"/>
        </w:rPr>
        <w:t>to</w:t>
      </w:r>
      <w:r>
        <w:rPr>
          <w:b/>
          <w:i/>
          <w:spacing w:val="-2"/>
          <w:sz w:val="24"/>
        </w:rPr>
        <w:t xml:space="preserve"> </w:t>
      </w:r>
      <w:r>
        <w:rPr>
          <w:b/>
          <w:i/>
          <w:sz w:val="24"/>
        </w:rPr>
        <w:t>validate</w:t>
      </w:r>
      <w:r>
        <w:rPr>
          <w:b/>
          <w:i/>
          <w:spacing w:val="-3"/>
          <w:sz w:val="24"/>
        </w:rPr>
        <w:t xml:space="preserve"> </w:t>
      </w:r>
      <w:r>
        <w:rPr>
          <w:b/>
          <w:i/>
          <w:sz w:val="24"/>
        </w:rPr>
        <w:t>the</w:t>
      </w:r>
      <w:r>
        <w:rPr>
          <w:b/>
          <w:i/>
          <w:spacing w:val="-6"/>
          <w:sz w:val="24"/>
        </w:rPr>
        <w:t xml:space="preserve"> </w:t>
      </w:r>
      <w:r>
        <w:rPr>
          <w:b/>
          <w:i/>
          <w:sz w:val="24"/>
        </w:rPr>
        <w:t>basis</w:t>
      </w:r>
      <w:r>
        <w:rPr>
          <w:b/>
          <w:i/>
          <w:spacing w:val="-2"/>
          <w:sz w:val="24"/>
        </w:rPr>
        <w:t xml:space="preserve"> </w:t>
      </w:r>
      <w:r>
        <w:rPr>
          <w:b/>
          <w:i/>
          <w:sz w:val="24"/>
        </w:rPr>
        <w:t>of</w:t>
      </w:r>
      <w:r>
        <w:rPr>
          <w:b/>
          <w:i/>
          <w:spacing w:val="-3"/>
          <w:sz w:val="24"/>
        </w:rPr>
        <w:t xml:space="preserve"> </w:t>
      </w:r>
      <w:r>
        <w:rPr>
          <w:b/>
          <w:i/>
          <w:sz w:val="24"/>
        </w:rPr>
        <w:t>the</w:t>
      </w:r>
      <w:r>
        <w:rPr>
          <w:b/>
          <w:i/>
          <w:spacing w:val="-2"/>
          <w:sz w:val="24"/>
        </w:rPr>
        <w:t xml:space="preserve"> appeal.</w:t>
      </w:r>
    </w:p>
    <w:p w14:paraId="6F1DA206" w14:textId="77777777" w:rsidR="002964C0" w:rsidRDefault="004615C7">
      <w:pPr>
        <w:pStyle w:val="ListParagraph"/>
        <w:numPr>
          <w:ilvl w:val="1"/>
          <w:numId w:val="7"/>
        </w:numPr>
        <w:tabs>
          <w:tab w:val="left" w:pos="1696"/>
        </w:tabs>
        <w:ind w:right="590"/>
        <w:jc w:val="both"/>
        <w:rPr>
          <w:b/>
          <w:i/>
          <w:sz w:val="24"/>
        </w:rPr>
      </w:pPr>
      <w:r>
        <w:rPr>
          <w:b/>
          <w:i/>
          <w:sz w:val="24"/>
        </w:rPr>
        <w:t>The LWDB will review and take into consideration the facts presented pertaining to the appeal</w:t>
      </w:r>
      <w:r>
        <w:rPr>
          <w:b/>
          <w:i/>
          <w:spacing w:val="-8"/>
          <w:sz w:val="24"/>
        </w:rPr>
        <w:t xml:space="preserve"> </w:t>
      </w:r>
      <w:r>
        <w:rPr>
          <w:b/>
          <w:i/>
          <w:sz w:val="24"/>
        </w:rPr>
        <w:t>and</w:t>
      </w:r>
      <w:r>
        <w:rPr>
          <w:b/>
          <w:i/>
          <w:spacing w:val="-8"/>
          <w:sz w:val="24"/>
        </w:rPr>
        <w:t xml:space="preserve"> </w:t>
      </w:r>
      <w:r>
        <w:rPr>
          <w:b/>
          <w:i/>
          <w:sz w:val="24"/>
        </w:rPr>
        <w:t>any</w:t>
      </w:r>
      <w:r>
        <w:rPr>
          <w:b/>
          <w:i/>
          <w:spacing w:val="-9"/>
          <w:sz w:val="24"/>
        </w:rPr>
        <w:t xml:space="preserve"> </w:t>
      </w:r>
      <w:r>
        <w:rPr>
          <w:b/>
          <w:i/>
          <w:sz w:val="24"/>
        </w:rPr>
        <w:t>support</w:t>
      </w:r>
      <w:r>
        <w:rPr>
          <w:b/>
          <w:i/>
          <w:spacing w:val="-8"/>
          <w:sz w:val="24"/>
        </w:rPr>
        <w:t xml:space="preserve"> </w:t>
      </w:r>
      <w:r>
        <w:rPr>
          <w:b/>
          <w:i/>
          <w:sz w:val="24"/>
        </w:rPr>
        <w:t>documentation/information</w:t>
      </w:r>
      <w:r>
        <w:rPr>
          <w:b/>
          <w:i/>
          <w:spacing w:val="-7"/>
          <w:sz w:val="24"/>
        </w:rPr>
        <w:t xml:space="preserve"> </w:t>
      </w:r>
      <w:r>
        <w:rPr>
          <w:b/>
          <w:i/>
          <w:sz w:val="24"/>
        </w:rPr>
        <w:t>related</w:t>
      </w:r>
      <w:r>
        <w:rPr>
          <w:b/>
          <w:i/>
          <w:spacing w:val="-8"/>
          <w:sz w:val="24"/>
        </w:rPr>
        <w:t xml:space="preserve"> </w:t>
      </w:r>
      <w:r>
        <w:rPr>
          <w:b/>
          <w:i/>
          <w:sz w:val="24"/>
        </w:rPr>
        <w:t>to</w:t>
      </w:r>
      <w:r>
        <w:rPr>
          <w:b/>
          <w:i/>
          <w:spacing w:val="-8"/>
          <w:sz w:val="24"/>
        </w:rPr>
        <w:t xml:space="preserve"> </w:t>
      </w:r>
      <w:r>
        <w:rPr>
          <w:b/>
          <w:i/>
          <w:sz w:val="24"/>
        </w:rPr>
        <w:t>the</w:t>
      </w:r>
      <w:r>
        <w:rPr>
          <w:b/>
          <w:i/>
          <w:spacing w:val="-9"/>
          <w:sz w:val="24"/>
        </w:rPr>
        <w:t xml:space="preserve"> </w:t>
      </w:r>
      <w:r>
        <w:rPr>
          <w:b/>
          <w:i/>
          <w:sz w:val="24"/>
        </w:rPr>
        <w:t>appeal,</w:t>
      </w:r>
      <w:r>
        <w:rPr>
          <w:b/>
          <w:i/>
          <w:spacing w:val="-6"/>
          <w:sz w:val="24"/>
        </w:rPr>
        <w:t xml:space="preserve"> </w:t>
      </w:r>
      <w:r>
        <w:rPr>
          <w:b/>
          <w:i/>
          <w:sz w:val="24"/>
        </w:rPr>
        <w:t>and</w:t>
      </w:r>
      <w:r>
        <w:rPr>
          <w:b/>
          <w:i/>
          <w:spacing w:val="-8"/>
          <w:sz w:val="24"/>
        </w:rPr>
        <w:t xml:space="preserve"> </w:t>
      </w:r>
      <w:r>
        <w:rPr>
          <w:b/>
          <w:i/>
          <w:sz w:val="24"/>
        </w:rPr>
        <w:t>a</w:t>
      </w:r>
      <w:r>
        <w:rPr>
          <w:b/>
          <w:i/>
          <w:spacing w:val="-8"/>
          <w:sz w:val="24"/>
        </w:rPr>
        <w:t xml:space="preserve"> </w:t>
      </w:r>
      <w:r>
        <w:rPr>
          <w:b/>
          <w:i/>
          <w:sz w:val="24"/>
        </w:rPr>
        <w:t>decision</w:t>
      </w:r>
      <w:r>
        <w:rPr>
          <w:b/>
          <w:i/>
          <w:spacing w:val="-7"/>
          <w:sz w:val="24"/>
        </w:rPr>
        <w:t xml:space="preserve"> </w:t>
      </w:r>
      <w:r>
        <w:rPr>
          <w:b/>
          <w:i/>
          <w:sz w:val="24"/>
        </w:rPr>
        <w:t xml:space="preserve">of the LWDB will be issued in writing within 30 regular business days of </w:t>
      </w:r>
      <w:proofErr w:type="gramStart"/>
      <w:r>
        <w:rPr>
          <w:b/>
          <w:i/>
          <w:sz w:val="24"/>
        </w:rPr>
        <w:t>the receipt</w:t>
      </w:r>
      <w:proofErr w:type="gramEnd"/>
      <w:r>
        <w:rPr>
          <w:b/>
          <w:i/>
          <w:sz w:val="24"/>
        </w:rPr>
        <w:t xml:space="preserve"> of the </w:t>
      </w:r>
      <w:r>
        <w:rPr>
          <w:b/>
          <w:i/>
          <w:spacing w:val="-2"/>
          <w:sz w:val="24"/>
        </w:rPr>
        <w:t>appeal.</w:t>
      </w:r>
    </w:p>
    <w:p w14:paraId="6F1DA207" w14:textId="77777777" w:rsidR="002964C0" w:rsidRDefault="004615C7">
      <w:pPr>
        <w:pStyle w:val="ListParagraph"/>
        <w:numPr>
          <w:ilvl w:val="1"/>
          <w:numId w:val="7"/>
        </w:numPr>
        <w:tabs>
          <w:tab w:val="left" w:pos="1696"/>
        </w:tabs>
        <w:jc w:val="both"/>
        <w:rPr>
          <w:b/>
          <w:i/>
          <w:sz w:val="24"/>
        </w:rPr>
      </w:pPr>
      <w:r>
        <w:rPr>
          <w:b/>
          <w:i/>
          <w:sz w:val="24"/>
        </w:rPr>
        <w:t>The</w:t>
      </w:r>
      <w:r>
        <w:rPr>
          <w:b/>
          <w:i/>
          <w:spacing w:val="-4"/>
          <w:sz w:val="24"/>
        </w:rPr>
        <w:t xml:space="preserve"> </w:t>
      </w:r>
      <w:r>
        <w:rPr>
          <w:b/>
          <w:i/>
          <w:sz w:val="24"/>
        </w:rPr>
        <w:t>LWDB</w:t>
      </w:r>
      <w:r>
        <w:rPr>
          <w:b/>
          <w:i/>
          <w:spacing w:val="-1"/>
          <w:sz w:val="24"/>
        </w:rPr>
        <w:t xml:space="preserve"> </w:t>
      </w:r>
      <w:r>
        <w:rPr>
          <w:b/>
          <w:i/>
          <w:sz w:val="24"/>
        </w:rPr>
        <w:t>shall</w:t>
      </w:r>
      <w:r>
        <w:rPr>
          <w:b/>
          <w:i/>
          <w:spacing w:val="-1"/>
          <w:sz w:val="24"/>
        </w:rPr>
        <w:t xml:space="preserve"> </w:t>
      </w:r>
      <w:r>
        <w:rPr>
          <w:b/>
          <w:i/>
          <w:sz w:val="24"/>
        </w:rPr>
        <w:t>provide</w:t>
      </w:r>
      <w:r>
        <w:rPr>
          <w:b/>
          <w:i/>
          <w:spacing w:val="-2"/>
          <w:sz w:val="24"/>
        </w:rPr>
        <w:t xml:space="preserve"> </w:t>
      </w:r>
      <w:r>
        <w:rPr>
          <w:b/>
          <w:i/>
          <w:sz w:val="24"/>
        </w:rPr>
        <w:t>a</w:t>
      </w:r>
      <w:r>
        <w:rPr>
          <w:b/>
          <w:i/>
          <w:spacing w:val="-1"/>
          <w:sz w:val="24"/>
        </w:rPr>
        <w:t xml:space="preserve"> </w:t>
      </w:r>
      <w:r>
        <w:rPr>
          <w:b/>
          <w:i/>
          <w:sz w:val="24"/>
        </w:rPr>
        <w:t>copy</w:t>
      </w:r>
      <w:r>
        <w:rPr>
          <w:b/>
          <w:i/>
          <w:spacing w:val="-2"/>
          <w:sz w:val="24"/>
        </w:rPr>
        <w:t xml:space="preserve"> </w:t>
      </w:r>
      <w:r>
        <w:rPr>
          <w:b/>
          <w:i/>
          <w:sz w:val="24"/>
        </w:rPr>
        <w:t>of</w:t>
      </w:r>
      <w:r>
        <w:rPr>
          <w:b/>
          <w:i/>
          <w:spacing w:val="-2"/>
          <w:sz w:val="24"/>
        </w:rPr>
        <w:t xml:space="preserve"> </w:t>
      </w:r>
      <w:r>
        <w:rPr>
          <w:b/>
          <w:i/>
          <w:sz w:val="24"/>
        </w:rPr>
        <w:t>said</w:t>
      </w:r>
      <w:r>
        <w:rPr>
          <w:b/>
          <w:i/>
          <w:spacing w:val="-1"/>
          <w:sz w:val="24"/>
        </w:rPr>
        <w:t xml:space="preserve"> </w:t>
      </w:r>
      <w:r>
        <w:rPr>
          <w:b/>
          <w:i/>
          <w:sz w:val="24"/>
        </w:rPr>
        <w:t>response</w:t>
      </w:r>
      <w:r>
        <w:rPr>
          <w:b/>
          <w:i/>
          <w:spacing w:val="-2"/>
          <w:sz w:val="24"/>
        </w:rPr>
        <w:t xml:space="preserve"> </w:t>
      </w:r>
      <w:r>
        <w:rPr>
          <w:b/>
          <w:i/>
          <w:sz w:val="24"/>
        </w:rPr>
        <w:t>to</w:t>
      </w:r>
      <w:r>
        <w:rPr>
          <w:b/>
          <w:i/>
          <w:spacing w:val="-1"/>
          <w:sz w:val="24"/>
        </w:rPr>
        <w:t xml:space="preserve"> </w:t>
      </w:r>
      <w:r>
        <w:rPr>
          <w:b/>
          <w:i/>
          <w:spacing w:val="-2"/>
          <w:sz w:val="24"/>
        </w:rPr>
        <w:t>DETR.</w:t>
      </w:r>
    </w:p>
    <w:p w14:paraId="6F1DA208" w14:textId="77777777" w:rsidR="002964C0" w:rsidRDefault="004615C7">
      <w:pPr>
        <w:pStyle w:val="ListParagraph"/>
        <w:numPr>
          <w:ilvl w:val="1"/>
          <w:numId w:val="7"/>
        </w:numPr>
        <w:tabs>
          <w:tab w:val="left" w:pos="1696"/>
        </w:tabs>
        <w:ind w:right="592"/>
        <w:jc w:val="both"/>
        <w:rPr>
          <w:b/>
          <w:i/>
          <w:sz w:val="24"/>
        </w:rPr>
      </w:pPr>
      <w:r>
        <w:rPr>
          <w:b/>
          <w:i/>
          <w:sz w:val="24"/>
        </w:rPr>
        <w:t>If</w:t>
      </w:r>
      <w:r>
        <w:rPr>
          <w:b/>
          <w:i/>
          <w:spacing w:val="-15"/>
          <w:sz w:val="24"/>
        </w:rPr>
        <w:t xml:space="preserve"> </w:t>
      </w:r>
      <w:r>
        <w:rPr>
          <w:b/>
          <w:i/>
          <w:sz w:val="24"/>
        </w:rPr>
        <w:t>a</w:t>
      </w:r>
      <w:r>
        <w:rPr>
          <w:b/>
          <w:i/>
          <w:spacing w:val="-15"/>
          <w:sz w:val="24"/>
        </w:rPr>
        <w:t xml:space="preserve"> </w:t>
      </w:r>
      <w:r>
        <w:rPr>
          <w:b/>
          <w:i/>
          <w:sz w:val="24"/>
        </w:rPr>
        <w:t>resolution</w:t>
      </w:r>
      <w:r>
        <w:rPr>
          <w:b/>
          <w:i/>
          <w:spacing w:val="-15"/>
          <w:sz w:val="24"/>
        </w:rPr>
        <w:t xml:space="preserve"> </w:t>
      </w:r>
      <w:r>
        <w:rPr>
          <w:b/>
          <w:i/>
          <w:sz w:val="24"/>
        </w:rPr>
        <w:t>is</w:t>
      </w:r>
      <w:r>
        <w:rPr>
          <w:b/>
          <w:i/>
          <w:spacing w:val="-15"/>
          <w:sz w:val="24"/>
        </w:rPr>
        <w:t xml:space="preserve"> </w:t>
      </w:r>
      <w:r>
        <w:rPr>
          <w:b/>
          <w:i/>
          <w:sz w:val="24"/>
        </w:rPr>
        <w:t>not</w:t>
      </w:r>
      <w:r>
        <w:rPr>
          <w:b/>
          <w:i/>
          <w:spacing w:val="-15"/>
          <w:sz w:val="24"/>
        </w:rPr>
        <w:t xml:space="preserve"> </w:t>
      </w:r>
      <w:r>
        <w:rPr>
          <w:b/>
          <w:i/>
          <w:sz w:val="24"/>
        </w:rPr>
        <w:t>agreed</w:t>
      </w:r>
      <w:r>
        <w:rPr>
          <w:b/>
          <w:i/>
          <w:spacing w:val="-15"/>
          <w:sz w:val="24"/>
        </w:rPr>
        <w:t xml:space="preserve"> </w:t>
      </w:r>
      <w:r>
        <w:rPr>
          <w:b/>
          <w:i/>
          <w:sz w:val="24"/>
        </w:rPr>
        <w:t>upon</w:t>
      </w:r>
      <w:r>
        <w:rPr>
          <w:b/>
          <w:i/>
          <w:spacing w:val="-15"/>
          <w:sz w:val="24"/>
        </w:rPr>
        <w:t xml:space="preserve"> </w:t>
      </w:r>
      <w:r>
        <w:rPr>
          <w:b/>
          <w:i/>
          <w:sz w:val="24"/>
        </w:rPr>
        <w:t>between</w:t>
      </w:r>
      <w:r>
        <w:rPr>
          <w:b/>
          <w:i/>
          <w:spacing w:val="-15"/>
          <w:sz w:val="24"/>
        </w:rPr>
        <w:t xml:space="preserve"> </w:t>
      </w:r>
      <w:r>
        <w:rPr>
          <w:b/>
          <w:i/>
          <w:sz w:val="24"/>
        </w:rPr>
        <w:t>the</w:t>
      </w:r>
      <w:r>
        <w:rPr>
          <w:b/>
          <w:i/>
          <w:spacing w:val="-15"/>
          <w:sz w:val="24"/>
        </w:rPr>
        <w:t xml:space="preserve"> </w:t>
      </w:r>
      <w:r>
        <w:rPr>
          <w:b/>
          <w:i/>
          <w:sz w:val="24"/>
        </w:rPr>
        <w:t>LWDB</w:t>
      </w:r>
      <w:r>
        <w:rPr>
          <w:b/>
          <w:i/>
          <w:spacing w:val="-15"/>
          <w:sz w:val="24"/>
        </w:rPr>
        <w:t xml:space="preserve"> </w:t>
      </w:r>
      <w:r>
        <w:rPr>
          <w:b/>
          <w:i/>
          <w:sz w:val="24"/>
        </w:rPr>
        <w:t>and</w:t>
      </w:r>
      <w:r>
        <w:rPr>
          <w:b/>
          <w:i/>
          <w:spacing w:val="-15"/>
          <w:sz w:val="24"/>
        </w:rPr>
        <w:t xml:space="preserve"> </w:t>
      </w:r>
      <w:r>
        <w:rPr>
          <w:b/>
          <w:i/>
          <w:sz w:val="24"/>
        </w:rPr>
        <w:t>the</w:t>
      </w:r>
      <w:r>
        <w:rPr>
          <w:b/>
          <w:i/>
          <w:spacing w:val="-15"/>
          <w:sz w:val="24"/>
        </w:rPr>
        <w:t xml:space="preserve"> </w:t>
      </w:r>
      <w:r>
        <w:rPr>
          <w:b/>
          <w:i/>
          <w:sz w:val="24"/>
        </w:rPr>
        <w:t>one-stop</w:t>
      </w:r>
      <w:r>
        <w:rPr>
          <w:b/>
          <w:i/>
          <w:spacing w:val="-15"/>
          <w:sz w:val="24"/>
        </w:rPr>
        <w:t xml:space="preserve"> </w:t>
      </w:r>
      <w:r>
        <w:rPr>
          <w:b/>
          <w:i/>
          <w:sz w:val="24"/>
        </w:rPr>
        <w:t>operator,</w:t>
      </w:r>
      <w:r>
        <w:rPr>
          <w:b/>
          <w:i/>
          <w:spacing w:val="-15"/>
          <w:sz w:val="24"/>
        </w:rPr>
        <w:t xml:space="preserve"> </w:t>
      </w:r>
      <w:r>
        <w:rPr>
          <w:b/>
          <w:i/>
          <w:sz w:val="24"/>
        </w:rPr>
        <w:t>LWDB</w:t>
      </w:r>
      <w:r>
        <w:rPr>
          <w:b/>
          <w:i/>
          <w:spacing w:val="-15"/>
          <w:sz w:val="24"/>
        </w:rPr>
        <w:t xml:space="preserve"> </w:t>
      </w:r>
      <w:r>
        <w:rPr>
          <w:b/>
          <w:i/>
          <w:sz w:val="24"/>
        </w:rPr>
        <w:t xml:space="preserve">will make a request to the GWDB for </w:t>
      </w:r>
      <w:proofErr w:type="gramStart"/>
      <w:r>
        <w:rPr>
          <w:b/>
          <w:i/>
          <w:sz w:val="24"/>
        </w:rPr>
        <w:t>the consideration</w:t>
      </w:r>
      <w:proofErr w:type="gramEnd"/>
      <w:r>
        <w:rPr>
          <w:b/>
          <w:i/>
          <w:sz w:val="24"/>
        </w:rPr>
        <w:t xml:space="preserve"> of the appeal at the GWDB’s next scheduled public meeting for review, discussion, and possible action.</w:t>
      </w:r>
    </w:p>
    <w:p w14:paraId="6F1DA209" w14:textId="77777777" w:rsidR="002964C0" w:rsidRDefault="004615C7">
      <w:pPr>
        <w:pStyle w:val="ListParagraph"/>
        <w:numPr>
          <w:ilvl w:val="1"/>
          <w:numId w:val="7"/>
        </w:numPr>
        <w:tabs>
          <w:tab w:val="left" w:pos="1694"/>
          <w:tab w:val="left" w:pos="1696"/>
        </w:tabs>
        <w:ind w:right="590"/>
        <w:jc w:val="both"/>
        <w:rPr>
          <w:b/>
          <w:i/>
          <w:sz w:val="24"/>
        </w:rPr>
      </w:pPr>
      <w:proofErr w:type="gramStart"/>
      <w:r>
        <w:rPr>
          <w:b/>
          <w:i/>
          <w:sz w:val="24"/>
        </w:rPr>
        <w:t>A</w:t>
      </w:r>
      <w:r>
        <w:rPr>
          <w:b/>
          <w:i/>
          <w:spacing w:val="-12"/>
          <w:sz w:val="24"/>
        </w:rPr>
        <w:t xml:space="preserve"> </w:t>
      </w:r>
      <w:r>
        <w:rPr>
          <w:b/>
          <w:i/>
          <w:sz w:val="24"/>
        </w:rPr>
        <w:t>final</w:t>
      </w:r>
      <w:proofErr w:type="gramEnd"/>
      <w:r>
        <w:rPr>
          <w:b/>
          <w:i/>
          <w:spacing w:val="-12"/>
          <w:sz w:val="24"/>
        </w:rPr>
        <w:t xml:space="preserve"> </w:t>
      </w:r>
      <w:r>
        <w:rPr>
          <w:b/>
          <w:i/>
          <w:sz w:val="24"/>
        </w:rPr>
        <w:t>determination</w:t>
      </w:r>
      <w:r>
        <w:rPr>
          <w:b/>
          <w:i/>
          <w:spacing w:val="-12"/>
          <w:sz w:val="24"/>
        </w:rPr>
        <w:t xml:space="preserve"> </w:t>
      </w:r>
      <w:r>
        <w:rPr>
          <w:b/>
          <w:i/>
          <w:sz w:val="24"/>
        </w:rPr>
        <w:t>will</w:t>
      </w:r>
      <w:r>
        <w:rPr>
          <w:b/>
          <w:i/>
          <w:spacing w:val="-12"/>
          <w:sz w:val="24"/>
        </w:rPr>
        <w:t xml:space="preserve"> </w:t>
      </w:r>
      <w:r>
        <w:rPr>
          <w:b/>
          <w:i/>
          <w:sz w:val="24"/>
        </w:rPr>
        <w:t>be</w:t>
      </w:r>
      <w:r>
        <w:rPr>
          <w:b/>
          <w:i/>
          <w:spacing w:val="-13"/>
          <w:sz w:val="24"/>
        </w:rPr>
        <w:t xml:space="preserve"> </w:t>
      </w:r>
      <w:r>
        <w:rPr>
          <w:b/>
          <w:i/>
          <w:sz w:val="24"/>
        </w:rPr>
        <w:t>made</w:t>
      </w:r>
      <w:r>
        <w:rPr>
          <w:b/>
          <w:i/>
          <w:spacing w:val="-13"/>
          <w:sz w:val="24"/>
        </w:rPr>
        <w:t xml:space="preserve"> </w:t>
      </w:r>
      <w:r>
        <w:rPr>
          <w:b/>
          <w:i/>
          <w:sz w:val="24"/>
        </w:rPr>
        <w:t>by</w:t>
      </w:r>
      <w:r>
        <w:rPr>
          <w:b/>
          <w:i/>
          <w:spacing w:val="-13"/>
          <w:sz w:val="24"/>
        </w:rPr>
        <w:t xml:space="preserve"> </w:t>
      </w:r>
      <w:r>
        <w:rPr>
          <w:b/>
          <w:i/>
          <w:sz w:val="24"/>
        </w:rPr>
        <w:t>the</w:t>
      </w:r>
      <w:r>
        <w:rPr>
          <w:b/>
          <w:i/>
          <w:spacing w:val="-13"/>
          <w:sz w:val="24"/>
        </w:rPr>
        <w:t xml:space="preserve"> </w:t>
      </w:r>
      <w:r>
        <w:rPr>
          <w:b/>
          <w:i/>
          <w:sz w:val="24"/>
        </w:rPr>
        <w:t>GWDB</w:t>
      </w:r>
      <w:r>
        <w:rPr>
          <w:b/>
          <w:i/>
          <w:spacing w:val="-12"/>
          <w:sz w:val="24"/>
        </w:rPr>
        <w:t xml:space="preserve"> </w:t>
      </w:r>
      <w:r>
        <w:rPr>
          <w:b/>
          <w:i/>
          <w:sz w:val="24"/>
        </w:rPr>
        <w:t>in</w:t>
      </w:r>
      <w:r>
        <w:rPr>
          <w:b/>
          <w:i/>
          <w:spacing w:val="-12"/>
          <w:sz w:val="24"/>
        </w:rPr>
        <w:t xml:space="preserve"> </w:t>
      </w:r>
      <w:r>
        <w:rPr>
          <w:b/>
          <w:i/>
          <w:sz w:val="24"/>
        </w:rPr>
        <w:t>writing</w:t>
      </w:r>
      <w:r>
        <w:rPr>
          <w:b/>
          <w:i/>
          <w:spacing w:val="-12"/>
          <w:sz w:val="24"/>
        </w:rPr>
        <w:t xml:space="preserve"> </w:t>
      </w:r>
      <w:r>
        <w:rPr>
          <w:b/>
          <w:i/>
          <w:sz w:val="24"/>
        </w:rPr>
        <w:t>within</w:t>
      </w:r>
      <w:r>
        <w:rPr>
          <w:b/>
          <w:i/>
          <w:spacing w:val="-12"/>
          <w:sz w:val="24"/>
        </w:rPr>
        <w:t xml:space="preserve"> </w:t>
      </w:r>
      <w:r>
        <w:rPr>
          <w:b/>
          <w:i/>
          <w:sz w:val="24"/>
        </w:rPr>
        <w:t>30</w:t>
      </w:r>
      <w:r>
        <w:rPr>
          <w:b/>
          <w:i/>
          <w:spacing w:val="-12"/>
          <w:sz w:val="24"/>
        </w:rPr>
        <w:t xml:space="preserve"> </w:t>
      </w:r>
      <w:r>
        <w:rPr>
          <w:b/>
          <w:i/>
          <w:sz w:val="24"/>
        </w:rPr>
        <w:t>regular</w:t>
      </w:r>
      <w:r>
        <w:rPr>
          <w:b/>
          <w:i/>
          <w:spacing w:val="-12"/>
          <w:sz w:val="24"/>
        </w:rPr>
        <w:t xml:space="preserve"> </w:t>
      </w:r>
      <w:r>
        <w:rPr>
          <w:b/>
          <w:i/>
          <w:sz w:val="24"/>
        </w:rPr>
        <w:t>business</w:t>
      </w:r>
      <w:r>
        <w:rPr>
          <w:b/>
          <w:i/>
          <w:spacing w:val="-12"/>
          <w:sz w:val="24"/>
        </w:rPr>
        <w:t xml:space="preserve"> </w:t>
      </w:r>
      <w:r>
        <w:rPr>
          <w:b/>
          <w:i/>
          <w:sz w:val="24"/>
        </w:rPr>
        <w:t>days after the GWDB’s review, discussion, and possible action taken during a regularly scheduled public meeting.</w:t>
      </w:r>
    </w:p>
    <w:p w14:paraId="6F1DA20A" w14:textId="77777777" w:rsidR="002964C0" w:rsidRDefault="004615C7">
      <w:pPr>
        <w:pStyle w:val="ListParagraph"/>
        <w:numPr>
          <w:ilvl w:val="0"/>
          <w:numId w:val="7"/>
        </w:numPr>
        <w:tabs>
          <w:tab w:val="left" w:pos="1693"/>
        </w:tabs>
        <w:ind w:left="1693" w:hanging="763"/>
        <w:jc w:val="both"/>
        <w:rPr>
          <w:b/>
          <w:i/>
          <w:sz w:val="24"/>
        </w:rPr>
      </w:pPr>
      <w:r>
        <w:rPr>
          <w:b/>
          <w:i/>
          <w:sz w:val="24"/>
        </w:rPr>
        <w:t>GWDB</w:t>
      </w:r>
      <w:r>
        <w:rPr>
          <w:b/>
          <w:i/>
          <w:spacing w:val="-7"/>
          <w:sz w:val="24"/>
        </w:rPr>
        <w:t xml:space="preserve"> </w:t>
      </w:r>
      <w:r>
        <w:rPr>
          <w:b/>
          <w:i/>
          <w:sz w:val="24"/>
        </w:rPr>
        <w:t>Review</w:t>
      </w:r>
      <w:r>
        <w:rPr>
          <w:b/>
          <w:i/>
          <w:spacing w:val="-2"/>
          <w:sz w:val="24"/>
        </w:rPr>
        <w:t xml:space="preserve"> </w:t>
      </w:r>
      <w:r>
        <w:rPr>
          <w:b/>
          <w:i/>
          <w:sz w:val="24"/>
        </w:rPr>
        <w:t>and</w:t>
      </w:r>
      <w:r>
        <w:rPr>
          <w:b/>
          <w:i/>
          <w:spacing w:val="-2"/>
          <w:sz w:val="24"/>
        </w:rPr>
        <w:t xml:space="preserve"> </w:t>
      </w:r>
      <w:r>
        <w:rPr>
          <w:b/>
          <w:i/>
          <w:sz w:val="24"/>
        </w:rPr>
        <w:t>Update</w:t>
      </w:r>
      <w:r>
        <w:rPr>
          <w:b/>
          <w:i/>
          <w:spacing w:val="-4"/>
          <w:sz w:val="24"/>
        </w:rPr>
        <w:t xml:space="preserve"> </w:t>
      </w:r>
      <w:r>
        <w:rPr>
          <w:b/>
          <w:i/>
          <w:sz w:val="24"/>
        </w:rPr>
        <w:t>of</w:t>
      </w:r>
      <w:r>
        <w:rPr>
          <w:b/>
          <w:i/>
          <w:spacing w:val="-6"/>
          <w:sz w:val="24"/>
        </w:rPr>
        <w:t xml:space="preserve"> </w:t>
      </w:r>
      <w:r>
        <w:rPr>
          <w:b/>
          <w:i/>
          <w:sz w:val="24"/>
        </w:rPr>
        <w:t>the</w:t>
      </w:r>
      <w:r>
        <w:rPr>
          <w:b/>
          <w:i/>
          <w:spacing w:val="-3"/>
          <w:sz w:val="24"/>
        </w:rPr>
        <w:t xml:space="preserve"> </w:t>
      </w:r>
      <w:r>
        <w:rPr>
          <w:b/>
          <w:i/>
          <w:sz w:val="24"/>
        </w:rPr>
        <w:t>One-Stop</w:t>
      </w:r>
      <w:r>
        <w:rPr>
          <w:b/>
          <w:i/>
          <w:spacing w:val="-2"/>
          <w:sz w:val="24"/>
        </w:rPr>
        <w:t xml:space="preserve"> </w:t>
      </w:r>
      <w:r>
        <w:rPr>
          <w:b/>
          <w:i/>
          <w:sz w:val="24"/>
        </w:rPr>
        <w:t>Certification</w:t>
      </w:r>
      <w:r>
        <w:rPr>
          <w:b/>
          <w:i/>
          <w:spacing w:val="-1"/>
          <w:sz w:val="24"/>
        </w:rPr>
        <w:t xml:space="preserve"> </w:t>
      </w:r>
      <w:r>
        <w:rPr>
          <w:b/>
          <w:i/>
          <w:spacing w:val="-2"/>
          <w:sz w:val="24"/>
        </w:rPr>
        <w:t>Criteria</w:t>
      </w:r>
    </w:p>
    <w:p w14:paraId="6F1DA20B" w14:textId="77777777" w:rsidR="002964C0" w:rsidRDefault="004615C7">
      <w:pPr>
        <w:spacing w:before="1"/>
        <w:ind w:left="1696" w:right="590"/>
        <w:jc w:val="both"/>
        <w:rPr>
          <w:b/>
          <w:i/>
          <w:sz w:val="24"/>
        </w:rPr>
      </w:pPr>
      <w:r>
        <w:rPr>
          <w:b/>
          <w:i/>
          <w:sz w:val="24"/>
        </w:rPr>
        <w:t>The GWDB, in consultation with the CELO and LWDB, must review and update the one- stop certification criteria every two (2) years as part of the review and modification of Nevada’s WIOA State Plan.</w:t>
      </w:r>
      <w:r>
        <w:rPr>
          <w:b/>
          <w:i/>
          <w:spacing w:val="40"/>
          <w:sz w:val="24"/>
        </w:rPr>
        <w:t xml:space="preserve"> </w:t>
      </w:r>
      <w:r>
        <w:rPr>
          <w:b/>
          <w:i/>
          <w:sz w:val="24"/>
        </w:rPr>
        <w:t xml:space="preserve">Reference </w:t>
      </w:r>
      <w:hyperlink r:id="rId82">
        <w:r>
          <w:rPr>
            <w:b/>
            <w:i/>
            <w:color w:val="0000FF"/>
            <w:sz w:val="24"/>
            <w:u w:val="single" w:color="0000FF"/>
          </w:rPr>
          <w:t>20 CFR § 676.135</w:t>
        </w:r>
      </w:hyperlink>
    </w:p>
    <w:p w14:paraId="6F1DA20C" w14:textId="77777777" w:rsidR="002964C0" w:rsidRDefault="004615C7">
      <w:pPr>
        <w:pStyle w:val="ListParagraph"/>
        <w:numPr>
          <w:ilvl w:val="0"/>
          <w:numId w:val="7"/>
        </w:numPr>
        <w:tabs>
          <w:tab w:val="left" w:pos="1694"/>
        </w:tabs>
        <w:ind w:left="1694" w:hanging="855"/>
        <w:jc w:val="both"/>
        <w:rPr>
          <w:b/>
          <w:i/>
          <w:sz w:val="24"/>
        </w:rPr>
      </w:pPr>
      <w:r>
        <w:rPr>
          <w:b/>
          <w:i/>
          <w:sz w:val="24"/>
        </w:rPr>
        <w:t>Records</w:t>
      </w:r>
      <w:r>
        <w:rPr>
          <w:b/>
          <w:i/>
          <w:spacing w:val="-2"/>
          <w:sz w:val="24"/>
        </w:rPr>
        <w:t xml:space="preserve"> </w:t>
      </w:r>
      <w:r>
        <w:rPr>
          <w:b/>
          <w:i/>
          <w:sz w:val="24"/>
        </w:rPr>
        <w:t>Maintenance</w:t>
      </w:r>
      <w:r>
        <w:rPr>
          <w:b/>
          <w:i/>
          <w:spacing w:val="-4"/>
          <w:sz w:val="24"/>
        </w:rPr>
        <w:t xml:space="preserve"> </w:t>
      </w:r>
      <w:r>
        <w:rPr>
          <w:b/>
          <w:i/>
          <w:sz w:val="24"/>
        </w:rPr>
        <w:t>and</w:t>
      </w:r>
      <w:r>
        <w:rPr>
          <w:b/>
          <w:i/>
          <w:spacing w:val="-1"/>
          <w:sz w:val="24"/>
        </w:rPr>
        <w:t xml:space="preserve"> </w:t>
      </w:r>
      <w:r>
        <w:rPr>
          <w:b/>
          <w:i/>
          <w:spacing w:val="-2"/>
          <w:sz w:val="24"/>
        </w:rPr>
        <w:t>Communication</w:t>
      </w:r>
    </w:p>
    <w:p w14:paraId="6F1DA20D" w14:textId="77777777" w:rsidR="002964C0" w:rsidRDefault="004615C7">
      <w:pPr>
        <w:pStyle w:val="ListParagraph"/>
        <w:numPr>
          <w:ilvl w:val="1"/>
          <w:numId w:val="7"/>
        </w:numPr>
        <w:tabs>
          <w:tab w:val="left" w:pos="1695"/>
        </w:tabs>
        <w:ind w:left="1695" w:right="592"/>
        <w:jc w:val="both"/>
        <w:rPr>
          <w:b/>
          <w:i/>
          <w:sz w:val="24"/>
        </w:rPr>
      </w:pPr>
      <w:r>
        <w:rPr>
          <w:b/>
          <w:i/>
          <w:sz w:val="24"/>
        </w:rPr>
        <w:t>The LWDBs must maintain documentation of the certification/recertification monitoring review</w:t>
      </w:r>
      <w:r>
        <w:rPr>
          <w:b/>
          <w:i/>
          <w:spacing w:val="-3"/>
          <w:sz w:val="24"/>
        </w:rPr>
        <w:t xml:space="preserve"> </w:t>
      </w:r>
      <w:r>
        <w:rPr>
          <w:b/>
          <w:i/>
          <w:sz w:val="24"/>
        </w:rPr>
        <w:t>and</w:t>
      </w:r>
      <w:r>
        <w:rPr>
          <w:b/>
          <w:i/>
          <w:spacing w:val="-3"/>
          <w:sz w:val="24"/>
        </w:rPr>
        <w:t xml:space="preserve"> </w:t>
      </w:r>
      <w:r>
        <w:rPr>
          <w:b/>
          <w:i/>
          <w:sz w:val="24"/>
        </w:rPr>
        <w:t>assessment,</w:t>
      </w:r>
      <w:r>
        <w:rPr>
          <w:b/>
          <w:i/>
          <w:spacing w:val="-6"/>
          <w:sz w:val="24"/>
        </w:rPr>
        <w:t xml:space="preserve"> </w:t>
      </w:r>
      <w:r>
        <w:rPr>
          <w:b/>
          <w:i/>
          <w:sz w:val="24"/>
        </w:rPr>
        <w:t>with</w:t>
      </w:r>
      <w:r>
        <w:rPr>
          <w:b/>
          <w:i/>
          <w:spacing w:val="-5"/>
          <w:sz w:val="24"/>
        </w:rPr>
        <w:t xml:space="preserve"> </w:t>
      </w:r>
      <w:r>
        <w:rPr>
          <w:b/>
          <w:i/>
          <w:sz w:val="24"/>
        </w:rPr>
        <w:t>the</w:t>
      </w:r>
      <w:r>
        <w:rPr>
          <w:b/>
          <w:i/>
          <w:spacing w:val="-4"/>
          <w:sz w:val="24"/>
        </w:rPr>
        <w:t xml:space="preserve"> </w:t>
      </w:r>
      <w:r>
        <w:rPr>
          <w:b/>
          <w:i/>
          <w:sz w:val="24"/>
        </w:rPr>
        <w:t>outcome</w:t>
      </w:r>
      <w:r>
        <w:rPr>
          <w:b/>
          <w:i/>
          <w:spacing w:val="-4"/>
          <w:sz w:val="24"/>
        </w:rPr>
        <w:t xml:space="preserve"> </w:t>
      </w:r>
      <w:r>
        <w:rPr>
          <w:b/>
          <w:i/>
          <w:sz w:val="24"/>
        </w:rPr>
        <w:t>for</w:t>
      </w:r>
      <w:r>
        <w:rPr>
          <w:b/>
          <w:i/>
          <w:spacing w:val="-3"/>
          <w:sz w:val="24"/>
        </w:rPr>
        <w:t xml:space="preserve"> </w:t>
      </w:r>
      <w:r>
        <w:rPr>
          <w:b/>
          <w:i/>
          <w:sz w:val="24"/>
        </w:rPr>
        <w:t>all</w:t>
      </w:r>
      <w:r>
        <w:rPr>
          <w:b/>
          <w:i/>
          <w:spacing w:val="-5"/>
          <w:sz w:val="24"/>
        </w:rPr>
        <w:t xml:space="preserve"> </w:t>
      </w:r>
      <w:r>
        <w:rPr>
          <w:b/>
          <w:i/>
          <w:sz w:val="24"/>
        </w:rPr>
        <w:t>one-stops</w:t>
      </w:r>
      <w:r>
        <w:rPr>
          <w:b/>
          <w:i/>
          <w:spacing w:val="-3"/>
          <w:sz w:val="24"/>
        </w:rPr>
        <w:t xml:space="preserve"> </w:t>
      </w:r>
      <w:r>
        <w:rPr>
          <w:b/>
          <w:i/>
          <w:sz w:val="24"/>
        </w:rPr>
        <w:t>in</w:t>
      </w:r>
      <w:r>
        <w:rPr>
          <w:b/>
          <w:i/>
          <w:spacing w:val="-5"/>
          <w:sz w:val="24"/>
        </w:rPr>
        <w:t xml:space="preserve"> </w:t>
      </w:r>
      <w:r>
        <w:rPr>
          <w:b/>
          <w:i/>
          <w:sz w:val="24"/>
        </w:rPr>
        <w:t>their</w:t>
      </w:r>
      <w:r>
        <w:rPr>
          <w:b/>
          <w:i/>
          <w:spacing w:val="-3"/>
          <w:sz w:val="24"/>
        </w:rPr>
        <w:t xml:space="preserve"> </w:t>
      </w:r>
      <w:r>
        <w:rPr>
          <w:b/>
          <w:i/>
          <w:sz w:val="24"/>
        </w:rPr>
        <w:t>respective</w:t>
      </w:r>
      <w:r>
        <w:rPr>
          <w:b/>
          <w:i/>
          <w:spacing w:val="-4"/>
          <w:sz w:val="24"/>
        </w:rPr>
        <w:t xml:space="preserve"> </w:t>
      </w:r>
      <w:r>
        <w:rPr>
          <w:b/>
          <w:i/>
          <w:sz w:val="24"/>
        </w:rPr>
        <w:t>Local</w:t>
      </w:r>
      <w:r>
        <w:rPr>
          <w:b/>
          <w:i/>
          <w:spacing w:val="-3"/>
          <w:sz w:val="24"/>
        </w:rPr>
        <w:t xml:space="preserve"> </w:t>
      </w:r>
      <w:r>
        <w:rPr>
          <w:b/>
          <w:i/>
          <w:sz w:val="24"/>
        </w:rPr>
        <w:t>Area</w:t>
      </w:r>
      <w:r>
        <w:rPr>
          <w:b/>
          <w:i/>
          <w:spacing w:val="-3"/>
          <w:sz w:val="24"/>
        </w:rPr>
        <w:t xml:space="preserve"> </w:t>
      </w:r>
      <w:r>
        <w:rPr>
          <w:b/>
          <w:i/>
          <w:sz w:val="24"/>
        </w:rPr>
        <w:t>in accordance with WIOA requirements.</w:t>
      </w:r>
    </w:p>
    <w:p w14:paraId="6F1DA20E" w14:textId="77777777" w:rsidR="002964C0" w:rsidRDefault="004615C7">
      <w:pPr>
        <w:pStyle w:val="ListParagraph"/>
        <w:numPr>
          <w:ilvl w:val="1"/>
          <w:numId w:val="7"/>
        </w:numPr>
        <w:tabs>
          <w:tab w:val="left" w:pos="1695"/>
        </w:tabs>
        <w:ind w:left="1695" w:right="594"/>
        <w:jc w:val="both"/>
        <w:rPr>
          <w:b/>
          <w:i/>
          <w:sz w:val="24"/>
        </w:rPr>
      </w:pPr>
      <w:r>
        <w:rPr>
          <w:b/>
          <w:i/>
          <w:sz w:val="24"/>
        </w:rPr>
        <w:t>The LWDB must provide the GWDB and DETR with a copy of said certification/recertification</w:t>
      </w:r>
      <w:r>
        <w:rPr>
          <w:b/>
          <w:i/>
          <w:spacing w:val="-6"/>
          <w:sz w:val="24"/>
        </w:rPr>
        <w:t xml:space="preserve"> </w:t>
      </w:r>
      <w:r>
        <w:rPr>
          <w:b/>
          <w:i/>
          <w:sz w:val="24"/>
        </w:rPr>
        <w:t>monitoring</w:t>
      </w:r>
      <w:r>
        <w:rPr>
          <w:b/>
          <w:i/>
          <w:spacing w:val="-7"/>
          <w:sz w:val="24"/>
        </w:rPr>
        <w:t xml:space="preserve"> </w:t>
      </w:r>
      <w:r>
        <w:rPr>
          <w:b/>
          <w:i/>
          <w:sz w:val="24"/>
        </w:rPr>
        <w:t>review</w:t>
      </w:r>
      <w:r>
        <w:rPr>
          <w:b/>
          <w:i/>
          <w:spacing w:val="-6"/>
          <w:sz w:val="24"/>
        </w:rPr>
        <w:t xml:space="preserve"> </w:t>
      </w:r>
      <w:r>
        <w:rPr>
          <w:b/>
          <w:i/>
          <w:sz w:val="24"/>
        </w:rPr>
        <w:t>and</w:t>
      </w:r>
      <w:r>
        <w:rPr>
          <w:b/>
          <w:i/>
          <w:spacing w:val="-7"/>
          <w:sz w:val="24"/>
        </w:rPr>
        <w:t xml:space="preserve"> </w:t>
      </w:r>
      <w:r>
        <w:rPr>
          <w:b/>
          <w:i/>
          <w:sz w:val="24"/>
        </w:rPr>
        <w:t>assessment</w:t>
      </w:r>
      <w:r>
        <w:rPr>
          <w:b/>
          <w:i/>
          <w:spacing w:val="-6"/>
          <w:sz w:val="24"/>
        </w:rPr>
        <w:t xml:space="preserve"> </w:t>
      </w:r>
      <w:r>
        <w:rPr>
          <w:b/>
          <w:i/>
          <w:sz w:val="24"/>
        </w:rPr>
        <w:t>report,</w:t>
      </w:r>
      <w:r>
        <w:rPr>
          <w:b/>
          <w:i/>
          <w:spacing w:val="-7"/>
          <w:sz w:val="24"/>
        </w:rPr>
        <w:t xml:space="preserve"> </w:t>
      </w:r>
      <w:r>
        <w:rPr>
          <w:b/>
          <w:i/>
          <w:sz w:val="24"/>
        </w:rPr>
        <w:t>with</w:t>
      </w:r>
      <w:r>
        <w:rPr>
          <w:b/>
          <w:i/>
          <w:spacing w:val="-6"/>
          <w:sz w:val="24"/>
        </w:rPr>
        <w:t xml:space="preserve"> </w:t>
      </w:r>
      <w:r>
        <w:rPr>
          <w:b/>
          <w:i/>
          <w:sz w:val="24"/>
        </w:rPr>
        <w:t>the</w:t>
      </w:r>
      <w:r>
        <w:rPr>
          <w:b/>
          <w:i/>
          <w:spacing w:val="-8"/>
          <w:sz w:val="24"/>
        </w:rPr>
        <w:t xml:space="preserve"> </w:t>
      </w:r>
      <w:r>
        <w:rPr>
          <w:b/>
          <w:i/>
          <w:sz w:val="24"/>
        </w:rPr>
        <w:t>outcome</w:t>
      </w:r>
      <w:r>
        <w:rPr>
          <w:b/>
          <w:i/>
          <w:spacing w:val="-8"/>
          <w:sz w:val="24"/>
        </w:rPr>
        <w:t xml:space="preserve"> </w:t>
      </w:r>
      <w:r>
        <w:rPr>
          <w:b/>
          <w:i/>
          <w:sz w:val="24"/>
        </w:rPr>
        <w:t>for all comprehensive and affiliate one-stop centers.</w:t>
      </w:r>
    </w:p>
    <w:p w14:paraId="6F1DA20F" w14:textId="77777777" w:rsidR="002964C0" w:rsidRDefault="004615C7">
      <w:pPr>
        <w:pStyle w:val="ListParagraph"/>
        <w:numPr>
          <w:ilvl w:val="1"/>
          <w:numId w:val="7"/>
        </w:numPr>
        <w:tabs>
          <w:tab w:val="left" w:pos="1696"/>
        </w:tabs>
        <w:ind w:right="591"/>
        <w:jc w:val="both"/>
        <w:rPr>
          <w:b/>
          <w:i/>
          <w:sz w:val="24"/>
        </w:rPr>
      </w:pPr>
      <w:r>
        <w:rPr>
          <w:b/>
          <w:i/>
          <w:sz w:val="24"/>
        </w:rPr>
        <w:t>The LWDB must provide the GWDB and DETR with a copy of any resulting certification/recertification monitoring review appeals documentation.</w:t>
      </w:r>
    </w:p>
    <w:p w14:paraId="6F1DA210" w14:textId="77777777" w:rsidR="002964C0" w:rsidRDefault="002964C0">
      <w:pPr>
        <w:jc w:val="both"/>
        <w:rPr>
          <w:sz w:val="24"/>
        </w:rPr>
        <w:sectPr w:rsidR="002964C0">
          <w:pgSz w:w="12240" w:h="15840"/>
          <w:pgMar w:top="1220" w:right="700" w:bottom="1780" w:left="320" w:header="0" w:footer="1545" w:gutter="0"/>
          <w:cols w:space="720"/>
        </w:sectPr>
      </w:pPr>
    </w:p>
    <w:p w14:paraId="6F1DA211" w14:textId="77777777" w:rsidR="002964C0" w:rsidRDefault="004615C7">
      <w:pPr>
        <w:pStyle w:val="Heading1"/>
        <w:spacing w:before="75"/>
        <w:jc w:val="left"/>
      </w:pPr>
      <w:r>
        <w:lastRenderedPageBreak/>
        <w:t>Attachment</w:t>
      </w:r>
      <w:r>
        <w:rPr>
          <w:spacing w:val="-13"/>
        </w:rPr>
        <w:t xml:space="preserve"> </w:t>
      </w:r>
      <w:r>
        <w:t>A:</w:t>
      </w:r>
      <w:r>
        <w:rPr>
          <w:spacing w:val="-8"/>
        </w:rPr>
        <w:t xml:space="preserve"> </w:t>
      </w:r>
      <w:r>
        <w:t>WIOA</w:t>
      </w:r>
      <w:r>
        <w:rPr>
          <w:spacing w:val="-8"/>
        </w:rPr>
        <w:t xml:space="preserve"> </w:t>
      </w:r>
      <w:r>
        <w:t>One-Stop</w:t>
      </w:r>
      <w:r>
        <w:rPr>
          <w:spacing w:val="-10"/>
        </w:rPr>
        <w:t xml:space="preserve"> </w:t>
      </w:r>
      <w:r>
        <w:t>Career</w:t>
      </w:r>
      <w:r>
        <w:rPr>
          <w:spacing w:val="-8"/>
        </w:rPr>
        <w:t xml:space="preserve"> </w:t>
      </w:r>
      <w:r>
        <w:t>Center</w:t>
      </w:r>
      <w:r>
        <w:rPr>
          <w:spacing w:val="-11"/>
        </w:rPr>
        <w:t xml:space="preserve"> </w:t>
      </w:r>
      <w:r>
        <w:t>Certification</w:t>
      </w:r>
      <w:r>
        <w:rPr>
          <w:spacing w:val="-6"/>
        </w:rPr>
        <w:t xml:space="preserve"> </w:t>
      </w:r>
      <w:r>
        <w:rPr>
          <w:spacing w:val="-2"/>
        </w:rPr>
        <w:t>Checklist</w:t>
      </w:r>
    </w:p>
    <w:p w14:paraId="6F1DA212" w14:textId="77777777" w:rsidR="002964C0" w:rsidRDefault="002964C0">
      <w:pPr>
        <w:pStyle w:val="BodyText"/>
        <w:rPr>
          <w:b/>
        </w:rPr>
      </w:pPr>
    </w:p>
    <w:p w14:paraId="6F1DA213" w14:textId="77777777" w:rsidR="002964C0" w:rsidRDefault="002964C0">
      <w:pPr>
        <w:pStyle w:val="BodyText"/>
        <w:spacing w:before="237"/>
        <w:rPr>
          <w:b/>
        </w:rPr>
      </w:pPr>
    </w:p>
    <w:p w14:paraId="6F1DA214" w14:textId="77777777" w:rsidR="002964C0" w:rsidRDefault="004615C7">
      <w:pPr>
        <w:spacing w:before="1"/>
        <w:ind w:left="975"/>
        <w:rPr>
          <w:sz w:val="24"/>
        </w:rPr>
      </w:pPr>
      <w:r>
        <w:rPr>
          <w:b/>
          <w:sz w:val="24"/>
        </w:rPr>
        <w:t>Local</w:t>
      </w:r>
      <w:r>
        <w:rPr>
          <w:b/>
          <w:spacing w:val="-4"/>
          <w:sz w:val="24"/>
        </w:rPr>
        <w:t xml:space="preserve"> </w:t>
      </w:r>
      <w:r>
        <w:rPr>
          <w:b/>
          <w:sz w:val="24"/>
        </w:rPr>
        <w:t>Workforce</w:t>
      </w:r>
      <w:r>
        <w:rPr>
          <w:b/>
          <w:spacing w:val="-1"/>
          <w:sz w:val="24"/>
        </w:rPr>
        <w:t xml:space="preserve"> </w:t>
      </w:r>
      <w:r>
        <w:rPr>
          <w:b/>
          <w:sz w:val="24"/>
        </w:rPr>
        <w:t>Development</w:t>
      </w:r>
      <w:r>
        <w:rPr>
          <w:b/>
          <w:spacing w:val="-2"/>
          <w:sz w:val="24"/>
        </w:rPr>
        <w:t xml:space="preserve"> </w:t>
      </w:r>
      <w:r>
        <w:rPr>
          <w:b/>
          <w:sz w:val="24"/>
        </w:rPr>
        <w:t>Area</w:t>
      </w:r>
      <w:r>
        <w:rPr>
          <w:sz w:val="24"/>
        </w:rPr>
        <w:t>:</w:t>
      </w:r>
      <w:r>
        <w:rPr>
          <w:spacing w:val="38"/>
          <w:sz w:val="24"/>
        </w:rPr>
        <w:t xml:space="preserve"> </w:t>
      </w:r>
      <w:r>
        <w:rPr>
          <w:color w:val="808080"/>
          <w:sz w:val="24"/>
        </w:rPr>
        <w:t>Click</w:t>
      </w:r>
      <w:r>
        <w:rPr>
          <w:color w:val="808080"/>
          <w:spacing w:val="-2"/>
          <w:sz w:val="24"/>
        </w:rPr>
        <w:t xml:space="preserve"> </w:t>
      </w:r>
      <w:r>
        <w:rPr>
          <w:color w:val="808080"/>
          <w:sz w:val="24"/>
        </w:rPr>
        <w:t>or</w:t>
      </w:r>
      <w:r>
        <w:rPr>
          <w:color w:val="808080"/>
          <w:spacing w:val="-2"/>
          <w:sz w:val="24"/>
        </w:rPr>
        <w:t xml:space="preserve"> </w:t>
      </w:r>
      <w:r>
        <w:rPr>
          <w:color w:val="808080"/>
          <w:sz w:val="24"/>
        </w:rPr>
        <w:t>tap</w:t>
      </w:r>
      <w:r>
        <w:rPr>
          <w:color w:val="808080"/>
          <w:spacing w:val="-2"/>
          <w:sz w:val="24"/>
        </w:rPr>
        <w:t xml:space="preserve"> </w:t>
      </w:r>
      <w:r>
        <w:rPr>
          <w:color w:val="808080"/>
          <w:sz w:val="24"/>
        </w:rPr>
        <w:t>here</w:t>
      </w:r>
      <w:r>
        <w:rPr>
          <w:color w:val="808080"/>
          <w:spacing w:val="-2"/>
          <w:sz w:val="24"/>
        </w:rPr>
        <w:t xml:space="preserve"> </w:t>
      </w:r>
      <w:r>
        <w:rPr>
          <w:color w:val="808080"/>
          <w:sz w:val="24"/>
        </w:rPr>
        <w:t>to enter</w:t>
      </w:r>
      <w:r>
        <w:rPr>
          <w:color w:val="808080"/>
          <w:spacing w:val="-2"/>
          <w:sz w:val="24"/>
        </w:rPr>
        <w:t xml:space="preserve"> text.</w:t>
      </w:r>
    </w:p>
    <w:p w14:paraId="6F1DA215" w14:textId="77777777" w:rsidR="002964C0" w:rsidRDefault="004615C7">
      <w:pPr>
        <w:spacing w:before="276"/>
        <w:ind w:left="975"/>
        <w:rPr>
          <w:sz w:val="24"/>
        </w:rPr>
      </w:pPr>
      <w:r>
        <w:rPr>
          <w:b/>
          <w:sz w:val="24"/>
        </w:rPr>
        <w:t>One-Stop</w:t>
      </w:r>
      <w:r>
        <w:rPr>
          <w:b/>
          <w:spacing w:val="-4"/>
          <w:sz w:val="24"/>
        </w:rPr>
        <w:t xml:space="preserve"> </w:t>
      </w:r>
      <w:r>
        <w:rPr>
          <w:b/>
          <w:sz w:val="24"/>
        </w:rPr>
        <w:t>Career</w:t>
      </w:r>
      <w:r>
        <w:rPr>
          <w:b/>
          <w:spacing w:val="-3"/>
          <w:sz w:val="24"/>
        </w:rPr>
        <w:t xml:space="preserve"> </w:t>
      </w:r>
      <w:r>
        <w:rPr>
          <w:b/>
          <w:sz w:val="24"/>
        </w:rPr>
        <w:t>Center</w:t>
      </w:r>
      <w:r>
        <w:rPr>
          <w:b/>
          <w:spacing w:val="-5"/>
          <w:sz w:val="24"/>
        </w:rPr>
        <w:t xml:space="preserve"> </w:t>
      </w:r>
      <w:r>
        <w:rPr>
          <w:b/>
          <w:sz w:val="24"/>
        </w:rPr>
        <w:t>Name</w:t>
      </w:r>
      <w:r>
        <w:rPr>
          <w:b/>
          <w:spacing w:val="-3"/>
          <w:sz w:val="24"/>
        </w:rPr>
        <w:t xml:space="preserve"> </w:t>
      </w:r>
      <w:r>
        <w:rPr>
          <w:b/>
          <w:sz w:val="24"/>
        </w:rPr>
        <w:t>and</w:t>
      </w:r>
      <w:r>
        <w:rPr>
          <w:b/>
          <w:spacing w:val="-2"/>
          <w:sz w:val="24"/>
        </w:rPr>
        <w:t xml:space="preserve"> </w:t>
      </w:r>
      <w:r>
        <w:rPr>
          <w:b/>
          <w:sz w:val="24"/>
        </w:rPr>
        <w:t>Address</w:t>
      </w:r>
      <w:r>
        <w:rPr>
          <w:sz w:val="24"/>
        </w:rPr>
        <w:t>:</w:t>
      </w:r>
      <w:r>
        <w:rPr>
          <w:spacing w:val="55"/>
          <w:sz w:val="24"/>
        </w:rPr>
        <w:t xml:space="preserve"> </w:t>
      </w:r>
      <w:r>
        <w:rPr>
          <w:color w:val="808080"/>
          <w:sz w:val="24"/>
        </w:rPr>
        <w:t>Click</w:t>
      </w:r>
      <w:r>
        <w:rPr>
          <w:color w:val="808080"/>
          <w:spacing w:val="-1"/>
          <w:sz w:val="24"/>
        </w:rPr>
        <w:t xml:space="preserve"> </w:t>
      </w:r>
      <w:r>
        <w:rPr>
          <w:color w:val="808080"/>
          <w:sz w:val="24"/>
        </w:rPr>
        <w:t>or</w:t>
      </w:r>
      <w:r>
        <w:rPr>
          <w:color w:val="808080"/>
          <w:spacing w:val="-3"/>
          <w:sz w:val="24"/>
        </w:rPr>
        <w:t xml:space="preserve"> </w:t>
      </w:r>
      <w:r>
        <w:rPr>
          <w:color w:val="808080"/>
          <w:sz w:val="24"/>
        </w:rPr>
        <w:t>tap</w:t>
      </w:r>
      <w:r>
        <w:rPr>
          <w:color w:val="808080"/>
          <w:spacing w:val="-2"/>
          <w:sz w:val="24"/>
        </w:rPr>
        <w:t xml:space="preserve"> </w:t>
      </w:r>
      <w:r>
        <w:rPr>
          <w:color w:val="808080"/>
          <w:sz w:val="24"/>
        </w:rPr>
        <w:t>here</w:t>
      </w:r>
      <w:r>
        <w:rPr>
          <w:color w:val="808080"/>
          <w:spacing w:val="-5"/>
          <w:sz w:val="24"/>
        </w:rPr>
        <w:t xml:space="preserve"> </w:t>
      </w:r>
      <w:r>
        <w:rPr>
          <w:color w:val="808080"/>
          <w:sz w:val="24"/>
        </w:rPr>
        <w:t>to</w:t>
      </w:r>
      <w:r>
        <w:rPr>
          <w:color w:val="808080"/>
          <w:spacing w:val="-2"/>
          <w:sz w:val="24"/>
        </w:rPr>
        <w:t xml:space="preserve"> </w:t>
      </w:r>
      <w:r>
        <w:rPr>
          <w:color w:val="808080"/>
          <w:sz w:val="24"/>
        </w:rPr>
        <w:t>enter</w:t>
      </w:r>
      <w:r>
        <w:rPr>
          <w:color w:val="808080"/>
          <w:spacing w:val="-2"/>
          <w:sz w:val="24"/>
        </w:rPr>
        <w:t xml:space="preserve"> text.</w:t>
      </w:r>
    </w:p>
    <w:p w14:paraId="6F1DA216" w14:textId="77777777" w:rsidR="002964C0" w:rsidRDefault="004615C7">
      <w:pPr>
        <w:pStyle w:val="BodyText"/>
        <w:spacing w:before="276"/>
        <w:ind w:left="1695" w:right="2439"/>
      </w:pPr>
      <w:r>
        <w:t>Center’s</w:t>
      </w:r>
      <w:r>
        <w:rPr>
          <w:spacing w:val="-8"/>
        </w:rPr>
        <w:t xml:space="preserve"> </w:t>
      </w:r>
      <w:r>
        <w:t>Days</w:t>
      </w:r>
      <w:r>
        <w:rPr>
          <w:spacing w:val="-3"/>
        </w:rPr>
        <w:t xml:space="preserve"> </w:t>
      </w:r>
      <w:r>
        <w:t>and</w:t>
      </w:r>
      <w:r>
        <w:rPr>
          <w:spacing w:val="-8"/>
        </w:rPr>
        <w:t xml:space="preserve"> </w:t>
      </w:r>
      <w:r>
        <w:t>Hours</w:t>
      </w:r>
      <w:r>
        <w:rPr>
          <w:spacing w:val="-3"/>
        </w:rPr>
        <w:t xml:space="preserve"> </w:t>
      </w:r>
      <w:r>
        <w:t>of</w:t>
      </w:r>
      <w:r>
        <w:rPr>
          <w:spacing w:val="-9"/>
        </w:rPr>
        <w:t xml:space="preserve"> </w:t>
      </w:r>
      <w:r>
        <w:t>Operation:</w:t>
      </w:r>
      <w:r>
        <w:rPr>
          <w:spacing w:val="36"/>
        </w:rPr>
        <w:t xml:space="preserve"> </w:t>
      </w:r>
      <w:r>
        <w:rPr>
          <w:color w:val="808080"/>
        </w:rPr>
        <w:t>Click</w:t>
      </w:r>
      <w:r>
        <w:rPr>
          <w:color w:val="808080"/>
          <w:spacing w:val="-8"/>
        </w:rPr>
        <w:t xml:space="preserve"> </w:t>
      </w:r>
      <w:r>
        <w:rPr>
          <w:color w:val="808080"/>
        </w:rPr>
        <w:t>or</w:t>
      </w:r>
      <w:r>
        <w:rPr>
          <w:color w:val="808080"/>
          <w:spacing w:val="-9"/>
        </w:rPr>
        <w:t xml:space="preserve"> </w:t>
      </w:r>
      <w:r>
        <w:rPr>
          <w:color w:val="808080"/>
        </w:rPr>
        <w:t>tap</w:t>
      </w:r>
      <w:r>
        <w:rPr>
          <w:color w:val="808080"/>
          <w:spacing w:val="-8"/>
        </w:rPr>
        <w:t xml:space="preserve"> </w:t>
      </w:r>
      <w:r>
        <w:rPr>
          <w:color w:val="808080"/>
        </w:rPr>
        <w:t>here</w:t>
      </w:r>
      <w:r>
        <w:rPr>
          <w:color w:val="808080"/>
          <w:spacing w:val="-9"/>
        </w:rPr>
        <w:t xml:space="preserve"> </w:t>
      </w:r>
      <w:r>
        <w:rPr>
          <w:color w:val="808080"/>
        </w:rPr>
        <w:t>to</w:t>
      </w:r>
      <w:r>
        <w:rPr>
          <w:color w:val="808080"/>
          <w:spacing w:val="-6"/>
        </w:rPr>
        <w:t xml:space="preserve"> </w:t>
      </w:r>
      <w:r>
        <w:rPr>
          <w:color w:val="808080"/>
        </w:rPr>
        <w:t>enter</w:t>
      </w:r>
      <w:r>
        <w:rPr>
          <w:color w:val="808080"/>
          <w:spacing w:val="-11"/>
        </w:rPr>
        <w:t xml:space="preserve"> </w:t>
      </w:r>
      <w:r>
        <w:rPr>
          <w:color w:val="808080"/>
        </w:rPr>
        <w:t xml:space="preserve">text. </w:t>
      </w:r>
      <w:r>
        <w:t>Date Center Opened:</w:t>
      </w:r>
      <w:r>
        <w:rPr>
          <w:spacing w:val="40"/>
        </w:rPr>
        <w:t xml:space="preserve"> </w:t>
      </w:r>
      <w:r>
        <w:rPr>
          <w:color w:val="808080"/>
        </w:rPr>
        <w:t>Click or tap here to enter text.</w:t>
      </w:r>
    </w:p>
    <w:p w14:paraId="6F1DA217" w14:textId="77777777" w:rsidR="002964C0" w:rsidRDefault="004615C7">
      <w:pPr>
        <w:spacing w:before="276"/>
        <w:ind w:left="975"/>
        <w:rPr>
          <w:sz w:val="24"/>
        </w:rPr>
      </w:pPr>
      <w:r>
        <w:rPr>
          <w:b/>
          <w:sz w:val="24"/>
        </w:rPr>
        <w:t>Certification</w:t>
      </w:r>
      <w:r>
        <w:rPr>
          <w:b/>
          <w:spacing w:val="-3"/>
          <w:sz w:val="24"/>
        </w:rPr>
        <w:t xml:space="preserve"> </w:t>
      </w:r>
      <w:r>
        <w:rPr>
          <w:b/>
          <w:sz w:val="24"/>
        </w:rPr>
        <w:t>Period</w:t>
      </w:r>
      <w:r>
        <w:rPr>
          <w:b/>
          <w:spacing w:val="-2"/>
          <w:sz w:val="24"/>
        </w:rPr>
        <w:t xml:space="preserve"> </w:t>
      </w:r>
      <w:r>
        <w:rPr>
          <w:b/>
          <w:sz w:val="24"/>
        </w:rPr>
        <w:t>(PY-PY):</w:t>
      </w:r>
      <w:r>
        <w:rPr>
          <w:b/>
          <w:spacing w:val="52"/>
          <w:sz w:val="24"/>
        </w:rPr>
        <w:t xml:space="preserve"> </w:t>
      </w:r>
      <w:r>
        <w:rPr>
          <w:color w:val="808080"/>
          <w:sz w:val="24"/>
        </w:rPr>
        <w:t>Click</w:t>
      </w:r>
      <w:r>
        <w:rPr>
          <w:color w:val="808080"/>
          <w:spacing w:val="-1"/>
          <w:sz w:val="24"/>
        </w:rPr>
        <w:t xml:space="preserve"> </w:t>
      </w:r>
      <w:r>
        <w:rPr>
          <w:color w:val="808080"/>
          <w:sz w:val="24"/>
        </w:rPr>
        <w:t>or</w:t>
      </w:r>
      <w:r>
        <w:rPr>
          <w:color w:val="808080"/>
          <w:spacing w:val="-3"/>
          <w:sz w:val="24"/>
        </w:rPr>
        <w:t xml:space="preserve"> </w:t>
      </w:r>
      <w:r>
        <w:rPr>
          <w:color w:val="808080"/>
          <w:sz w:val="24"/>
        </w:rPr>
        <w:t>tap</w:t>
      </w:r>
      <w:r>
        <w:rPr>
          <w:color w:val="808080"/>
          <w:spacing w:val="-2"/>
          <w:sz w:val="24"/>
        </w:rPr>
        <w:t xml:space="preserve"> </w:t>
      </w:r>
      <w:r>
        <w:rPr>
          <w:color w:val="808080"/>
          <w:sz w:val="24"/>
        </w:rPr>
        <w:t>here</w:t>
      </w:r>
      <w:r>
        <w:rPr>
          <w:color w:val="808080"/>
          <w:spacing w:val="-3"/>
          <w:sz w:val="24"/>
        </w:rPr>
        <w:t xml:space="preserve"> </w:t>
      </w:r>
      <w:r>
        <w:rPr>
          <w:color w:val="808080"/>
          <w:sz w:val="24"/>
        </w:rPr>
        <w:t>to</w:t>
      </w:r>
      <w:r>
        <w:rPr>
          <w:color w:val="808080"/>
          <w:spacing w:val="-2"/>
          <w:sz w:val="24"/>
        </w:rPr>
        <w:t xml:space="preserve"> </w:t>
      </w:r>
      <w:r>
        <w:rPr>
          <w:color w:val="808080"/>
          <w:sz w:val="24"/>
        </w:rPr>
        <w:t>enter</w:t>
      </w:r>
      <w:r>
        <w:rPr>
          <w:color w:val="808080"/>
          <w:spacing w:val="-2"/>
          <w:sz w:val="24"/>
        </w:rPr>
        <w:t xml:space="preserve"> text.</w:t>
      </w:r>
    </w:p>
    <w:p w14:paraId="6F1DA218" w14:textId="77777777" w:rsidR="002964C0" w:rsidRDefault="002964C0">
      <w:pPr>
        <w:pStyle w:val="BodyText"/>
        <w:spacing w:before="239"/>
      </w:pPr>
    </w:p>
    <w:p w14:paraId="6F1DA219" w14:textId="77777777" w:rsidR="002964C0" w:rsidRDefault="004615C7">
      <w:pPr>
        <w:pStyle w:val="Heading1"/>
        <w:spacing w:before="1"/>
        <w:ind w:left="975"/>
        <w:jc w:val="left"/>
      </w:pPr>
      <w:bookmarkStart w:id="11" w:name="Choose_One:"/>
      <w:bookmarkEnd w:id="11"/>
      <w:r>
        <w:t>Choose</w:t>
      </w:r>
      <w:r>
        <w:rPr>
          <w:spacing w:val="-7"/>
        </w:rPr>
        <w:t xml:space="preserve"> </w:t>
      </w:r>
      <w:r>
        <w:rPr>
          <w:spacing w:val="-4"/>
        </w:rPr>
        <w:t>One:</w:t>
      </w:r>
    </w:p>
    <w:p w14:paraId="6F1DA21A" w14:textId="77777777" w:rsidR="002964C0" w:rsidRDefault="004615C7">
      <w:pPr>
        <w:pStyle w:val="BodyText"/>
        <w:tabs>
          <w:tab w:val="left" w:pos="6656"/>
        </w:tabs>
        <w:spacing w:before="121"/>
        <w:ind w:left="975"/>
        <w:rPr>
          <w:rFonts w:ascii="Segoe UI Symbol" w:hAnsi="Segoe UI Symbol"/>
        </w:rPr>
      </w:pPr>
      <w:r>
        <w:t>Comprehensive</w:t>
      </w:r>
      <w:r>
        <w:rPr>
          <w:spacing w:val="-10"/>
        </w:rPr>
        <w:t xml:space="preserve"> </w:t>
      </w:r>
      <w:r>
        <w:t>One-Stop</w:t>
      </w:r>
      <w:r>
        <w:rPr>
          <w:spacing w:val="-2"/>
        </w:rPr>
        <w:t xml:space="preserve"> </w:t>
      </w:r>
      <w:r>
        <w:t>Center</w:t>
      </w:r>
      <w:r>
        <w:rPr>
          <w:spacing w:val="53"/>
        </w:rPr>
        <w:t xml:space="preserve"> </w:t>
      </w:r>
      <w:r>
        <w:rPr>
          <w:rFonts w:ascii="Segoe UI Symbol" w:hAnsi="Segoe UI Symbol"/>
          <w:spacing w:val="-10"/>
        </w:rPr>
        <w:t>☐</w:t>
      </w:r>
      <w:r>
        <w:rPr>
          <w:rFonts w:ascii="Segoe UI Symbol" w:hAnsi="Segoe UI Symbol"/>
        </w:rPr>
        <w:tab/>
      </w:r>
      <w:r>
        <w:t>Affiliate</w:t>
      </w:r>
      <w:r>
        <w:rPr>
          <w:spacing w:val="-10"/>
        </w:rPr>
        <w:t xml:space="preserve"> </w:t>
      </w:r>
      <w:r>
        <w:t>Site</w:t>
      </w:r>
      <w:r>
        <w:rPr>
          <w:spacing w:val="57"/>
        </w:rPr>
        <w:t xml:space="preserve"> </w:t>
      </w:r>
      <w:r>
        <w:rPr>
          <w:rFonts w:ascii="Segoe UI Symbol" w:hAnsi="Segoe UI Symbol"/>
          <w:spacing w:val="-10"/>
        </w:rPr>
        <w:t>☐</w:t>
      </w:r>
    </w:p>
    <w:p w14:paraId="6F1DA21B" w14:textId="77777777" w:rsidR="002964C0" w:rsidRDefault="002964C0">
      <w:pPr>
        <w:pStyle w:val="BodyText"/>
        <w:rPr>
          <w:rFonts w:ascii="Segoe UI Symbol"/>
        </w:rPr>
      </w:pPr>
    </w:p>
    <w:p w14:paraId="6F1DA21C" w14:textId="77777777" w:rsidR="002964C0" w:rsidRDefault="002964C0">
      <w:pPr>
        <w:pStyle w:val="BodyText"/>
        <w:rPr>
          <w:rFonts w:ascii="Segoe UI Symbol"/>
        </w:rPr>
      </w:pPr>
    </w:p>
    <w:p w14:paraId="6F1DA21D" w14:textId="77777777" w:rsidR="002964C0" w:rsidRDefault="002964C0">
      <w:pPr>
        <w:pStyle w:val="BodyText"/>
        <w:spacing w:before="63"/>
        <w:rPr>
          <w:rFonts w:ascii="Segoe UI Symbol"/>
        </w:rPr>
      </w:pPr>
    </w:p>
    <w:p w14:paraId="6F1DA21E" w14:textId="77777777" w:rsidR="002964C0" w:rsidRDefault="004615C7">
      <w:pPr>
        <w:pStyle w:val="Heading1"/>
        <w:ind w:left="1153" w:right="777"/>
        <w:jc w:val="center"/>
      </w:pPr>
      <w:bookmarkStart w:id="12" w:name="CERTIFICATION_ENDORSEMENT"/>
      <w:bookmarkEnd w:id="12"/>
      <w:r>
        <w:t>CERTIFICATION</w:t>
      </w:r>
      <w:r>
        <w:rPr>
          <w:spacing w:val="-6"/>
        </w:rPr>
        <w:t xml:space="preserve"> </w:t>
      </w:r>
      <w:r>
        <w:rPr>
          <w:spacing w:val="-2"/>
        </w:rPr>
        <w:t>ENDORSEMENT</w:t>
      </w:r>
    </w:p>
    <w:p w14:paraId="6F1DA21F" w14:textId="77777777" w:rsidR="002964C0" w:rsidRDefault="004615C7">
      <w:pPr>
        <w:spacing w:before="120"/>
        <w:ind w:left="975" w:right="592"/>
        <w:jc w:val="both"/>
        <w:rPr>
          <w:b/>
          <w:sz w:val="24"/>
        </w:rPr>
      </w:pPr>
      <w:bookmarkStart w:id="13" w:name="Does_the_EmployNV_Career_Hub_meet_the_fo"/>
      <w:bookmarkEnd w:id="13"/>
      <w:r>
        <w:rPr>
          <w:b/>
          <w:sz w:val="24"/>
        </w:rPr>
        <w:t>Does the EmployNV Career Hub meet the following WIOA requirements for One-Stop Certification, as defined in WIOA regulations at 20 CFR § 678.800?</w:t>
      </w:r>
      <w:r>
        <w:rPr>
          <w:b/>
          <w:spacing w:val="40"/>
          <w:sz w:val="24"/>
        </w:rPr>
        <w:t xml:space="preserve"> </w:t>
      </w:r>
      <w:r>
        <w:rPr>
          <w:b/>
          <w:sz w:val="24"/>
        </w:rPr>
        <w:t xml:space="preserve">Indicate YES or NO </w:t>
      </w:r>
      <w:proofErr w:type="gramStart"/>
      <w:r>
        <w:rPr>
          <w:b/>
          <w:sz w:val="24"/>
        </w:rPr>
        <w:t>dependent</w:t>
      </w:r>
      <w:proofErr w:type="gramEnd"/>
      <w:r>
        <w:rPr>
          <w:b/>
          <w:sz w:val="24"/>
        </w:rPr>
        <w:t xml:space="preserve"> upon the three assessment areas that follow.</w:t>
      </w:r>
    </w:p>
    <w:p w14:paraId="6F1DA220" w14:textId="77777777" w:rsidR="002964C0" w:rsidRDefault="004615C7">
      <w:pPr>
        <w:pStyle w:val="BodyText"/>
        <w:tabs>
          <w:tab w:val="left" w:pos="2893"/>
        </w:tabs>
        <w:spacing w:before="122"/>
        <w:ind w:left="389"/>
        <w:jc w:val="center"/>
        <w:rPr>
          <w:rFonts w:ascii="Segoe UI Symbol" w:hAnsi="Segoe UI Symbol"/>
        </w:rPr>
      </w:pPr>
      <w:r>
        <w:t>Yes</w:t>
      </w:r>
      <w:r>
        <w:rPr>
          <w:spacing w:val="55"/>
        </w:rPr>
        <w:t xml:space="preserve"> </w:t>
      </w:r>
      <w:r>
        <w:rPr>
          <w:rFonts w:ascii="Segoe UI Symbol" w:hAnsi="Segoe UI Symbol"/>
          <w:spacing w:val="-10"/>
        </w:rPr>
        <w:t>☐</w:t>
      </w:r>
      <w:r>
        <w:rPr>
          <w:rFonts w:ascii="Segoe UI Symbol" w:hAnsi="Segoe UI Symbol"/>
        </w:rPr>
        <w:tab/>
      </w:r>
      <w:r>
        <w:t>No</w:t>
      </w:r>
      <w:r>
        <w:rPr>
          <w:spacing w:val="54"/>
        </w:rPr>
        <w:t xml:space="preserve"> </w:t>
      </w:r>
      <w:r>
        <w:rPr>
          <w:rFonts w:ascii="Segoe UI Symbol" w:hAnsi="Segoe UI Symbol"/>
          <w:spacing w:val="-10"/>
        </w:rPr>
        <w:t>☐</w:t>
      </w:r>
    </w:p>
    <w:p w14:paraId="6F1DA221" w14:textId="77777777" w:rsidR="002964C0" w:rsidRDefault="002964C0">
      <w:pPr>
        <w:pStyle w:val="BodyText"/>
        <w:rPr>
          <w:rFonts w:ascii="Segoe UI Symbol"/>
        </w:rPr>
      </w:pPr>
    </w:p>
    <w:p w14:paraId="6F1DA222" w14:textId="77777777" w:rsidR="002964C0" w:rsidRDefault="002964C0">
      <w:pPr>
        <w:pStyle w:val="BodyText"/>
        <w:rPr>
          <w:rFonts w:ascii="Segoe UI Symbol"/>
        </w:rPr>
      </w:pPr>
    </w:p>
    <w:p w14:paraId="6F1DA223" w14:textId="77777777" w:rsidR="002964C0" w:rsidRDefault="002964C0">
      <w:pPr>
        <w:pStyle w:val="BodyText"/>
        <w:rPr>
          <w:rFonts w:ascii="Segoe UI Symbol"/>
        </w:rPr>
      </w:pPr>
    </w:p>
    <w:p w14:paraId="6F1DA224" w14:textId="77777777" w:rsidR="002964C0" w:rsidRDefault="002964C0">
      <w:pPr>
        <w:pStyle w:val="BodyText"/>
        <w:rPr>
          <w:rFonts w:ascii="Segoe UI Symbol"/>
        </w:rPr>
      </w:pPr>
    </w:p>
    <w:p w14:paraId="6F1DA225" w14:textId="77777777" w:rsidR="002964C0" w:rsidRDefault="002964C0">
      <w:pPr>
        <w:pStyle w:val="BodyText"/>
        <w:rPr>
          <w:rFonts w:ascii="Segoe UI Symbol"/>
        </w:rPr>
      </w:pPr>
    </w:p>
    <w:p w14:paraId="6F1DA226" w14:textId="77777777" w:rsidR="002964C0" w:rsidRDefault="002964C0">
      <w:pPr>
        <w:pStyle w:val="BodyText"/>
        <w:spacing w:before="308"/>
        <w:rPr>
          <w:rFonts w:ascii="Segoe UI Symbol"/>
        </w:rPr>
      </w:pPr>
    </w:p>
    <w:p w14:paraId="6F1DA227" w14:textId="77777777" w:rsidR="002964C0" w:rsidRDefault="004615C7">
      <w:pPr>
        <w:pStyle w:val="BodyText"/>
        <w:ind w:left="975" w:right="594"/>
        <w:jc w:val="both"/>
      </w:pPr>
      <w:r>
        <w:t xml:space="preserve">I hereby affirmed and </w:t>
      </w:r>
      <w:proofErr w:type="gramStart"/>
      <w:r>
        <w:t>certify</w:t>
      </w:r>
      <w:proofErr w:type="gramEnd"/>
      <w:r>
        <w:t xml:space="preserve"> that the One-Stop Career Center noted above has been evaluated pursuant to WIOA One-Stop Certification requirements in accordance with 20 CFR § 678.800.</w:t>
      </w:r>
    </w:p>
    <w:p w14:paraId="6F1DA228" w14:textId="77777777" w:rsidR="002964C0" w:rsidRDefault="002964C0">
      <w:pPr>
        <w:pStyle w:val="BodyText"/>
      </w:pPr>
    </w:p>
    <w:p w14:paraId="6F1DA229" w14:textId="77777777" w:rsidR="002964C0" w:rsidRDefault="002964C0">
      <w:pPr>
        <w:pStyle w:val="BodyText"/>
        <w:spacing w:before="67"/>
      </w:pPr>
    </w:p>
    <w:p w14:paraId="6F1DA22A" w14:textId="77777777" w:rsidR="002964C0" w:rsidRDefault="004615C7">
      <w:pPr>
        <w:pStyle w:val="Heading1"/>
        <w:tabs>
          <w:tab w:val="left" w:pos="8142"/>
        </w:tabs>
      </w:pPr>
      <w:bookmarkStart w:id="14" w:name="REVIEWER’S_SIGNATURE:"/>
      <w:bookmarkEnd w:id="14"/>
      <w:r>
        <w:t xml:space="preserve">REVIEWER’S SIGNATURE: </w:t>
      </w:r>
      <w:r>
        <w:rPr>
          <w:u w:val="single"/>
        </w:rPr>
        <w:tab/>
      </w:r>
    </w:p>
    <w:p w14:paraId="6F1DA22B" w14:textId="77777777" w:rsidR="002964C0" w:rsidRDefault="004615C7">
      <w:pPr>
        <w:spacing w:before="180"/>
        <w:ind w:left="976"/>
        <w:jc w:val="both"/>
        <w:rPr>
          <w:sz w:val="24"/>
        </w:rPr>
      </w:pPr>
      <w:r>
        <w:rPr>
          <w:b/>
          <w:sz w:val="24"/>
        </w:rPr>
        <w:t>NAME</w:t>
      </w:r>
      <w:r>
        <w:rPr>
          <w:b/>
          <w:spacing w:val="-2"/>
          <w:sz w:val="24"/>
        </w:rPr>
        <w:t xml:space="preserve"> </w:t>
      </w:r>
      <w:r>
        <w:rPr>
          <w:b/>
          <w:sz w:val="24"/>
        </w:rPr>
        <w:t>TYPED:</w:t>
      </w:r>
      <w:r>
        <w:rPr>
          <w:b/>
          <w:spacing w:val="-5"/>
          <w:sz w:val="24"/>
        </w:rPr>
        <w:t xml:space="preserve"> </w:t>
      </w:r>
      <w:r>
        <w:rPr>
          <w:color w:val="575757"/>
          <w:sz w:val="24"/>
        </w:rPr>
        <w:t>Click</w:t>
      </w:r>
      <w:r>
        <w:rPr>
          <w:color w:val="575757"/>
          <w:spacing w:val="-2"/>
          <w:sz w:val="24"/>
        </w:rPr>
        <w:t xml:space="preserve"> </w:t>
      </w:r>
      <w:r>
        <w:rPr>
          <w:color w:val="575757"/>
          <w:sz w:val="24"/>
        </w:rPr>
        <w:t>or</w:t>
      </w:r>
      <w:r>
        <w:rPr>
          <w:color w:val="575757"/>
          <w:spacing w:val="-2"/>
          <w:sz w:val="24"/>
        </w:rPr>
        <w:t xml:space="preserve"> </w:t>
      </w:r>
      <w:r>
        <w:rPr>
          <w:color w:val="575757"/>
          <w:sz w:val="24"/>
        </w:rPr>
        <w:t>tap</w:t>
      </w:r>
      <w:r>
        <w:rPr>
          <w:color w:val="575757"/>
          <w:spacing w:val="-2"/>
          <w:sz w:val="24"/>
        </w:rPr>
        <w:t xml:space="preserve"> </w:t>
      </w:r>
      <w:r>
        <w:rPr>
          <w:color w:val="575757"/>
          <w:sz w:val="24"/>
        </w:rPr>
        <w:t>here</w:t>
      </w:r>
      <w:r>
        <w:rPr>
          <w:color w:val="575757"/>
          <w:spacing w:val="-5"/>
          <w:sz w:val="24"/>
        </w:rPr>
        <w:t xml:space="preserve"> </w:t>
      </w:r>
      <w:r>
        <w:rPr>
          <w:color w:val="575757"/>
          <w:sz w:val="24"/>
        </w:rPr>
        <w:t>to</w:t>
      </w:r>
      <w:r>
        <w:rPr>
          <w:color w:val="575757"/>
          <w:spacing w:val="-2"/>
          <w:sz w:val="24"/>
        </w:rPr>
        <w:t xml:space="preserve"> </w:t>
      </w:r>
      <w:r>
        <w:rPr>
          <w:color w:val="575757"/>
          <w:sz w:val="24"/>
        </w:rPr>
        <w:t>enter</w:t>
      </w:r>
      <w:r>
        <w:rPr>
          <w:color w:val="575757"/>
          <w:spacing w:val="-2"/>
          <w:sz w:val="24"/>
        </w:rPr>
        <w:t xml:space="preserve"> </w:t>
      </w:r>
      <w:r>
        <w:rPr>
          <w:color w:val="575757"/>
          <w:spacing w:val="-4"/>
          <w:sz w:val="24"/>
        </w:rPr>
        <w:t>text.</w:t>
      </w:r>
    </w:p>
    <w:p w14:paraId="6F1DA22C" w14:textId="77777777" w:rsidR="002964C0" w:rsidRDefault="004615C7">
      <w:pPr>
        <w:pStyle w:val="BodyText"/>
        <w:spacing w:before="183"/>
        <w:ind w:left="975"/>
        <w:jc w:val="both"/>
      </w:pPr>
      <w:r>
        <w:rPr>
          <w:b/>
        </w:rPr>
        <w:t>TITLE:</w:t>
      </w:r>
      <w:r>
        <w:rPr>
          <w:b/>
          <w:spacing w:val="-5"/>
        </w:rPr>
        <w:t xml:space="preserve"> </w:t>
      </w:r>
      <w:r>
        <w:rPr>
          <w:color w:val="575757"/>
        </w:rPr>
        <w:t>Click</w:t>
      </w:r>
      <w:r>
        <w:rPr>
          <w:color w:val="575757"/>
          <w:spacing w:val="-1"/>
        </w:rPr>
        <w:t xml:space="preserve"> </w:t>
      </w:r>
      <w:r>
        <w:rPr>
          <w:color w:val="575757"/>
        </w:rPr>
        <w:t>or</w:t>
      </w:r>
      <w:r>
        <w:rPr>
          <w:color w:val="575757"/>
          <w:spacing w:val="-5"/>
        </w:rPr>
        <w:t xml:space="preserve"> </w:t>
      </w:r>
      <w:r>
        <w:rPr>
          <w:color w:val="575757"/>
        </w:rPr>
        <w:t>tap</w:t>
      </w:r>
      <w:r>
        <w:rPr>
          <w:color w:val="575757"/>
          <w:spacing w:val="-1"/>
        </w:rPr>
        <w:t xml:space="preserve"> </w:t>
      </w:r>
      <w:r>
        <w:rPr>
          <w:color w:val="575757"/>
        </w:rPr>
        <w:t>here</w:t>
      </w:r>
      <w:r>
        <w:rPr>
          <w:color w:val="575757"/>
          <w:spacing w:val="-2"/>
        </w:rPr>
        <w:t xml:space="preserve"> </w:t>
      </w:r>
      <w:r>
        <w:rPr>
          <w:color w:val="575757"/>
        </w:rPr>
        <w:t>to</w:t>
      </w:r>
      <w:r>
        <w:rPr>
          <w:color w:val="575757"/>
          <w:spacing w:val="-1"/>
        </w:rPr>
        <w:t xml:space="preserve"> </w:t>
      </w:r>
      <w:r>
        <w:rPr>
          <w:color w:val="575757"/>
        </w:rPr>
        <w:t>enter</w:t>
      </w:r>
      <w:r>
        <w:rPr>
          <w:color w:val="575757"/>
          <w:spacing w:val="-1"/>
        </w:rPr>
        <w:t xml:space="preserve"> </w:t>
      </w:r>
      <w:r>
        <w:rPr>
          <w:color w:val="575757"/>
          <w:spacing w:val="-4"/>
        </w:rPr>
        <w:t>text.</w:t>
      </w:r>
    </w:p>
    <w:p w14:paraId="6F1DA22D" w14:textId="77777777" w:rsidR="002964C0" w:rsidRDefault="004615C7">
      <w:pPr>
        <w:pStyle w:val="BodyText"/>
        <w:spacing w:before="182"/>
        <w:ind w:left="975"/>
        <w:jc w:val="both"/>
      </w:pPr>
      <w:r>
        <w:rPr>
          <w:b/>
        </w:rPr>
        <w:t>DATE:</w:t>
      </w:r>
      <w:r>
        <w:rPr>
          <w:b/>
          <w:spacing w:val="-2"/>
        </w:rPr>
        <w:t xml:space="preserve"> </w:t>
      </w:r>
      <w:r>
        <w:rPr>
          <w:color w:val="575757"/>
        </w:rPr>
        <w:t>Click</w:t>
      </w:r>
      <w:r>
        <w:rPr>
          <w:color w:val="575757"/>
          <w:spacing w:val="-1"/>
        </w:rPr>
        <w:t xml:space="preserve"> </w:t>
      </w:r>
      <w:r>
        <w:rPr>
          <w:color w:val="575757"/>
        </w:rPr>
        <w:t>or</w:t>
      </w:r>
      <w:r>
        <w:rPr>
          <w:color w:val="575757"/>
          <w:spacing w:val="-2"/>
        </w:rPr>
        <w:t xml:space="preserve"> </w:t>
      </w:r>
      <w:r>
        <w:rPr>
          <w:color w:val="575757"/>
        </w:rPr>
        <w:t>tap</w:t>
      </w:r>
      <w:r>
        <w:rPr>
          <w:color w:val="575757"/>
          <w:spacing w:val="-1"/>
        </w:rPr>
        <w:t xml:space="preserve"> </w:t>
      </w:r>
      <w:r>
        <w:rPr>
          <w:color w:val="575757"/>
        </w:rPr>
        <w:t>to</w:t>
      </w:r>
      <w:r>
        <w:rPr>
          <w:color w:val="575757"/>
          <w:spacing w:val="-4"/>
        </w:rPr>
        <w:t xml:space="preserve"> </w:t>
      </w:r>
      <w:r>
        <w:rPr>
          <w:color w:val="575757"/>
        </w:rPr>
        <w:t>enter</w:t>
      </w:r>
      <w:r>
        <w:rPr>
          <w:color w:val="575757"/>
          <w:spacing w:val="-2"/>
        </w:rPr>
        <w:t xml:space="preserve"> </w:t>
      </w:r>
      <w:r>
        <w:rPr>
          <w:color w:val="575757"/>
        </w:rPr>
        <w:t>a</w:t>
      </w:r>
      <w:r>
        <w:rPr>
          <w:color w:val="575757"/>
          <w:spacing w:val="-4"/>
        </w:rPr>
        <w:t xml:space="preserve"> date.</w:t>
      </w:r>
    </w:p>
    <w:p w14:paraId="6F1DA22E" w14:textId="77777777" w:rsidR="002964C0" w:rsidRDefault="002964C0">
      <w:pPr>
        <w:jc w:val="both"/>
        <w:sectPr w:rsidR="002964C0">
          <w:pgSz w:w="12240" w:h="15840"/>
          <w:pgMar w:top="1220" w:right="700" w:bottom="1780" w:left="320" w:header="0" w:footer="1545" w:gutter="0"/>
          <w:cols w:space="720"/>
        </w:sectPr>
      </w:pPr>
    </w:p>
    <w:p w14:paraId="6F1DA22F" w14:textId="77777777" w:rsidR="002964C0" w:rsidRDefault="004615C7">
      <w:pPr>
        <w:pStyle w:val="Heading1"/>
        <w:spacing w:before="79"/>
        <w:ind w:left="1153" w:right="1114"/>
        <w:jc w:val="center"/>
      </w:pPr>
      <w:bookmarkStart w:id="15" w:name="CERTIFICATION_EVALUATION_CRITERIA"/>
      <w:bookmarkEnd w:id="15"/>
      <w:r>
        <w:lastRenderedPageBreak/>
        <w:t>CERTIFICATION</w:t>
      </w:r>
      <w:r>
        <w:rPr>
          <w:spacing w:val="-9"/>
        </w:rPr>
        <w:t xml:space="preserve"> </w:t>
      </w:r>
      <w:r>
        <w:t>EVALUATION</w:t>
      </w:r>
      <w:r>
        <w:rPr>
          <w:spacing w:val="-5"/>
        </w:rPr>
        <w:t xml:space="preserve"> </w:t>
      </w:r>
      <w:r>
        <w:rPr>
          <w:spacing w:val="-2"/>
        </w:rPr>
        <w:t>CRITERIA</w:t>
      </w:r>
    </w:p>
    <w:p w14:paraId="6F1DA230" w14:textId="77777777" w:rsidR="002964C0" w:rsidRDefault="002964C0">
      <w:pPr>
        <w:pStyle w:val="BodyText"/>
        <w:spacing w:before="196"/>
        <w:rPr>
          <w:b/>
        </w:rPr>
      </w:pPr>
    </w:p>
    <w:p w14:paraId="6F1DA231" w14:textId="77777777" w:rsidR="002964C0" w:rsidRDefault="004615C7">
      <w:pPr>
        <w:pStyle w:val="ListParagraph"/>
        <w:numPr>
          <w:ilvl w:val="0"/>
          <w:numId w:val="4"/>
        </w:numPr>
        <w:tabs>
          <w:tab w:val="left" w:pos="479"/>
        </w:tabs>
        <w:spacing w:before="1"/>
        <w:ind w:right="435"/>
        <w:jc w:val="both"/>
        <w:rPr>
          <w:sz w:val="24"/>
        </w:rPr>
      </w:pPr>
      <w:r>
        <w:rPr>
          <w:sz w:val="24"/>
        </w:rPr>
        <w:t xml:space="preserve">The OSCC provides programs and programmatic </w:t>
      </w:r>
      <w:r>
        <w:rPr>
          <w:b/>
          <w:sz w:val="24"/>
        </w:rPr>
        <w:t xml:space="preserve">access </w:t>
      </w:r>
      <w:r>
        <w:rPr>
          <w:sz w:val="24"/>
        </w:rPr>
        <w:t xml:space="preserve">in the local workforce area in accordance with WIOA Sec. 121(e); </w:t>
      </w:r>
      <w:hyperlink r:id="rId83">
        <w:r>
          <w:rPr>
            <w:color w:val="0000FF"/>
            <w:sz w:val="24"/>
            <w:u w:val="single" w:color="0000FF"/>
          </w:rPr>
          <w:t>20 CFR § 678.300</w:t>
        </w:r>
      </w:hyperlink>
      <w:r>
        <w:rPr>
          <w:sz w:val="24"/>
        </w:rPr>
        <w:t>.</w:t>
      </w:r>
      <w:r>
        <w:rPr>
          <w:spacing w:val="40"/>
          <w:sz w:val="24"/>
        </w:rPr>
        <w:t xml:space="preserve"> </w:t>
      </w:r>
      <w:r>
        <w:rPr>
          <w:sz w:val="24"/>
        </w:rPr>
        <w:t xml:space="preserve">Per </w:t>
      </w:r>
      <w:hyperlink r:id="rId84">
        <w:r>
          <w:rPr>
            <w:color w:val="0000FF"/>
            <w:sz w:val="24"/>
            <w:u w:val="single" w:color="0000FF"/>
          </w:rPr>
          <w:t>20 CFR § 678.305(d)</w:t>
        </w:r>
      </w:hyperlink>
      <w:r>
        <w:rPr>
          <w:sz w:val="24"/>
        </w:rPr>
        <w:t xml:space="preserve">, </w:t>
      </w:r>
      <w:r>
        <w:rPr>
          <w:b/>
          <w:sz w:val="24"/>
        </w:rPr>
        <w:t xml:space="preserve">access </w:t>
      </w:r>
      <w:r>
        <w:rPr>
          <w:sz w:val="24"/>
        </w:rPr>
        <w:t>to each partner program and its services means:</w:t>
      </w:r>
    </w:p>
    <w:p w14:paraId="6F1DA232" w14:textId="77777777" w:rsidR="002964C0" w:rsidRDefault="002964C0">
      <w:pPr>
        <w:pStyle w:val="BodyText"/>
        <w:spacing w:before="8"/>
        <w:rPr>
          <w:sz w:val="10"/>
        </w:rPr>
      </w:pPr>
    </w:p>
    <w:tbl>
      <w:tblPr>
        <w:tblW w:w="0" w:type="auto"/>
        <w:tblInd w:w="4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000"/>
        <w:gridCol w:w="1620"/>
      </w:tblGrid>
      <w:tr w:rsidR="002964C0" w14:paraId="6F1DA235" w14:textId="77777777">
        <w:trPr>
          <w:trHeight w:val="395"/>
        </w:trPr>
        <w:tc>
          <w:tcPr>
            <w:tcW w:w="9000" w:type="dxa"/>
            <w:shd w:val="clear" w:color="auto" w:fill="D9D9D9"/>
          </w:tcPr>
          <w:p w14:paraId="6F1DA233" w14:textId="77777777" w:rsidR="002964C0" w:rsidRDefault="004615C7">
            <w:pPr>
              <w:pStyle w:val="TableParagraph"/>
              <w:spacing w:line="275" w:lineRule="exact"/>
              <w:ind w:left="9"/>
              <w:jc w:val="center"/>
              <w:rPr>
                <w:b/>
                <w:sz w:val="24"/>
              </w:rPr>
            </w:pPr>
            <w:r>
              <w:rPr>
                <w:b/>
                <w:sz w:val="24"/>
              </w:rPr>
              <w:t>Certification</w:t>
            </w:r>
            <w:r>
              <w:rPr>
                <w:b/>
                <w:spacing w:val="-7"/>
                <w:sz w:val="24"/>
              </w:rPr>
              <w:t xml:space="preserve"> </w:t>
            </w:r>
            <w:r>
              <w:rPr>
                <w:b/>
                <w:spacing w:val="-2"/>
                <w:sz w:val="24"/>
              </w:rPr>
              <w:t>Requirements</w:t>
            </w:r>
          </w:p>
        </w:tc>
        <w:tc>
          <w:tcPr>
            <w:tcW w:w="1620" w:type="dxa"/>
            <w:shd w:val="clear" w:color="auto" w:fill="D9D9D9"/>
          </w:tcPr>
          <w:p w14:paraId="6F1DA234" w14:textId="77777777" w:rsidR="002964C0" w:rsidRDefault="004615C7">
            <w:pPr>
              <w:pStyle w:val="TableParagraph"/>
              <w:spacing w:line="275" w:lineRule="exact"/>
              <w:ind w:left="17" w:right="14"/>
              <w:jc w:val="center"/>
              <w:rPr>
                <w:b/>
                <w:sz w:val="24"/>
              </w:rPr>
            </w:pPr>
            <w:r>
              <w:rPr>
                <w:b/>
                <w:spacing w:val="-2"/>
                <w:sz w:val="24"/>
              </w:rPr>
              <w:t>Confirmation</w:t>
            </w:r>
          </w:p>
        </w:tc>
      </w:tr>
      <w:tr w:rsidR="002964C0" w14:paraId="6F1DA238" w14:textId="77777777">
        <w:trPr>
          <w:trHeight w:val="698"/>
        </w:trPr>
        <w:tc>
          <w:tcPr>
            <w:tcW w:w="9000" w:type="dxa"/>
          </w:tcPr>
          <w:p w14:paraId="6F1DA236" w14:textId="77777777" w:rsidR="002964C0" w:rsidRDefault="004615C7">
            <w:pPr>
              <w:pStyle w:val="TableParagraph"/>
              <w:ind w:left="724" w:hanging="360"/>
              <w:rPr>
                <w:sz w:val="24"/>
              </w:rPr>
            </w:pPr>
            <w:r>
              <w:rPr>
                <w:sz w:val="24"/>
              </w:rPr>
              <w:t>a.</w:t>
            </w:r>
            <w:r>
              <w:rPr>
                <w:spacing w:val="80"/>
                <w:sz w:val="24"/>
              </w:rPr>
              <w:t xml:space="preserve"> </w:t>
            </w:r>
            <w:r>
              <w:rPr>
                <w:sz w:val="24"/>
              </w:rPr>
              <w:t xml:space="preserve">The OSCC </w:t>
            </w:r>
            <w:proofErr w:type="gramStart"/>
            <w:r>
              <w:rPr>
                <w:sz w:val="24"/>
              </w:rPr>
              <w:t>is located in</w:t>
            </w:r>
            <w:proofErr w:type="gramEnd"/>
            <w:r>
              <w:rPr>
                <w:sz w:val="24"/>
              </w:rPr>
              <w:t xml:space="preserve"> a</w:t>
            </w:r>
            <w:r>
              <w:rPr>
                <w:spacing w:val="-3"/>
                <w:sz w:val="24"/>
              </w:rPr>
              <w:t xml:space="preserve"> </w:t>
            </w:r>
            <w:r>
              <w:rPr>
                <w:sz w:val="24"/>
              </w:rPr>
              <w:t>physical location where</w:t>
            </w:r>
            <w:r>
              <w:rPr>
                <w:spacing w:val="-1"/>
                <w:sz w:val="24"/>
              </w:rPr>
              <w:t xml:space="preserve"> </w:t>
            </w:r>
            <w:r>
              <w:rPr>
                <w:sz w:val="24"/>
              </w:rPr>
              <w:t>job seeker and employer customers can access the programs, services and activities of all required one-stop partners.</w:t>
            </w:r>
          </w:p>
        </w:tc>
        <w:tc>
          <w:tcPr>
            <w:tcW w:w="1620" w:type="dxa"/>
          </w:tcPr>
          <w:p w14:paraId="6F1DA237" w14:textId="77777777" w:rsidR="002964C0" w:rsidRDefault="004615C7">
            <w:pPr>
              <w:pStyle w:val="TableParagraph"/>
              <w:spacing w:before="254"/>
              <w:ind w:left="17"/>
              <w:jc w:val="center"/>
              <w:rPr>
                <w:rFonts w:ascii="Segoe UI Symbol" w:hAnsi="Segoe UI Symbol"/>
                <w:sz w:val="24"/>
              </w:rPr>
            </w:pPr>
            <w:r>
              <w:rPr>
                <w:rFonts w:ascii="Segoe UI Symbol" w:hAnsi="Segoe UI Symbol"/>
                <w:spacing w:val="-10"/>
                <w:sz w:val="24"/>
              </w:rPr>
              <w:t>☐</w:t>
            </w:r>
          </w:p>
        </w:tc>
      </w:tr>
      <w:tr w:rsidR="002964C0" w14:paraId="6F1DA244" w14:textId="77777777">
        <w:trPr>
          <w:trHeight w:val="2601"/>
        </w:trPr>
        <w:tc>
          <w:tcPr>
            <w:tcW w:w="9000" w:type="dxa"/>
          </w:tcPr>
          <w:p w14:paraId="6F1DA239" w14:textId="77777777" w:rsidR="002964C0" w:rsidRDefault="004615C7">
            <w:pPr>
              <w:pStyle w:val="TableParagraph"/>
              <w:numPr>
                <w:ilvl w:val="0"/>
                <w:numId w:val="3"/>
              </w:numPr>
              <w:tabs>
                <w:tab w:val="left" w:pos="724"/>
              </w:tabs>
              <w:spacing w:before="1" w:line="276" w:lineRule="exact"/>
              <w:rPr>
                <w:sz w:val="24"/>
              </w:rPr>
            </w:pPr>
            <w:r>
              <w:rPr>
                <w:sz w:val="24"/>
              </w:rPr>
              <w:t>The</w:t>
            </w:r>
            <w:r>
              <w:rPr>
                <w:spacing w:val="-5"/>
                <w:sz w:val="24"/>
              </w:rPr>
              <w:t xml:space="preserve"> </w:t>
            </w:r>
            <w:r>
              <w:rPr>
                <w:sz w:val="24"/>
              </w:rPr>
              <w:t>OSCC</w:t>
            </w:r>
            <w:r>
              <w:rPr>
                <w:spacing w:val="-1"/>
                <w:sz w:val="24"/>
              </w:rPr>
              <w:t xml:space="preserve"> </w:t>
            </w:r>
            <w:r>
              <w:rPr>
                <w:spacing w:val="-2"/>
                <w:sz w:val="24"/>
              </w:rPr>
              <w:t>provides:</w:t>
            </w:r>
          </w:p>
          <w:p w14:paraId="6F1DA23A" w14:textId="77777777" w:rsidR="002964C0" w:rsidRDefault="004615C7">
            <w:pPr>
              <w:pStyle w:val="TableParagraph"/>
              <w:numPr>
                <w:ilvl w:val="1"/>
                <w:numId w:val="3"/>
              </w:numPr>
              <w:tabs>
                <w:tab w:val="left" w:pos="1084"/>
              </w:tabs>
              <w:spacing w:line="293" w:lineRule="exact"/>
              <w:rPr>
                <w:sz w:val="24"/>
              </w:rPr>
            </w:pPr>
            <w:r>
              <w:rPr>
                <w:sz w:val="24"/>
              </w:rPr>
              <w:t>Career</w:t>
            </w:r>
            <w:r>
              <w:rPr>
                <w:spacing w:val="-3"/>
                <w:sz w:val="24"/>
              </w:rPr>
              <w:t xml:space="preserve"> </w:t>
            </w:r>
            <w:r>
              <w:rPr>
                <w:sz w:val="24"/>
              </w:rPr>
              <w:t>services</w:t>
            </w:r>
            <w:r>
              <w:rPr>
                <w:spacing w:val="-4"/>
                <w:sz w:val="24"/>
              </w:rPr>
              <w:t xml:space="preserve"> </w:t>
            </w:r>
            <w:r>
              <w:rPr>
                <w:sz w:val="24"/>
              </w:rPr>
              <w:t>(20</w:t>
            </w:r>
            <w:r>
              <w:rPr>
                <w:spacing w:val="-5"/>
                <w:sz w:val="24"/>
              </w:rPr>
              <w:t xml:space="preserve"> </w:t>
            </w:r>
            <w:r>
              <w:rPr>
                <w:sz w:val="24"/>
              </w:rPr>
              <w:t>CFR</w:t>
            </w:r>
            <w:r>
              <w:rPr>
                <w:spacing w:val="2"/>
                <w:sz w:val="24"/>
              </w:rPr>
              <w:t xml:space="preserve"> </w:t>
            </w:r>
            <w:r>
              <w:rPr>
                <w:spacing w:val="-2"/>
                <w:sz w:val="24"/>
              </w:rPr>
              <w:t>§678.430);</w:t>
            </w:r>
          </w:p>
          <w:p w14:paraId="6F1DA23B" w14:textId="77777777" w:rsidR="002964C0" w:rsidRDefault="004615C7">
            <w:pPr>
              <w:pStyle w:val="TableParagraph"/>
              <w:numPr>
                <w:ilvl w:val="1"/>
                <w:numId w:val="3"/>
              </w:numPr>
              <w:tabs>
                <w:tab w:val="left" w:pos="1084"/>
              </w:tabs>
              <w:spacing w:line="293" w:lineRule="exact"/>
              <w:rPr>
                <w:sz w:val="24"/>
              </w:rPr>
            </w:pPr>
            <w:r>
              <w:rPr>
                <w:sz w:val="24"/>
              </w:rPr>
              <w:t>Training</w:t>
            </w:r>
            <w:r>
              <w:rPr>
                <w:spacing w:val="-2"/>
                <w:sz w:val="24"/>
              </w:rPr>
              <w:t xml:space="preserve"> </w:t>
            </w:r>
            <w:r>
              <w:rPr>
                <w:sz w:val="24"/>
              </w:rPr>
              <w:t>services</w:t>
            </w:r>
            <w:r>
              <w:rPr>
                <w:spacing w:val="-2"/>
                <w:sz w:val="24"/>
              </w:rPr>
              <w:t xml:space="preserve"> </w:t>
            </w:r>
            <w:r>
              <w:rPr>
                <w:sz w:val="24"/>
              </w:rPr>
              <w:t>(20</w:t>
            </w:r>
            <w:r>
              <w:rPr>
                <w:spacing w:val="-2"/>
                <w:sz w:val="24"/>
              </w:rPr>
              <w:t xml:space="preserve"> </w:t>
            </w:r>
            <w:r>
              <w:rPr>
                <w:sz w:val="24"/>
              </w:rPr>
              <w:t>CFR</w:t>
            </w:r>
            <w:r>
              <w:rPr>
                <w:spacing w:val="-2"/>
                <w:sz w:val="24"/>
              </w:rPr>
              <w:t xml:space="preserve"> §678.200);</w:t>
            </w:r>
          </w:p>
          <w:p w14:paraId="6F1DA23C" w14:textId="77777777" w:rsidR="002964C0" w:rsidRDefault="004615C7">
            <w:pPr>
              <w:pStyle w:val="TableParagraph"/>
              <w:numPr>
                <w:ilvl w:val="1"/>
                <w:numId w:val="3"/>
              </w:numPr>
              <w:tabs>
                <w:tab w:val="left" w:pos="1084"/>
              </w:tabs>
              <w:spacing w:line="293" w:lineRule="exact"/>
              <w:rPr>
                <w:sz w:val="24"/>
              </w:rPr>
            </w:pPr>
            <w:r>
              <w:rPr>
                <w:sz w:val="24"/>
              </w:rPr>
              <w:t>Employment</w:t>
            </w:r>
            <w:r>
              <w:rPr>
                <w:spacing w:val="-9"/>
                <w:sz w:val="24"/>
              </w:rPr>
              <w:t xml:space="preserve"> </w:t>
            </w:r>
            <w:r>
              <w:rPr>
                <w:sz w:val="24"/>
              </w:rPr>
              <w:t>and</w:t>
            </w:r>
            <w:r>
              <w:rPr>
                <w:spacing w:val="-2"/>
                <w:sz w:val="24"/>
              </w:rPr>
              <w:t xml:space="preserve"> </w:t>
            </w:r>
            <w:r>
              <w:rPr>
                <w:sz w:val="24"/>
              </w:rPr>
              <w:t>training</w:t>
            </w:r>
            <w:r>
              <w:rPr>
                <w:spacing w:val="-5"/>
                <w:sz w:val="24"/>
              </w:rPr>
              <w:t xml:space="preserve"> </w:t>
            </w:r>
            <w:r>
              <w:rPr>
                <w:sz w:val="24"/>
              </w:rPr>
              <w:t>activities</w:t>
            </w:r>
            <w:r>
              <w:rPr>
                <w:spacing w:val="-5"/>
                <w:sz w:val="24"/>
              </w:rPr>
              <w:t xml:space="preserve"> </w:t>
            </w:r>
            <w:r>
              <w:rPr>
                <w:sz w:val="24"/>
              </w:rPr>
              <w:t>(WIOA</w:t>
            </w:r>
            <w:r>
              <w:rPr>
                <w:spacing w:val="-5"/>
                <w:sz w:val="24"/>
              </w:rPr>
              <w:t xml:space="preserve"> </w:t>
            </w:r>
            <w:r>
              <w:rPr>
                <w:sz w:val="24"/>
              </w:rPr>
              <w:t>Sec.</w:t>
            </w:r>
            <w:r>
              <w:rPr>
                <w:spacing w:val="-2"/>
                <w:sz w:val="24"/>
              </w:rPr>
              <w:t xml:space="preserve"> 134(d);</w:t>
            </w:r>
          </w:p>
          <w:p w14:paraId="6F1DA23D" w14:textId="77777777" w:rsidR="002964C0" w:rsidRDefault="004615C7">
            <w:pPr>
              <w:pStyle w:val="TableParagraph"/>
              <w:numPr>
                <w:ilvl w:val="1"/>
                <w:numId w:val="3"/>
              </w:numPr>
              <w:tabs>
                <w:tab w:val="left" w:pos="1084"/>
              </w:tabs>
              <w:ind w:right="-15"/>
              <w:jc w:val="both"/>
              <w:rPr>
                <w:sz w:val="24"/>
              </w:rPr>
            </w:pPr>
            <w:r>
              <w:rPr>
                <w:sz w:val="24"/>
              </w:rPr>
              <w:t>Programs and activities carried out by one-stop partners including Employment Service programs authorized under Wagner-Peyser Act, as amended by WIOA Title III (§§678.400-678.410); and</w:t>
            </w:r>
          </w:p>
          <w:p w14:paraId="6F1DA23E" w14:textId="77777777" w:rsidR="002964C0" w:rsidRDefault="004615C7">
            <w:pPr>
              <w:pStyle w:val="TableParagraph"/>
              <w:numPr>
                <w:ilvl w:val="1"/>
                <w:numId w:val="3"/>
              </w:numPr>
              <w:tabs>
                <w:tab w:val="left" w:pos="1083"/>
              </w:tabs>
              <w:spacing w:line="293" w:lineRule="exact"/>
              <w:ind w:left="1083" w:hanging="359"/>
              <w:jc w:val="both"/>
              <w:rPr>
                <w:sz w:val="24"/>
              </w:rPr>
            </w:pPr>
            <w:r>
              <w:rPr>
                <w:sz w:val="24"/>
              </w:rPr>
              <w:t>Workforce</w:t>
            </w:r>
            <w:r>
              <w:rPr>
                <w:spacing w:val="-3"/>
                <w:sz w:val="24"/>
              </w:rPr>
              <w:t xml:space="preserve"> </w:t>
            </w:r>
            <w:r>
              <w:rPr>
                <w:sz w:val="24"/>
              </w:rPr>
              <w:t>and</w:t>
            </w:r>
            <w:r>
              <w:rPr>
                <w:spacing w:val="-1"/>
                <w:sz w:val="24"/>
              </w:rPr>
              <w:t xml:space="preserve"> </w:t>
            </w:r>
            <w:r>
              <w:rPr>
                <w:sz w:val="24"/>
              </w:rPr>
              <w:t>labor</w:t>
            </w:r>
            <w:r>
              <w:rPr>
                <w:spacing w:val="-3"/>
                <w:sz w:val="24"/>
              </w:rPr>
              <w:t xml:space="preserve"> </w:t>
            </w:r>
            <w:r>
              <w:rPr>
                <w:sz w:val="24"/>
              </w:rPr>
              <w:t>market</w:t>
            </w:r>
            <w:r>
              <w:rPr>
                <w:spacing w:val="-1"/>
                <w:sz w:val="24"/>
              </w:rPr>
              <w:t xml:space="preserve"> </w:t>
            </w:r>
            <w:r>
              <w:rPr>
                <w:spacing w:val="-2"/>
                <w:sz w:val="24"/>
              </w:rPr>
              <w:t>information.</w:t>
            </w:r>
          </w:p>
        </w:tc>
        <w:tc>
          <w:tcPr>
            <w:tcW w:w="1620" w:type="dxa"/>
          </w:tcPr>
          <w:p w14:paraId="6F1DA23F" w14:textId="77777777" w:rsidR="002964C0" w:rsidRDefault="002964C0">
            <w:pPr>
              <w:pStyle w:val="TableParagraph"/>
              <w:rPr>
                <w:sz w:val="24"/>
              </w:rPr>
            </w:pPr>
          </w:p>
          <w:p w14:paraId="6F1DA240" w14:textId="77777777" w:rsidR="002964C0" w:rsidRDefault="002964C0">
            <w:pPr>
              <w:pStyle w:val="TableParagraph"/>
              <w:rPr>
                <w:sz w:val="24"/>
              </w:rPr>
            </w:pPr>
          </w:p>
          <w:p w14:paraId="6F1DA241" w14:textId="77777777" w:rsidR="002964C0" w:rsidRDefault="002964C0">
            <w:pPr>
              <w:pStyle w:val="TableParagraph"/>
              <w:rPr>
                <w:sz w:val="24"/>
              </w:rPr>
            </w:pPr>
          </w:p>
          <w:p w14:paraId="6F1DA242" w14:textId="77777777" w:rsidR="002964C0" w:rsidRDefault="002964C0">
            <w:pPr>
              <w:pStyle w:val="TableParagraph"/>
              <w:spacing w:before="127"/>
              <w:rPr>
                <w:sz w:val="24"/>
              </w:rPr>
            </w:pPr>
          </w:p>
          <w:p w14:paraId="6F1DA243" w14:textId="77777777" w:rsidR="002964C0" w:rsidRDefault="004615C7">
            <w:pPr>
              <w:pStyle w:val="TableParagraph"/>
              <w:ind w:left="17"/>
              <w:jc w:val="center"/>
              <w:rPr>
                <w:rFonts w:ascii="Segoe UI Symbol" w:hAnsi="Segoe UI Symbol"/>
                <w:sz w:val="24"/>
              </w:rPr>
            </w:pPr>
            <w:r>
              <w:rPr>
                <w:rFonts w:ascii="Segoe UI Symbol" w:hAnsi="Segoe UI Symbol"/>
                <w:spacing w:val="-10"/>
                <w:sz w:val="24"/>
              </w:rPr>
              <w:t>☐</w:t>
            </w:r>
          </w:p>
        </w:tc>
      </w:tr>
    </w:tbl>
    <w:p w14:paraId="6F1DA245" w14:textId="77777777" w:rsidR="002964C0" w:rsidRDefault="002964C0">
      <w:pPr>
        <w:pStyle w:val="BodyText"/>
        <w:spacing w:before="239"/>
      </w:pPr>
    </w:p>
    <w:p w14:paraId="6F1DA246" w14:textId="77777777" w:rsidR="002964C0" w:rsidRDefault="004615C7">
      <w:pPr>
        <w:pStyle w:val="ListParagraph"/>
        <w:numPr>
          <w:ilvl w:val="0"/>
          <w:numId w:val="4"/>
        </w:numPr>
        <w:tabs>
          <w:tab w:val="left" w:pos="479"/>
        </w:tabs>
        <w:ind w:right="437"/>
        <w:jc w:val="both"/>
        <w:rPr>
          <w:sz w:val="24"/>
        </w:rPr>
      </w:pPr>
      <w:r>
        <w:rPr>
          <w:sz w:val="24"/>
        </w:rPr>
        <w:t>The One-Stop Career Center (OSCC) complies with Equal Opportunity (EO) accessibility requirements in accordance</w:t>
      </w:r>
      <w:r>
        <w:rPr>
          <w:spacing w:val="-11"/>
          <w:sz w:val="24"/>
        </w:rPr>
        <w:t xml:space="preserve"> </w:t>
      </w:r>
      <w:r>
        <w:rPr>
          <w:sz w:val="24"/>
        </w:rPr>
        <w:t>with</w:t>
      </w:r>
      <w:r>
        <w:rPr>
          <w:spacing w:val="-10"/>
          <w:sz w:val="24"/>
        </w:rPr>
        <w:t xml:space="preserve"> </w:t>
      </w:r>
      <w:r>
        <w:rPr>
          <w:sz w:val="24"/>
        </w:rPr>
        <w:t>WIOA</w:t>
      </w:r>
      <w:r>
        <w:rPr>
          <w:spacing w:val="-10"/>
          <w:sz w:val="24"/>
        </w:rPr>
        <w:t xml:space="preserve"> </w:t>
      </w:r>
      <w:r>
        <w:rPr>
          <w:sz w:val="24"/>
        </w:rPr>
        <w:t>Sec.</w:t>
      </w:r>
      <w:r>
        <w:rPr>
          <w:spacing w:val="-10"/>
          <w:sz w:val="24"/>
        </w:rPr>
        <w:t xml:space="preserve"> </w:t>
      </w:r>
      <w:r>
        <w:rPr>
          <w:sz w:val="24"/>
        </w:rPr>
        <w:t>188,</w:t>
      </w:r>
      <w:r>
        <w:rPr>
          <w:spacing w:val="-10"/>
          <w:sz w:val="24"/>
        </w:rPr>
        <w:t xml:space="preserve"> </w:t>
      </w:r>
      <w:r>
        <w:rPr>
          <w:sz w:val="24"/>
        </w:rPr>
        <w:t>the</w:t>
      </w:r>
      <w:r>
        <w:rPr>
          <w:spacing w:val="-11"/>
          <w:sz w:val="24"/>
        </w:rPr>
        <w:t xml:space="preserve"> </w:t>
      </w:r>
      <w:r>
        <w:rPr>
          <w:sz w:val="24"/>
        </w:rPr>
        <w:t>Americans</w:t>
      </w:r>
      <w:r>
        <w:rPr>
          <w:spacing w:val="-9"/>
          <w:sz w:val="24"/>
        </w:rPr>
        <w:t xml:space="preserve"> </w:t>
      </w:r>
      <w:r>
        <w:rPr>
          <w:sz w:val="24"/>
        </w:rPr>
        <w:t>with</w:t>
      </w:r>
      <w:r>
        <w:rPr>
          <w:spacing w:val="-10"/>
          <w:sz w:val="24"/>
        </w:rPr>
        <w:t xml:space="preserve"> </w:t>
      </w:r>
      <w:r>
        <w:rPr>
          <w:sz w:val="24"/>
        </w:rPr>
        <w:t>Disabilities</w:t>
      </w:r>
      <w:r>
        <w:rPr>
          <w:spacing w:val="-9"/>
          <w:sz w:val="24"/>
        </w:rPr>
        <w:t xml:space="preserve"> </w:t>
      </w:r>
      <w:r>
        <w:rPr>
          <w:sz w:val="24"/>
        </w:rPr>
        <w:t>Act</w:t>
      </w:r>
      <w:r>
        <w:rPr>
          <w:spacing w:val="-9"/>
          <w:sz w:val="24"/>
        </w:rPr>
        <w:t xml:space="preserve"> </w:t>
      </w:r>
      <w:r>
        <w:rPr>
          <w:sz w:val="24"/>
        </w:rPr>
        <w:t>of</w:t>
      </w:r>
      <w:r>
        <w:rPr>
          <w:spacing w:val="-10"/>
          <w:sz w:val="24"/>
        </w:rPr>
        <w:t xml:space="preserve"> </w:t>
      </w:r>
      <w:r>
        <w:rPr>
          <w:sz w:val="24"/>
        </w:rPr>
        <w:t>1990</w:t>
      </w:r>
      <w:r>
        <w:rPr>
          <w:spacing w:val="-10"/>
          <w:sz w:val="24"/>
        </w:rPr>
        <w:t xml:space="preserve"> </w:t>
      </w:r>
      <w:r>
        <w:rPr>
          <w:sz w:val="24"/>
        </w:rPr>
        <w:t>(42</w:t>
      </w:r>
      <w:r>
        <w:rPr>
          <w:spacing w:val="-10"/>
          <w:sz w:val="24"/>
        </w:rPr>
        <w:t xml:space="preserve"> </w:t>
      </w:r>
      <w:r>
        <w:rPr>
          <w:sz w:val="24"/>
        </w:rPr>
        <w:t>U.S.C.</w:t>
      </w:r>
      <w:r>
        <w:rPr>
          <w:spacing w:val="-10"/>
          <w:sz w:val="24"/>
        </w:rPr>
        <w:t xml:space="preserve"> </w:t>
      </w:r>
      <w:r>
        <w:rPr>
          <w:sz w:val="24"/>
        </w:rPr>
        <w:t>12101</w:t>
      </w:r>
      <w:r>
        <w:rPr>
          <w:spacing w:val="-10"/>
          <w:sz w:val="24"/>
        </w:rPr>
        <w:t xml:space="preserve"> </w:t>
      </w:r>
      <w:r>
        <w:rPr>
          <w:sz w:val="24"/>
        </w:rPr>
        <w:t>et</w:t>
      </w:r>
      <w:r>
        <w:rPr>
          <w:spacing w:val="-9"/>
          <w:sz w:val="24"/>
        </w:rPr>
        <w:t xml:space="preserve"> </w:t>
      </w:r>
      <w:r>
        <w:rPr>
          <w:sz w:val="24"/>
        </w:rPr>
        <w:t>seq.)</w:t>
      </w:r>
      <w:r>
        <w:rPr>
          <w:spacing w:val="-10"/>
          <w:sz w:val="24"/>
        </w:rPr>
        <w:t xml:space="preserve"> </w:t>
      </w:r>
      <w:r>
        <w:rPr>
          <w:sz w:val="24"/>
        </w:rPr>
        <w:t xml:space="preserve">and regulations at </w:t>
      </w:r>
      <w:hyperlink r:id="rId85">
        <w:r>
          <w:rPr>
            <w:color w:val="0000FF"/>
            <w:sz w:val="24"/>
            <w:u w:val="single" w:color="0000FF"/>
          </w:rPr>
          <w:t>20 CFR § 678.800</w:t>
        </w:r>
      </w:hyperlink>
      <w:r>
        <w:rPr>
          <w:sz w:val="24"/>
        </w:rPr>
        <w:t>.</w:t>
      </w:r>
    </w:p>
    <w:p w14:paraId="6F1DA247" w14:textId="77777777" w:rsidR="002964C0" w:rsidRDefault="002964C0">
      <w:pPr>
        <w:pStyle w:val="BodyText"/>
        <w:spacing w:before="11"/>
        <w:rPr>
          <w:sz w:val="20"/>
        </w:rPr>
      </w:pPr>
    </w:p>
    <w:tbl>
      <w:tblPr>
        <w:tblW w:w="0" w:type="auto"/>
        <w:tblInd w:w="4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091"/>
        <w:gridCol w:w="1529"/>
      </w:tblGrid>
      <w:tr w:rsidR="002964C0" w14:paraId="6F1DA24A" w14:textId="77777777">
        <w:trPr>
          <w:trHeight w:val="397"/>
        </w:trPr>
        <w:tc>
          <w:tcPr>
            <w:tcW w:w="9091" w:type="dxa"/>
            <w:shd w:val="clear" w:color="auto" w:fill="D9D9D9"/>
          </w:tcPr>
          <w:p w14:paraId="6F1DA248" w14:textId="77777777" w:rsidR="002964C0" w:rsidRDefault="004615C7">
            <w:pPr>
              <w:pStyle w:val="TableParagraph"/>
              <w:spacing w:line="275" w:lineRule="exact"/>
              <w:ind w:left="4"/>
              <w:jc w:val="center"/>
              <w:rPr>
                <w:b/>
                <w:sz w:val="24"/>
              </w:rPr>
            </w:pPr>
            <w:r>
              <w:rPr>
                <w:b/>
                <w:sz w:val="24"/>
              </w:rPr>
              <w:t>Certification</w:t>
            </w:r>
            <w:r>
              <w:rPr>
                <w:b/>
                <w:spacing w:val="-7"/>
                <w:sz w:val="24"/>
              </w:rPr>
              <w:t xml:space="preserve"> </w:t>
            </w:r>
            <w:r>
              <w:rPr>
                <w:b/>
                <w:spacing w:val="-2"/>
                <w:sz w:val="24"/>
              </w:rPr>
              <w:t>Requirements</w:t>
            </w:r>
          </w:p>
        </w:tc>
        <w:tc>
          <w:tcPr>
            <w:tcW w:w="1529" w:type="dxa"/>
            <w:shd w:val="clear" w:color="auto" w:fill="D9D9D9"/>
          </w:tcPr>
          <w:p w14:paraId="6F1DA249" w14:textId="77777777" w:rsidR="002964C0" w:rsidRDefault="004615C7">
            <w:pPr>
              <w:pStyle w:val="TableParagraph"/>
              <w:spacing w:line="275" w:lineRule="exact"/>
              <w:ind w:left="4"/>
              <w:rPr>
                <w:b/>
                <w:sz w:val="24"/>
              </w:rPr>
            </w:pPr>
            <w:r>
              <w:rPr>
                <w:b/>
                <w:spacing w:val="-2"/>
                <w:sz w:val="24"/>
              </w:rPr>
              <w:t>Confirmation</w:t>
            </w:r>
          </w:p>
        </w:tc>
      </w:tr>
      <w:tr w:rsidR="002964C0" w14:paraId="6F1DA24D" w14:textId="77777777">
        <w:trPr>
          <w:trHeight w:val="947"/>
        </w:trPr>
        <w:tc>
          <w:tcPr>
            <w:tcW w:w="9091" w:type="dxa"/>
          </w:tcPr>
          <w:p w14:paraId="6F1DA24B" w14:textId="77777777" w:rsidR="002964C0" w:rsidRDefault="004615C7">
            <w:pPr>
              <w:pStyle w:val="TableParagraph"/>
              <w:ind w:left="724" w:right="-15" w:hanging="360"/>
              <w:jc w:val="both"/>
              <w:rPr>
                <w:sz w:val="24"/>
              </w:rPr>
            </w:pPr>
            <w:r>
              <w:rPr>
                <w:sz w:val="24"/>
              </w:rPr>
              <w:t>a.</w:t>
            </w:r>
            <w:r>
              <w:rPr>
                <w:spacing w:val="80"/>
                <w:w w:val="150"/>
                <w:sz w:val="24"/>
              </w:rPr>
              <w:t xml:space="preserve"> </w:t>
            </w:r>
            <w:r>
              <w:rPr>
                <w:sz w:val="24"/>
              </w:rPr>
              <w:t>The OSCC ensures equal opportunity for individuals with disabilities to participate in or</w:t>
            </w:r>
            <w:r>
              <w:rPr>
                <w:spacing w:val="-4"/>
                <w:sz w:val="24"/>
              </w:rPr>
              <w:t xml:space="preserve"> </w:t>
            </w:r>
            <w:r>
              <w:rPr>
                <w:sz w:val="24"/>
              </w:rPr>
              <w:t>benefit</w:t>
            </w:r>
            <w:r>
              <w:rPr>
                <w:spacing w:val="-3"/>
                <w:sz w:val="24"/>
              </w:rPr>
              <w:t xml:space="preserve"> </w:t>
            </w:r>
            <w:r>
              <w:rPr>
                <w:sz w:val="24"/>
              </w:rPr>
              <w:t>from</w:t>
            </w:r>
            <w:r>
              <w:rPr>
                <w:spacing w:val="-3"/>
                <w:sz w:val="24"/>
              </w:rPr>
              <w:t xml:space="preserve"> </w:t>
            </w:r>
            <w:r>
              <w:rPr>
                <w:sz w:val="24"/>
              </w:rPr>
              <w:t>One-Stop</w:t>
            </w:r>
            <w:r>
              <w:rPr>
                <w:spacing w:val="-3"/>
                <w:sz w:val="24"/>
              </w:rPr>
              <w:t xml:space="preserve"> </w:t>
            </w:r>
            <w:r>
              <w:rPr>
                <w:sz w:val="24"/>
              </w:rPr>
              <w:t>Career</w:t>
            </w:r>
            <w:r>
              <w:rPr>
                <w:spacing w:val="-4"/>
                <w:sz w:val="24"/>
              </w:rPr>
              <w:t xml:space="preserve"> </w:t>
            </w:r>
            <w:r>
              <w:rPr>
                <w:sz w:val="24"/>
              </w:rPr>
              <w:t>Center</w:t>
            </w:r>
            <w:r>
              <w:rPr>
                <w:spacing w:val="-4"/>
                <w:sz w:val="24"/>
              </w:rPr>
              <w:t xml:space="preserve"> </w:t>
            </w:r>
            <w:r>
              <w:rPr>
                <w:sz w:val="24"/>
              </w:rPr>
              <w:t>services,</w:t>
            </w:r>
            <w:r>
              <w:rPr>
                <w:spacing w:val="-3"/>
                <w:sz w:val="24"/>
              </w:rPr>
              <w:t xml:space="preserve"> </w:t>
            </w:r>
            <w:r>
              <w:rPr>
                <w:sz w:val="24"/>
              </w:rPr>
              <w:t>including</w:t>
            </w:r>
            <w:r>
              <w:rPr>
                <w:spacing w:val="-3"/>
                <w:sz w:val="24"/>
              </w:rPr>
              <w:t xml:space="preserve"> </w:t>
            </w:r>
            <w:r>
              <w:rPr>
                <w:sz w:val="24"/>
              </w:rPr>
              <w:t>being</w:t>
            </w:r>
            <w:r>
              <w:rPr>
                <w:spacing w:val="-3"/>
                <w:sz w:val="24"/>
              </w:rPr>
              <w:t xml:space="preserve"> </w:t>
            </w:r>
            <w:r>
              <w:rPr>
                <w:sz w:val="24"/>
              </w:rPr>
              <w:t>physically</w:t>
            </w:r>
            <w:r>
              <w:rPr>
                <w:spacing w:val="-3"/>
                <w:sz w:val="24"/>
              </w:rPr>
              <w:t xml:space="preserve"> </w:t>
            </w:r>
            <w:r>
              <w:rPr>
                <w:sz w:val="24"/>
              </w:rPr>
              <w:t>accessible to individuals with disabilities.</w:t>
            </w:r>
          </w:p>
        </w:tc>
        <w:tc>
          <w:tcPr>
            <w:tcW w:w="1529" w:type="dxa"/>
          </w:tcPr>
          <w:p w14:paraId="6F1DA24C" w14:textId="77777777" w:rsidR="002964C0" w:rsidRDefault="004615C7">
            <w:pPr>
              <w:pStyle w:val="TableParagraph"/>
              <w:spacing w:before="254"/>
              <w:ind w:left="17"/>
              <w:jc w:val="center"/>
              <w:rPr>
                <w:rFonts w:ascii="Segoe UI Symbol" w:hAnsi="Segoe UI Symbol"/>
                <w:sz w:val="24"/>
              </w:rPr>
            </w:pPr>
            <w:r>
              <w:rPr>
                <w:rFonts w:ascii="Segoe UI Symbol" w:hAnsi="Segoe UI Symbol"/>
                <w:spacing w:val="-10"/>
                <w:sz w:val="24"/>
              </w:rPr>
              <w:t>☐</w:t>
            </w:r>
          </w:p>
        </w:tc>
      </w:tr>
      <w:tr w:rsidR="002964C0" w14:paraId="6F1DA250" w14:textId="77777777">
        <w:trPr>
          <w:trHeight w:val="671"/>
        </w:trPr>
        <w:tc>
          <w:tcPr>
            <w:tcW w:w="9091" w:type="dxa"/>
          </w:tcPr>
          <w:p w14:paraId="6F1DA24E" w14:textId="77777777" w:rsidR="002964C0" w:rsidRDefault="004615C7">
            <w:pPr>
              <w:pStyle w:val="TableParagraph"/>
              <w:tabs>
                <w:tab w:val="left" w:pos="822"/>
              </w:tabs>
              <w:spacing w:line="275" w:lineRule="exact"/>
              <w:ind w:left="364"/>
              <w:rPr>
                <w:sz w:val="24"/>
              </w:rPr>
            </w:pPr>
            <w:r>
              <w:rPr>
                <w:spacing w:val="-5"/>
                <w:sz w:val="24"/>
              </w:rPr>
              <w:t>b.</w:t>
            </w:r>
            <w:r>
              <w:rPr>
                <w:sz w:val="24"/>
              </w:rPr>
              <w:tab/>
              <w:t>The</w:t>
            </w:r>
            <w:r>
              <w:rPr>
                <w:spacing w:val="35"/>
                <w:sz w:val="24"/>
              </w:rPr>
              <w:t xml:space="preserve"> </w:t>
            </w:r>
            <w:r>
              <w:rPr>
                <w:sz w:val="24"/>
              </w:rPr>
              <w:t>OSCC</w:t>
            </w:r>
            <w:r>
              <w:rPr>
                <w:spacing w:val="39"/>
                <w:sz w:val="24"/>
              </w:rPr>
              <w:t xml:space="preserve"> </w:t>
            </w:r>
            <w:r>
              <w:rPr>
                <w:sz w:val="24"/>
              </w:rPr>
              <w:t>provides</w:t>
            </w:r>
            <w:r>
              <w:rPr>
                <w:spacing w:val="38"/>
                <w:sz w:val="24"/>
              </w:rPr>
              <w:t xml:space="preserve"> </w:t>
            </w:r>
            <w:r>
              <w:rPr>
                <w:sz w:val="24"/>
              </w:rPr>
              <w:t>reasonable</w:t>
            </w:r>
            <w:r>
              <w:rPr>
                <w:spacing w:val="38"/>
                <w:sz w:val="24"/>
              </w:rPr>
              <w:t xml:space="preserve"> </w:t>
            </w:r>
            <w:proofErr w:type="gramStart"/>
            <w:r>
              <w:rPr>
                <w:sz w:val="24"/>
              </w:rPr>
              <w:t>accommodations</w:t>
            </w:r>
            <w:proofErr w:type="gramEnd"/>
            <w:r>
              <w:rPr>
                <w:spacing w:val="39"/>
                <w:sz w:val="24"/>
              </w:rPr>
              <w:t xml:space="preserve"> </w:t>
            </w:r>
            <w:r>
              <w:rPr>
                <w:sz w:val="24"/>
              </w:rPr>
              <w:t>for</w:t>
            </w:r>
            <w:r>
              <w:rPr>
                <w:spacing w:val="38"/>
                <w:sz w:val="24"/>
              </w:rPr>
              <w:t xml:space="preserve"> </w:t>
            </w:r>
            <w:r>
              <w:rPr>
                <w:sz w:val="24"/>
              </w:rPr>
              <w:t>individuals</w:t>
            </w:r>
            <w:r>
              <w:rPr>
                <w:spacing w:val="38"/>
                <w:sz w:val="24"/>
              </w:rPr>
              <w:t xml:space="preserve"> </w:t>
            </w:r>
            <w:r>
              <w:rPr>
                <w:sz w:val="24"/>
              </w:rPr>
              <w:t>with</w:t>
            </w:r>
            <w:r>
              <w:rPr>
                <w:spacing w:val="39"/>
                <w:sz w:val="24"/>
              </w:rPr>
              <w:t xml:space="preserve"> </w:t>
            </w:r>
            <w:r>
              <w:rPr>
                <w:spacing w:val="-2"/>
                <w:sz w:val="24"/>
              </w:rPr>
              <w:t>disabilities.</w:t>
            </w:r>
          </w:p>
        </w:tc>
        <w:tc>
          <w:tcPr>
            <w:tcW w:w="1529" w:type="dxa"/>
          </w:tcPr>
          <w:p w14:paraId="6F1DA24F" w14:textId="77777777" w:rsidR="002964C0" w:rsidRDefault="004615C7">
            <w:pPr>
              <w:pStyle w:val="TableParagraph"/>
              <w:spacing w:before="115"/>
              <w:ind w:left="17"/>
              <w:jc w:val="center"/>
              <w:rPr>
                <w:rFonts w:ascii="Segoe UI Symbol" w:hAnsi="Segoe UI Symbol"/>
                <w:sz w:val="24"/>
              </w:rPr>
            </w:pPr>
            <w:r>
              <w:rPr>
                <w:rFonts w:ascii="Segoe UI Symbol" w:hAnsi="Segoe UI Symbol"/>
                <w:spacing w:val="-10"/>
                <w:sz w:val="24"/>
              </w:rPr>
              <w:t>☐</w:t>
            </w:r>
          </w:p>
        </w:tc>
      </w:tr>
      <w:tr w:rsidR="002964C0" w14:paraId="6F1DA253" w14:textId="77777777">
        <w:trPr>
          <w:trHeight w:val="669"/>
        </w:trPr>
        <w:tc>
          <w:tcPr>
            <w:tcW w:w="9091" w:type="dxa"/>
          </w:tcPr>
          <w:p w14:paraId="6F1DA251" w14:textId="77777777" w:rsidR="002964C0" w:rsidRDefault="004615C7">
            <w:pPr>
              <w:pStyle w:val="TableParagraph"/>
              <w:tabs>
                <w:tab w:val="left" w:pos="808"/>
              </w:tabs>
              <w:ind w:left="724" w:right="714" w:hanging="360"/>
              <w:rPr>
                <w:sz w:val="24"/>
              </w:rPr>
            </w:pPr>
            <w:r>
              <w:rPr>
                <w:spacing w:val="-6"/>
                <w:sz w:val="24"/>
              </w:rPr>
              <w:t>c</w:t>
            </w:r>
            <w:proofErr w:type="gramStart"/>
            <w:r>
              <w:rPr>
                <w:spacing w:val="-6"/>
                <w:sz w:val="24"/>
              </w:rPr>
              <w:t>.</w:t>
            </w:r>
            <w:r>
              <w:rPr>
                <w:sz w:val="24"/>
              </w:rPr>
              <w:tab/>
            </w:r>
            <w:r>
              <w:rPr>
                <w:sz w:val="24"/>
              </w:rPr>
              <w:tab/>
              <w:t>The</w:t>
            </w:r>
            <w:proofErr w:type="gramEnd"/>
            <w:r>
              <w:rPr>
                <w:spacing w:val="-4"/>
                <w:sz w:val="24"/>
              </w:rPr>
              <w:t xml:space="preserve"> </w:t>
            </w:r>
            <w:r>
              <w:rPr>
                <w:sz w:val="24"/>
              </w:rPr>
              <w:t>OSCC</w:t>
            </w:r>
            <w:r>
              <w:rPr>
                <w:spacing w:val="-3"/>
                <w:sz w:val="24"/>
              </w:rPr>
              <w:t xml:space="preserve"> </w:t>
            </w:r>
            <w:r>
              <w:rPr>
                <w:sz w:val="24"/>
              </w:rPr>
              <w:t>provides</w:t>
            </w:r>
            <w:r>
              <w:rPr>
                <w:spacing w:val="-3"/>
                <w:sz w:val="24"/>
              </w:rPr>
              <w:t xml:space="preserve"> </w:t>
            </w:r>
            <w:r>
              <w:rPr>
                <w:sz w:val="24"/>
              </w:rPr>
              <w:t>for</w:t>
            </w:r>
            <w:r>
              <w:rPr>
                <w:spacing w:val="-4"/>
                <w:sz w:val="24"/>
              </w:rPr>
              <w:t xml:space="preserve"> </w:t>
            </w:r>
            <w:r>
              <w:rPr>
                <w:sz w:val="24"/>
              </w:rPr>
              <w:t>physical</w:t>
            </w:r>
            <w:r>
              <w:rPr>
                <w:spacing w:val="-3"/>
                <w:sz w:val="24"/>
              </w:rPr>
              <w:t xml:space="preserve"> </w:t>
            </w:r>
            <w:r>
              <w:rPr>
                <w:sz w:val="24"/>
              </w:rPr>
              <w:t>accessibility</w:t>
            </w:r>
            <w:r>
              <w:rPr>
                <w:spacing w:val="-3"/>
                <w:sz w:val="24"/>
              </w:rPr>
              <w:t xml:space="preserve"> </w:t>
            </w:r>
            <w:r>
              <w:rPr>
                <w:sz w:val="24"/>
              </w:rPr>
              <w:t>of</w:t>
            </w:r>
            <w:r>
              <w:rPr>
                <w:spacing w:val="-4"/>
                <w:sz w:val="24"/>
              </w:rPr>
              <w:t xml:space="preserve"> </w:t>
            </w:r>
            <w:r>
              <w:rPr>
                <w:sz w:val="24"/>
              </w:rPr>
              <w:t>the</w:t>
            </w:r>
            <w:r>
              <w:rPr>
                <w:spacing w:val="-4"/>
                <w:sz w:val="24"/>
              </w:rPr>
              <w:t xml:space="preserve"> </w:t>
            </w:r>
            <w:r>
              <w:rPr>
                <w:sz w:val="24"/>
              </w:rPr>
              <w:t>OSCC</w:t>
            </w:r>
            <w:r>
              <w:rPr>
                <w:spacing w:val="-3"/>
                <w:sz w:val="24"/>
              </w:rPr>
              <w:t xml:space="preserve"> </w:t>
            </w:r>
            <w:r>
              <w:rPr>
                <w:sz w:val="24"/>
              </w:rPr>
              <w:t>to</w:t>
            </w:r>
            <w:r>
              <w:rPr>
                <w:spacing w:val="-3"/>
                <w:sz w:val="24"/>
              </w:rPr>
              <w:t xml:space="preserve"> </w:t>
            </w:r>
            <w:r>
              <w:rPr>
                <w:sz w:val="24"/>
              </w:rPr>
              <w:t>individuals</w:t>
            </w:r>
            <w:r>
              <w:rPr>
                <w:spacing w:val="-3"/>
                <w:sz w:val="24"/>
              </w:rPr>
              <w:t xml:space="preserve"> </w:t>
            </w:r>
            <w:r>
              <w:rPr>
                <w:sz w:val="24"/>
              </w:rPr>
              <w:t xml:space="preserve">with </w:t>
            </w:r>
            <w:r>
              <w:rPr>
                <w:spacing w:val="-2"/>
                <w:sz w:val="24"/>
              </w:rPr>
              <w:t>disabilities.</w:t>
            </w:r>
          </w:p>
        </w:tc>
        <w:tc>
          <w:tcPr>
            <w:tcW w:w="1529" w:type="dxa"/>
          </w:tcPr>
          <w:p w14:paraId="6F1DA252" w14:textId="77777777" w:rsidR="002964C0" w:rsidRDefault="004615C7">
            <w:pPr>
              <w:pStyle w:val="TableParagraph"/>
              <w:spacing w:before="115"/>
              <w:ind w:left="17"/>
              <w:jc w:val="center"/>
              <w:rPr>
                <w:rFonts w:ascii="Segoe UI Symbol" w:hAnsi="Segoe UI Symbol"/>
                <w:sz w:val="24"/>
              </w:rPr>
            </w:pPr>
            <w:r>
              <w:rPr>
                <w:rFonts w:ascii="Segoe UI Symbol" w:hAnsi="Segoe UI Symbol"/>
                <w:spacing w:val="-10"/>
                <w:sz w:val="24"/>
              </w:rPr>
              <w:t>☐</w:t>
            </w:r>
          </w:p>
        </w:tc>
      </w:tr>
      <w:tr w:rsidR="002964C0" w14:paraId="6F1DA256" w14:textId="77777777">
        <w:trPr>
          <w:trHeight w:val="947"/>
        </w:trPr>
        <w:tc>
          <w:tcPr>
            <w:tcW w:w="9091" w:type="dxa"/>
          </w:tcPr>
          <w:p w14:paraId="6F1DA254" w14:textId="77777777" w:rsidR="002964C0" w:rsidRDefault="004615C7">
            <w:pPr>
              <w:pStyle w:val="TableParagraph"/>
              <w:ind w:left="724" w:hanging="360"/>
              <w:rPr>
                <w:sz w:val="24"/>
              </w:rPr>
            </w:pPr>
            <w:r>
              <w:rPr>
                <w:sz w:val="24"/>
              </w:rPr>
              <w:t>d.</w:t>
            </w:r>
            <w:r>
              <w:rPr>
                <w:spacing w:val="80"/>
                <w:sz w:val="24"/>
              </w:rPr>
              <w:t xml:space="preserve"> </w:t>
            </w:r>
            <w:r>
              <w:rPr>
                <w:sz w:val="24"/>
              </w:rPr>
              <w:t xml:space="preserve">The OSCC makes reasonable modification to policies, practices and procedures where necessary to avoid discrimination against </w:t>
            </w:r>
            <w:proofErr w:type="gramStart"/>
            <w:r>
              <w:rPr>
                <w:sz w:val="24"/>
              </w:rPr>
              <w:t>persons</w:t>
            </w:r>
            <w:proofErr w:type="gramEnd"/>
            <w:r>
              <w:rPr>
                <w:sz w:val="24"/>
              </w:rPr>
              <w:t xml:space="preserve"> with disabilities.</w:t>
            </w:r>
          </w:p>
        </w:tc>
        <w:tc>
          <w:tcPr>
            <w:tcW w:w="1529" w:type="dxa"/>
          </w:tcPr>
          <w:p w14:paraId="6F1DA255" w14:textId="77777777" w:rsidR="002964C0" w:rsidRDefault="004615C7">
            <w:pPr>
              <w:pStyle w:val="TableParagraph"/>
              <w:spacing w:before="254"/>
              <w:ind w:left="17"/>
              <w:jc w:val="center"/>
              <w:rPr>
                <w:rFonts w:ascii="Segoe UI Symbol" w:hAnsi="Segoe UI Symbol"/>
                <w:sz w:val="24"/>
              </w:rPr>
            </w:pPr>
            <w:r>
              <w:rPr>
                <w:rFonts w:ascii="Segoe UI Symbol" w:hAnsi="Segoe UI Symbol"/>
                <w:spacing w:val="-10"/>
                <w:sz w:val="24"/>
              </w:rPr>
              <w:t>☐</w:t>
            </w:r>
          </w:p>
        </w:tc>
      </w:tr>
      <w:tr w:rsidR="002964C0" w14:paraId="6F1DA259" w14:textId="77777777">
        <w:trPr>
          <w:trHeight w:val="438"/>
        </w:trPr>
        <w:tc>
          <w:tcPr>
            <w:tcW w:w="9091" w:type="dxa"/>
          </w:tcPr>
          <w:p w14:paraId="6F1DA257" w14:textId="77777777" w:rsidR="002964C0" w:rsidRDefault="004615C7">
            <w:pPr>
              <w:pStyle w:val="TableParagraph"/>
              <w:spacing w:before="20"/>
              <w:ind w:left="364"/>
              <w:rPr>
                <w:sz w:val="24"/>
              </w:rPr>
            </w:pPr>
            <w:r>
              <w:rPr>
                <w:sz w:val="24"/>
              </w:rPr>
              <w:t>e.</w:t>
            </w:r>
            <w:r>
              <w:rPr>
                <w:spacing w:val="29"/>
                <w:sz w:val="24"/>
              </w:rPr>
              <w:t xml:space="preserve">  </w:t>
            </w:r>
            <w:r>
              <w:rPr>
                <w:sz w:val="24"/>
              </w:rPr>
              <w:t>The</w:t>
            </w:r>
            <w:r>
              <w:rPr>
                <w:spacing w:val="-14"/>
                <w:sz w:val="24"/>
              </w:rPr>
              <w:t xml:space="preserve"> </w:t>
            </w:r>
            <w:r>
              <w:rPr>
                <w:sz w:val="24"/>
              </w:rPr>
              <w:t>OSCC</w:t>
            </w:r>
            <w:r>
              <w:rPr>
                <w:spacing w:val="-13"/>
                <w:sz w:val="24"/>
              </w:rPr>
              <w:t xml:space="preserve"> </w:t>
            </w:r>
            <w:r>
              <w:rPr>
                <w:sz w:val="24"/>
              </w:rPr>
              <w:t>administers</w:t>
            </w:r>
            <w:r>
              <w:rPr>
                <w:spacing w:val="-13"/>
                <w:sz w:val="24"/>
              </w:rPr>
              <w:t xml:space="preserve"> </w:t>
            </w:r>
            <w:r>
              <w:rPr>
                <w:sz w:val="24"/>
              </w:rPr>
              <w:t>programs</w:t>
            </w:r>
            <w:r>
              <w:rPr>
                <w:spacing w:val="-12"/>
                <w:sz w:val="24"/>
              </w:rPr>
              <w:t xml:space="preserve"> </w:t>
            </w:r>
            <w:r>
              <w:rPr>
                <w:sz w:val="24"/>
              </w:rPr>
              <w:t>in</w:t>
            </w:r>
            <w:r>
              <w:rPr>
                <w:spacing w:val="-13"/>
                <w:sz w:val="24"/>
              </w:rPr>
              <w:t xml:space="preserve"> </w:t>
            </w:r>
            <w:r>
              <w:rPr>
                <w:sz w:val="24"/>
              </w:rPr>
              <w:t>the</w:t>
            </w:r>
            <w:r>
              <w:rPr>
                <w:spacing w:val="-14"/>
                <w:sz w:val="24"/>
              </w:rPr>
              <w:t xml:space="preserve"> </w:t>
            </w:r>
            <w:r>
              <w:rPr>
                <w:sz w:val="24"/>
              </w:rPr>
              <w:t>most</w:t>
            </w:r>
            <w:r>
              <w:rPr>
                <w:spacing w:val="-13"/>
                <w:sz w:val="24"/>
              </w:rPr>
              <w:t xml:space="preserve"> </w:t>
            </w:r>
            <w:r>
              <w:rPr>
                <w:sz w:val="24"/>
              </w:rPr>
              <w:t>integrated</w:t>
            </w:r>
            <w:r>
              <w:rPr>
                <w:spacing w:val="-13"/>
                <w:sz w:val="24"/>
              </w:rPr>
              <w:t xml:space="preserve"> </w:t>
            </w:r>
            <w:r>
              <w:rPr>
                <w:sz w:val="24"/>
              </w:rPr>
              <w:t>setting</w:t>
            </w:r>
            <w:r>
              <w:rPr>
                <w:spacing w:val="-11"/>
                <w:sz w:val="24"/>
              </w:rPr>
              <w:t xml:space="preserve"> </w:t>
            </w:r>
            <w:r>
              <w:rPr>
                <w:spacing w:val="-2"/>
                <w:sz w:val="24"/>
              </w:rPr>
              <w:t>appropriate.</w:t>
            </w:r>
          </w:p>
        </w:tc>
        <w:tc>
          <w:tcPr>
            <w:tcW w:w="1529" w:type="dxa"/>
          </w:tcPr>
          <w:p w14:paraId="6F1DA258" w14:textId="77777777" w:rsidR="002964C0" w:rsidRDefault="004615C7">
            <w:pPr>
              <w:pStyle w:val="TableParagraph"/>
              <w:ind w:left="17"/>
              <w:jc w:val="center"/>
              <w:rPr>
                <w:rFonts w:ascii="Segoe UI Symbol" w:hAnsi="Segoe UI Symbol"/>
                <w:sz w:val="24"/>
              </w:rPr>
            </w:pPr>
            <w:r>
              <w:rPr>
                <w:rFonts w:ascii="Segoe UI Symbol" w:hAnsi="Segoe UI Symbol"/>
                <w:spacing w:val="-10"/>
                <w:sz w:val="24"/>
              </w:rPr>
              <w:t>☐</w:t>
            </w:r>
          </w:p>
        </w:tc>
      </w:tr>
      <w:tr w:rsidR="002964C0" w14:paraId="6F1DA25C" w14:textId="77777777">
        <w:trPr>
          <w:trHeight w:val="674"/>
        </w:trPr>
        <w:tc>
          <w:tcPr>
            <w:tcW w:w="9091" w:type="dxa"/>
          </w:tcPr>
          <w:p w14:paraId="6F1DA25A" w14:textId="77777777" w:rsidR="002964C0" w:rsidRDefault="004615C7">
            <w:pPr>
              <w:pStyle w:val="TableParagraph"/>
              <w:tabs>
                <w:tab w:val="left" w:pos="724"/>
              </w:tabs>
              <w:ind w:left="724" w:right="245" w:hanging="360"/>
              <w:rPr>
                <w:sz w:val="24"/>
              </w:rPr>
            </w:pPr>
            <w:r>
              <w:rPr>
                <w:spacing w:val="-6"/>
                <w:sz w:val="24"/>
              </w:rPr>
              <w:t>f.</w:t>
            </w:r>
            <w:r>
              <w:rPr>
                <w:sz w:val="24"/>
              </w:rPr>
              <w:tab/>
              <w:t>The</w:t>
            </w:r>
            <w:r>
              <w:rPr>
                <w:spacing w:val="-5"/>
                <w:sz w:val="24"/>
              </w:rPr>
              <w:t xml:space="preserve"> </w:t>
            </w:r>
            <w:r>
              <w:rPr>
                <w:sz w:val="24"/>
              </w:rPr>
              <w:t>OSCC</w:t>
            </w:r>
            <w:r>
              <w:rPr>
                <w:spacing w:val="-4"/>
                <w:sz w:val="24"/>
              </w:rPr>
              <w:t xml:space="preserve"> </w:t>
            </w:r>
            <w:r>
              <w:rPr>
                <w:sz w:val="24"/>
              </w:rPr>
              <w:t>communicates</w:t>
            </w:r>
            <w:r>
              <w:rPr>
                <w:spacing w:val="-4"/>
                <w:sz w:val="24"/>
              </w:rPr>
              <w:t xml:space="preserve"> </w:t>
            </w:r>
            <w:r>
              <w:rPr>
                <w:sz w:val="24"/>
              </w:rPr>
              <w:t>with</w:t>
            </w:r>
            <w:r>
              <w:rPr>
                <w:spacing w:val="-4"/>
                <w:sz w:val="24"/>
              </w:rPr>
              <w:t xml:space="preserve"> </w:t>
            </w:r>
            <w:proofErr w:type="gramStart"/>
            <w:r>
              <w:rPr>
                <w:sz w:val="24"/>
              </w:rPr>
              <w:t>persons</w:t>
            </w:r>
            <w:proofErr w:type="gramEnd"/>
            <w:r>
              <w:rPr>
                <w:spacing w:val="-4"/>
                <w:sz w:val="24"/>
              </w:rPr>
              <w:t xml:space="preserve"> </w:t>
            </w:r>
            <w:r>
              <w:rPr>
                <w:sz w:val="24"/>
              </w:rPr>
              <w:t>with</w:t>
            </w:r>
            <w:r>
              <w:rPr>
                <w:spacing w:val="-4"/>
                <w:sz w:val="24"/>
              </w:rPr>
              <w:t xml:space="preserve"> </w:t>
            </w:r>
            <w:r>
              <w:rPr>
                <w:sz w:val="24"/>
              </w:rPr>
              <w:t>disabilities</w:t>
            </w:r>
            <w:r>
              <w:rPr>
                <w:spacing w:val="-4"/>
                <w:sz w:val="24"/>
              </w:rPr>
              <w:t xml:space="preserve"> </w:t>
            </w:r>
            <w:r>
              <w:rPr>
                <w:sz w:val="24"/>
              </w:rPr>
              <w:t>as</w:t>
            </w:r>
            <w:r>
              <w:rPr>
                <w:spacing w:val="-4"/>
                <w:sz w:val="24"/>
              </w:rPr>
              <w:t xml:space="preserve"> </w:t>
            </w:r>
            <w:r>
              <w:rPr>
                <w:sz w:val="24"/>
              </w:rPr>
              <w:t>effectively</w:t>
            </w:r>
            <w:r>
              <w:rPr>
                <w:spacing w:val="-4"/>
                <w:sz w:val="24"/>
              </w:rPr>
              <w:t xml:space="preserve"> </w:t>
            </w:r>
            <w:r>
              <w:rPr>
                <w:sz w:val="24"/>
              </w:rPr>
              <w:t>as</w:t>
            </w:r>
            <w:r>
              <w:rPr>
                <w:spacing w:val="-2"/>
                <w:sz w:val="24"/>
              </w:rPr>
              <w:t xml:space="preserve"> </w:t>
            </w:r>
            <w:r>
              <w:rPr>
                <w:sz w:val="24"/>
              </w:rPr>
              <w:t>with</w:t>
            </w:r>
            <w:r>
              <w:rPr>
                <w:spacing w:val="-4"/>
                <w:sz w:val="24"/>
              </w:rPr>
              <w:t xml:space="preserve"> </w:t>
            </w:r>
            <w:r>
              <w:rPr>
                <w:sz w:val="24"/>
              </w:rPr>
              <w:t>others without disabilities.</w:t>
            </w:r>
          </w:p>
        </w:tc>
        <w:tc>
          <w:tcPr>
            <w:tcW w:w="1529" w:type="dxa"/>
          </w:tcPr>
          <w:p w14:paraId="6F1DA25B" w14:textId="77777777" w:rsidR="002964C0" w:rsidRDefault="004615C7">
            <w:pPr>
              <w:pStyle w:val="TableParagraph"/>
              <w:spacing w:before="117"/>
              <w:ind w:left="17"/>
              <w:jc w:val="center"/>
              <w:rPr>
                <w:rFonts w:ascii="Segoe UI Symbol" w:hAnsi="Segoe UI Symbol"/>
                <w:sz w:val="24"/>
              </w:rPr>
            </w:pPr>
            <w:r>
              <w:rPr>
                <w:rFonts w:ascii="Segoe UI Symbol" w:hAnsi="Segoe UI Symbol"/>
                <w:spacing w:val="-10"/>
                <w:sz w:val="24"/>
              </w:rPr>
              <w:t>☐</w:t>
            </w:r>
          </w:p>
        </w:tc>
      </w:tr>
    </w:tbl>
    <w:p w14:paraId="6F1DA25D" w14:textId="77777777" w:rsidR="002964C0" w:rsidRDefault="002964C0">
      <w:pPr>
        <w:jc w:val="center"/>
        <w:rPr>
          <w:rFonts w:ascii="Segoe UI Symbol" w:hAnsi="Segoe UI Symbol"/>
          <w:sz w:val="24"/>
        </w:rPr>
        <w:sectPr w:rsidR="002964C0">
          <w:footerReference w:type="default" r:id="rId86"/>
          <w:pgSz w:w="12240" w:h="15840"/>
          <w:pgMar w:top="1360" w:right="700" w:bottom="1780" w:left="320" w:header="0" w:footer="1588" w:gutter="0"/>
          <w:cols w:space="720"/>
        </w:sectPr>
      </w:pPr>
    </w:p>
    <w:tbl>
      <w:tblPr>
        <w:tblW w:w="0" w:type="auto"/>
        <w:tblInd w:w="4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091"/>
        <w:gridCol w:w="1529"/>
      </w:tblGrid>
      <w:tr w:rsidR="002964C0" w14:paraId="6F1DA261" w14:textId="77777777">
        <w:trPr>
          <w:trHeight w:val="1221"/>
        </w:trPr>
        <w:tc>
          <w:tcPr>
            <w:tcW w:w="9091" w:type="dxa"/>
          </w:tcPr>
          <w:p w14:paraId="6F1DA25E" w14:textId="77777777" w:rsidR="002964C0" w:rsidRDefault="004615C7">
            <w:pPr>
              <w:pStyle w:val="TableParagraph"/>
              <w:ind w:left="724" w:right="-15" w:hanging="360"/>
              <w:jc w:val="both"/>
              <w:rPr>
                <w:sz w:val="24"/>
              </w:rPr>
            </w:pPr>
            <w:r>
              <w:rPr>
                <w:sz w:val="24"/>
              </w:rPr>
              <w:lastRenderedPageBreak/>
              <w:t>g.</w:t>
            </w:r>
            <w:r>
              <w:rPr>
                <w:spacing w:val="40"/>
                <w:sz w:val="24"/>
              </w:rPr>
              <w:t xml:space="preserve"> </w:t>
            </w:r>
            <w:r>
              <w:rPr>
                <w:sz w:val="24"/>
              </w:rPr>
              <w:t>The OSCC provides appropriate auxiliary aids and services, including assistive technology</w:t>
            </w:r>
            <w:r>
              <w:rPr>
                <w:spacing w:val="-9"/>
                <w:sz w:val="24"/>
              </w:rPr>
              <w:t xml:space="preserve"> </w:t>
            </w:r>
            <w:r>
              <w:rPr>
                <w:sz w:val="24"/>
              </w:rPr>
              <w:t>devices</w:t>
            </w:r>
            <w:r>
              <w:rPr>
                <w:spacing w:val="-2"/>
                <w:sz w:val="24"/>
              </w:rPr>
              <w:t xml:space="preserve"> </w:t>
            </w:r>
            <w:r>
              <w:rPr>
                <w:sz w:val="24"/>
              </w:rPr>
              <w:t>and</w:t>
            </w:r>
            <w:r>
              <w:rPr>
                <w:spacing w:val="-4"/>
                <w:sz w:val="24"/>
              </w:rPr>
              <w:t xml:space="preserve"> </w:t>
            </w:r>
            <w:r>
              <w:rPr>
                <w:sz w:val="24"/>
              </w:rPr>
              <w:t>services</w:t>
            </w:r>
            <w:r>
              <w:rPr>
                <w:spacing w:val="-4"/>
                <w:sz w:val="24"/>
              </w:rPr>
              <w:t xml:space="preserve"> </w:t>
            </w:r>
            <w:r>
              <w:rPr>
                <w:sz w:val="24"/>
              </w:rPr>
              <w:t>where</w:t>
            </w:r>
            <w:r>
              <w:rPr>
                <w:spacing w:val="-5"/>
                <w:sz w:val="24"/>
              </w:rPr>
              <w:t xml:space="preserve"> </w:t>
            </w:r>
            <w:r>
              <w:rPr>
                <w:sz w:val="24"/>
              </w:rPr>
              <w:t>necessary,</w:t>
            </w:r>
            <w:r>
              <w:rPr>
                <w:spacing w:val="-2"/>
                <w:sz w:val="24"/>
              </w:rPr>
              <w:t xml:space="preserve"> </w:t>
            </w:r>
            <w:r>
              <w:rPr>
                <w:sz w:val="24"/>
              </w:rPr>
              <w:t>to</w:t>
            </w:r>
            <w:r>
              <w:rPr>
                <w:spacing w:val="-4"/>
                <w:sz w:val="24"/>
              </w:rPr>
              <w:t xml:space="preserve"> </w:t>
            </w:r>
            <w:r>
              <w:rPr>
                <w:sz w:val="24"/>
              </w:rPr>
              <w:t>afford</w:t>
            </w:r>
            <w:r>
              <w:rPr>
                <w:spacing w:val="-4"/>
                <w:sz w:val="24"/>
              </w:rPr>
              <w:t xml:space="preserve"> </w:t>
            </w:r>
            <w:r>
              <w:rPr>
                <w:sz w:val="24"/>
              </w:rPr>
              <w:t>individuals</w:t>
            </w:r>
            <w:r>
              <w:rPr>
                <w:spacing w:val="-15"/>
                <w:sz w:val="24"/>
              </w:rPr>
              <w:t xml:space="preserve"> </w:t>
            </w:r>
            <w:r>
              <w:rPr>
                <w:sz w:val="24"/>
              </w:rPr>
              <w:t>with</w:t>
            </w:r>
            <w:r>
              <w:rPr>
                <w:spacing w:val="-15"/>
                <w:sz w:val="24"/>
              </w:rPr>
              <w:t xml:space="preserve"> </w:t>
            </w:r>
            <w:r>
              <w:rPr>
                <w:sz w:val="24"/>
              </w:rPr>
              <w:t>disabilities an</w:t>
            </w:r>
            <w:r>
              <w:rPr>
                <w:spacing w:val="-8"/>
                <w:sz w:val="24"/>
              </w:rPr>
              <w:t xml:space="preserve"> </w:t>
            </w:r>
            <w:r>
              <w:rPr>
                <w:sz w:val="24"/>
              </w:rPr>
              <w:t>equal</w:t>
            </w:r>
            <w:r>
              <w:rPr>
                <w:spacing w:val="-7"/>
                <w:sz w:val="24"/>
              </w:rPr>
              <w:t xml:space="preserve"> </w:t>
            </w:r>
            <w:r>
              <w:rPr>
                <w:sz w:val="24"/>
              </w:rPr>
              <w:t>opportunity</w:t>
            </w:r>
            <w:r>
              <w:rPr>
                <w:spacing w:val="-8"/>
                <w:sz w:val="24"/>
              </w:rPr>
              <w:t xml:space="preserve"> </w:t>
            </w:r>
            <w:r>
              <w:rPr>
                <w:sz w:val="24"/>
              </w:rPr>
              <w:t>to</w:t>
            </w:r>
            <w:r>
              <w:rPr>
                <w:spacing w:val="-8"/>
                <w:sz w:val="24"/>
              </w:rPr>
              <w:t xml:space="preserve"> </w:t>
            </w:r>
            <w:r>
              <w:rPr>
                <w:sz w:val="24"/>
              </w:rPr>
              <w:t>participate</w:t>
            </w:r>
            <w:r>
              <w:rPr>
                <w:spacing w:val="-9"/>
                <w:sz w:val="24"/>
              </w:rPr>
              <w:t xml:space="preserve"> </w:t>
            </w:r>
            <w:r>
              <w:rPr>
                <w:sz w:val="24"/>
              </w:rPr>
              <w:t>in</w:t>
            </w:r>
            <w:r>
              <w:rPr>
                <w:spacing w:val="-8"/>
                <w:sz w:val="24"/>
              </w:rPr>
              <w:t xml:space="preserve"> </w:t>
            </w:r>
            <w:r>
              <w:rPr>
                <w:sz w:val="24"/>
              </w:rPr>
              <w:t>and</w:t>
            </w:r>
            <w:r>
              <w:rPr>
                <w:spacing w:val="-4"/>
                <w:sz w:val="24"/>
              </w:rPr>
              <w:t xml:space="preserve"> </w:t>
            </w:r>
            <w:r>
              <w:rPr>
                <w:sz w:val="24"/>
              </w:rPr>
              <w:t>enjoy the benefits of the program or activity.</w:t>
            </w:r>
          </w:p>
        </w:tc>
        <w:tc>
          <w:tcPr>
            <w:tcW w:w="1529" w:type="dxa"/>
          </w:tcPr>
          <w:p w14:paraId="6F1DA25F" w14:textId="77777777" w:rsidR="002964C0" w:rsidRDefault="002964C0">
            <w:pPr>
              <w:pStyle w:val="TableParagraph"/>
              <w:spacing w:before="117"/>
              <w:rPr>
                <w:sz w:val="24"/>
              </w:rPr>
            </w:pPr>
          </w:p>
          <w:p w14:paraId="6F1DA260" w14:textId="77777777" w:rsidR="002964C0" w:rsidRDefault="004615C7">
            <w:pPr>
              <w:pStyle w:val="TableParagraph"/>
              <w:ind w:left="17"/>
              <w:jc w:val="center"/>
              <w:rPr>
                <w:rFonts w:ascii="Segoe UI Symbol" w:hAnsi="Segoe UI Symbol"/>
                <w:sz w:val="24"/>
              </w:rPr>
            </w:pPr>
            <w:r>
              <w:rPr>
                <w:rFonts w:ascii="Segoe UI Symbol" w:hAnsi="Segoe UI Symbol"/>
                <w:spacing w:val="-10"/>
                <w:sz w:val="24"/>
              </w:rPr>
              <w:t>☐</w:t>
            </w:r>
          </w:p>
        </w:tc>
      </w:tr>
      <w:tr w:rsidR="002964C0" w14:paraId="6F1DA264" w14:textId="77777777">
        <w:trPr>
          <w:trHeight w:val="671"/>
        </w:trPr>
        <w:tc>
          <w:tcPr>
            <w:tcW w:w="9091" w:type="dxa"/>
          </w:tcPr>
          <w:p w14:paraId="6F1DA262" w14:textId="77777777" w:rsidR="002964C0" w:rsidRDefault="004615C7">
            <w:pPr>
              <w:pStyle w:val="TableParagraph"/>
              <w:spacing w:before="1"/>
              <w:ind w:left="724" w:hanging="360"/>
              <w:rPr>
                <w:sz w:val="24"/>
              </w:rPr>
            </w:pPr>
            <w:r>
              <w:rPr>
                <w:sz w:val="24"/>
              </w:rPr>
              <w:t>h.</w:t>
            </w:r>
            <w:r>
              <w:rPr>
                <w:spacing w:val="73"/>
                <w:sz w:val="24"/>
              </w:rPr>
              <w:t xml:space="preserve"> </w:t>
            </w:r>
            <w:r>
              <w:rPr>
                <w:sz w:val="24"/>
              </w:rPr>
              <w:t>The</w:t>
            </w:r>
            <w:r>
              <w:rPr>
                <w:spacing w:val="-4"/>
                <w:sz w:val="24"/>
              </w:rPr>
              <w:t xml:space="preserve"> </w:t>
            </w:r>
            <w:r>
              <w:rPr>
                <w:sz w:val="24"/>
              </w:rPr>
              <w:t>OSCC</w:t>
            </w:r>
            <w:r>
              <w:rPr>
                <w:spacing w:val="-3"/>
                <w:sz w:val="24"/>
              </w:rPr>
              <w:t xml:space="preserve"> </w:t>
            </w:r>
            <w:r>
              <w:rPr>
                <w:sz w:val="24"/>
              </w:rPr>
              <w:t>provides</w:t>
            </w:r>
            <w:r>
              <w:rPr>
                <w:spacing w:val="-3"/>
                <w:sz w:val="24"/>
              </w:rPr>
              <w:t xml:space="preserve"> </w:t>
            </w:r>
            <w:r>
              <w:rPr>
                <w:sz w:val="24"/>
              </w:rPr>
              <w:t>for</w:t>
            </w:r>
            <w:r>
              <w:rPr>
                <w:spacing w:val="-4"/>
                <w:sz w:val="24"/>
              </w:rPr>
              <w:t xml:space="preserve"> </w:t>
            </w:r>
            <w:r>
              <w:rPr>
                <w:sz w:val="24"/>
              </w:rPr>
              <w:t>physical</w:t>
            </w:r>
            <w:r>
              <w:rPr>
                <w:spacing w:val="-3"/>
                <w:sz w:val="24"/>
              </w:rPr>
              <w:t xml:space="preserve"> </w:t>
            </w:r>
            <w:r>
              <w:rPr>
                <w:sz w:val="24"/>
              </w:rPr>
              <w:t>accessibility</w:t>
            </w:r>
            <w:r>
              <w:rPr>
                <w:spacing w:val="-3"/>
                <w:sz w:val="24"/>
              </w:rPr>
              <w:t xml:space="preserve"> </w:t>
            </w:r>
            <w:r>
              <w:rPr>
                <w:sz w:val="24"/>
              </w:rPr>
              <w:t>of</w:t>
            </w:r>
            <w:r>
              <w:rPr>
                <w:spacing w:val="-4"/>
                <w:sz w:val="24"/>
              </w:rPr>
              <w:t xml:space="preserve"> </w:t>
            </w:r>
            <w:r>
              <w:rPr>
                <w:sz w:val="24"/>
              </w:rPr>
              <w:t>the</w:t>
            </w:r>
            <w:r>
              <w:rPr>
                <w:spacing w:val="-4"/>
                <w:sz w:val="24"/>
              </w:rPr>
              <w:t xml:space="preserve"> </w:t>
            </w:r>
            <w:r>
              <w:rPr>
                <w:sz w:val="24"/>
              </w:rPr>
              <w:t>OSCC</w:t>
            </w:r>
            <w:r>
              <w:rPr>
                <w:spacing w:val="-3"/>
                <w:sz w:val="24"/>
              </w:rPr>
              <w:t xml:space="preserve"> </w:t>
            </w:r>
            <w:r>
              <w:rPr>
                <w:sz w:val="24"/>
              </w:rPr>
              <w:t>to</w:t>
            </w:r>
            <w:r>
              <w:rPr>
                <w:spacing w:val="-3"/>
                <w:sz w:val="24"/>
              </w:rPr>
              <w:t xml:space="preserve"> </w:t>
            </w:r>
            <w:r>
              <w:rPr>
                <w:sz w:val="24"/>
              </w:rPr>
              <w:t>individuals</w:t>
            </w:r>
            <w:r>
              <w:rPr>
                <w:spacing w:val="-3"/>
                <w:sz w:val="24"/>
              </w:rPr>
              <w:t xml:space="preserve"> </w:t>
            </w:r>
            <w:r>
              <w:rPr>
                <w:sz w:val="24"/>
              </w:rPr>
              <w:t xml:space="preserve">with </w:t>
            </w:r>
            <w:r>
              <w:rPr>
                <w:spacing w:val="-2"/>
                <w:sz w:val="24"/>
              </w:rPr>
              <w:t>disabilities.</w:t>
            </w:r>
          </w:p>
        </w:tc>
        <w:tc>
          <w:tcPr>
            <w:tcW w:w="1529" w:type="dxa"/>
          </w:tcPr>
          <w:p w14:paraId="6F1DA263" w14:textId="77777777" w:rsidR="002964C0" w:rsidRDefault="004615C7">
            <w:pPr>
              <w:pStyle w:val="TableParagraph"/>
              <w:spacing w:before="117"/>
              <w:ind w:left="17"/>
              <w:jc w:val="center"/>
              <w:rPr>
                <w:rFonts w:ascii="Segoe UI Symbol" w:hAnsi="Segoe UI Symbol"/>
                <w:sz w:val="24"/>
              </w:rPr>
            </w:pPr>
            <w:r>
              <w:rPr>
                <w:rFonts w:ascii="Segoe UI Symbol" w:hAnsi="Segoe UI Symbol"/>
                <w:spacing w:val="-10"/>
                <w:sz w:val="24"/>
              </w:rPr>
              <w:t>☐</w:t>
            </w:r>
          </w:p>
        </w:tc>
      </w:tr>
      <w:tr w:rsidR="002964C0" w14:paraId="6F1DA267" w14:textId="77777777">
        <w:trPr>
          <w:trHeight w:val="947"/>
        </w:trPr>
        <w:tc>
          <w:tcPr>
            <w:tcW w:w="9091" w:type="dxa"/>
          </w:tcPr>
          <w:p w14:paraId="6F1DA265" w14:textId="77777777" w:rsidR="002964C0" w:rsidRDefault="004615C7">
            <w:pPr>
              <w:pStyle w:val="TableParagraph"/>
              <w:ind w:left="724" w:right="-15" w:hanging="360"/>
              <w:jc w:val="both"/>
              <w:rPr>
                <w:sz w:val="24"/>
              </w:rPr>
            </w:pPr>
            <w:proofErr w:type="spellStart"/>
            <w:r>
              <w:rPr>
                <w:sz w:val="24"/>
              </w:rPr>
              <w:t>i</w:t>
            </w:r>
            <w:proofErr w:type="spellEnd"/>
            <w:r>
              <w:rPr>
                <w:sz w:val="24"/>
              </w:rPr>
              <w:t>.</w:t>
            </w:r>
            <w:r>
              <w:rPr>
                <w:spacing w:val="7"/>
                <w:sz w:val="24"/>
              </w:rPr>
              <w:t xml:space="preserve"> </w:t>
            </w:r>
            <w:r>
              <w:rPr>
                <w:sz w:val="24"/>
              </w:rPr>
              <w:t>Core</w:t>
            </w:r>
            <w:r>
              <w:rPr>
                <w:spacing w:val="-15"/>
                <w:sz w:val="24"/>
              </w:rPr>
              <w:t xml:space="preserve"> </w:t>
            </w:r>
            <w:r>
              <w:rPr>
                <w:sz w:val="24"/>
              </w:rPr>
              <w:t>and</w:t>
            </w:r>
            <w:r>
              <w:rPr>
                <w:spacing w:val="-15"/>
                <w:sz w:val="24"/>
              </w:rPr>
              <w:t xml:space="preserve"> </w:t>
            </w:r>
            <w:r>
              <w:rPr>
                <w:sz w:val="24"/>
              </w:rPr>
              <w:t>required</w:t>
            </w:r>
            <w:r>
              <w:rPr>
                <w:spacing w:val="-15"/>
                <w:sz w:val="24"/>
              </w:rPr>
              <w:t xml:space="preserve"> </w:t>
            </w:r>
            <w:r>
              <w:rPr>
                <w:sz w:val="24"/>
              </w:rPr>
              <w:t>partner</w:t>
            </w:r>
            <w:r>
              <w:rPr>
                <w:spacing w:val="-15"/>
                <w:sz w:val="24"/>
              </w:rPr>
              <w:t xml:space="preserve"> </w:t>
            </w:r>
            <w:r>
              <w:rPr>
                <w:sz w:val="24"/>
              </w:rPr>
              <w:t>programs</w:t>
            </w:r>
            <w:r>
              <w:rPr>
                <w:spacing w:val="-15"/>
                <w:sz w:val="24"/>
              </w:rPr>
              <w:t xml:space="preserve"> </w:t>
            </w:r>
            <w:r>
              <w:rPr>
                <w:sz w:val="24"/>
              </w:rPr>
              <w:t>at</w:t>
            </w:r>
            <w:r>
              <w:rPr>
                <w:spacing w:val="-15"/>
                <w:sz w:val="24"/>
              </w:rPr>
              <w:t xml:space="preserve"> </w:t>
            </w:r>
            <w:r>
              <w:rPr>
                <w:sz w:val="24"/>
              </w:rPr>
              <w:t>the</w:t>
            </w:r>
            <w:r>
              <w:rPr>
                <w:spacing w:val="-15"/>
                <w:sz w:val="24"/>
              </w:rPr>
              <w:t xml:space="preserve"> </w:t>
            </w:r>
            <w:r>
              <w:rPr>
                <w:sz w:val="24"/>
              </w:rPr>
              <w:t>OSCC</w:t>
            </w:r>
            <w:r>
              <w:rPr>
                <w:spacing w:val="-15"/>
                <w:sz w:val="24"/>
              </w:rPr>
              <w:t xml:space="preserve"> </w:t>
            </w:r>
            <w:r>
              <w:rPr>
                <w:sz w:val="24"/>
              </w:rPr>
              <w:t>maintain</w:t>
            </w:r>
            <w:r>
              <w:rPr>
                <w:spacing w:val="-15"/>
                <w:sz w:val="24"/>
              </w:rPr>
              <w:t xml:space="preserve"> </w:t>
            </w:r>
            <w:r>
              <w:rPr>
                <w:sz w:val="24"/>
              </w:rPr>
              <w:t>written</w:t>
            </w:r>
            <w:r>
              <w:rPr>
                <w:spacing w:val="-15"/>
                <w:sz w:val="24"/>
              </w:rPr>
              <w:t xml:space="preserve"> </w:t>
            </w:r>
            <w:r>
              <w:rPr>
                <w:sz w:val="24"/>
              </w:rPr>
              <w:t>policies</w:t>
            </w:r>
            <w:r>
              <w:rPr>
                <w:spacing w:val="-15"/>
                <w:sz w:val="24"/>
              </w:rPr>
              <w:t xml:space="preserve"> </w:t>
            </w:r>
            <w:r>
              <w:rPr>
                <w:sz w:val="24"/>
              </w:rPr>
              <w:t>and</w:t>
            </w:r>
            <w:r>
              <w:rPr>
                <w:spacing w:val="-15"/>
                <w:sz w:val="24"/>
              </w:rPr>
              <w:t xml:space="preserve"> </w:t>
            </w:r>
            <w:r>
              <w:rPr>
                <w:sz w:val="24"/>
              </w:rPr>
              <w:t>procedures for filing grievances or complaints alleging violations of nondiscrimination and equal opportunity provisions.</w:t>
            </w:r>
          </w:p>
        </w:tc>
        <w:tc>
          <w:tcPr>
            <w:tcW w:w="1529" w:type="dxa"/>
          </w:tcPr>
          <w:p w14:paraId="6F1DA266" w14:textId="77777777" w:rsidR="002964C0" w:rsidRDefault="004615C7">
            <w:pPr>
              <w:pStyle w:val="TableParagraph"/>
              <w:spacing w:before="254"/>
              <w:ind w:left="17"/>
              <w:jc w:val="center"/>
              <w:rPr>
                <w:rFonts w:ascii="Segoe UI Symbol" w:hAnsi="Segoe UI Symbol"/>
                <w:sz w:val="24"/>
              </w:rPr>
            </w:pPr>
            <w:r>
              <w:rPr>
                <w:rFonts w:ascii="Segoe UI Symbol" w:hAnsi="Segoe UI Symbol"/>
                <w:spacing w:val="-10"/>
                <w:sz w:val="24"/>
              </w:rPr>
              <w:t>☐</w:t>
            </w:r>
          </w:p>
        </w:tc>
      </w:tr>
      <w:tr w:rsidR="002964C0" w14:paraId="6F1DA26A" w14:textId="77777777">
        <w:trPr>
          <w:trHeight w:val="674"/>
        </w:trPr>
        <w:tc>
          <w:tcPr>
            <w:tcW w:w="9091" w:type="dxa"/>
          </w:tcPr>
          <w:p w14:paraId="6F1DA268" w14:textId="77777777" w:rsidR="002964C0" w:rsidRDefault="004615C7">
            <w:pPr>
              <w:pStyle w:val="TableParagraph"/>
              <w:tabs>
                <w:tab w:val="left" w:pos="724"/>
              </w:tabs>
              <w:ind w:left="724" w:right="62" w:hanging="360"/>
              <w:rPr>
                <w:sz w:val="24"/>
              </w:rPr>
            </w:pPr>
            <w:r>
              <w:rPr>
                <w:spacing w:val="-6"/>
                <w:sz w:val="24"/>
              </w:rPr>
              <w:t>j.</w:t>
            </w:r>
            <w:r>
              <w:rPr>
                <w:sz w:val="24"/>
              </w:rPr>
              <w:tab/>
              <w:t>The</w:t>
            </w:r>
            <w:r>
              <w:rPr>
                <w:spacing w:val="35"/>
                <w:sz w:val="24"/>
              </w:rPr>
              <w:t xml:space="preserve"> </w:t>
            </w:r>
            <w:r>
              <w:rPr>
                <w:sz w:val="24"/>
              </w:rPr>
              <w:t>OSCC</w:t>
            </w:r>
            <w:r>
              <w:rPr>
                <w:spacing w:val="37"/>
                <w:sz w:val="24"/>
              </w:rPr>
              <w:t xml:space="preserve"> </w:t>
            </w:r>
            <w:r>
              <w:rPr>
                <w:sz w:val="24"/>
              </w:rPr>
              <w:t>administers</w:t>
            </w:r>
            <w:r>
              <w:rPr>
                <w:spacing w:val="34"/>
                <w:sz w:val="24"/>
              </w:rPr>
              <w:t xml:space="preserve"> </w:t>
            </w:r>
            <w:r>
              <w:rPr>
                <w:sz w:val="24"/>
              </w:rPr>
              <w:t>programs</w:t>
            </w:r>
            <w:r>
              <w:rPr>
                <w:spacing w:val="37"/>
                <w:sz w:val="24"/>
              </w:rPr>
              <w:t xml:space="preserve"> </w:t>
            </w:r>
            <w:r>
              <w:rPr>
                <w:sz w:val="24"/>
              </w:rPr>
              <w:t>in</w:t>
            </w:r>
            <w:r>
              <w:rPr>
                <w:spacing w:val="36"/>
                <w:sz w:val="24"/>
              </w:rPr>
              <w:t xml:space="preserve"> </w:t>
            </w:r>
            <w:r>
              <w:rPr>
                <w:sz w:val="24"/>
              </w:rPr>
              <w:t>the</w:t>
            </w:r>
            <w:r>
              <w:rPr>
                <w:spacing w:val="35"/>
                <w:sz w:val="24"/>
              </w:rPr>
              <w:t xml:space="preserve"> </w:t>
            </w:r>
            <w:r>
              <w:rPr>
                <w:sz w:val="24"/>
              </w:rPr>
              <w:t>most</w:t>
            </w:r>
            <w:r>
              <w:rPr>
                <w:spacing w:val="37"/>
                <w:sz w:val="24"/>
              </w:rPr>
              <w:t xml:space="preserve"> </w:t>
            </w:r>
            <w:r>
              <w:rPr>
                <w:sz w:val="24"/>
              </w:rPr>
              <w:t>integrated</w:t>
            </w:r>
            <w:r>
              <w:rPr>
                <w:spacing w:val="36"/>
                <w:sz w:val="24"/>
              </w:rPr>
              <w:t xml:space="preserve"> </w:t>
            </w:r>
            <w:r>
              <w:rPr>
                <w:sz w:val="24"/>
              </w:rPr>
              <w:t>setting</w:t>
            </w:r>
            <w:r>
              <w:rPr>
                <w:spacing w:val="36"/>
                <w:sz w:val="24"/>
              </w:rPr>
              <w:t xml:space="preserve"> </w:t>
            </w:r>
            <w:r>
              <w:rPr>
                <w:sz w:val="24"/>
              </w:rPr>
              <w:t>that</w:t>
            </w:r>
            <w:r>
              <w:rPr>
                <w:spacing w:val="37"/>
                <w:sz w:val="24"/>
              </w:rPr>
              <w:t xml:space="preserve"> </w:t>
            </w:r>
            <w:r>
              <w:rPr>
                <w:sz w:val="24"/>
              </w:rPr>
              <w:t>is</w:t>
            </w:r>
            <w:r>
              <w:rPr>
                <w:spacing w:val="-2"/>
                <w:sz w:val="24"/>
              </w:rPr>
              <w:t xml:space="preserve"> </w:t>
            </w:r>
            <w:r>
              <w:rPr>
                <w:sz w:val="24"/>
              </w:rPr>
              <w:t>feasible</w:t>
            </w:r>
            <w:r>
              <w:rPr>
                <w:spacing w:val="-3"/>
                <w:sz w:val="24"/>
              </w:rPr>
              <w:t xml:space="preserve"> </w:t>
            </w:r>
            <w:r>
              <w:rPr>
                <w:sz w:val="24"/>
              </w:rPr>
              <w:t xml:space="preserve">and </w:t>
            </w:r>
            <w:r>
              <w:rPr>
                <w:spacing w:val="-2"/>
                <w:sz w:val="24"/>
              </w:rPr>
              <w:t>appropriate.</w:t>
            </w:r>
          </w:p>
        </w:tc>
        <w:tc>
          <w:tcPr>
            <w:tcW w:w="1529" w:type="dxa"/>
          </w:tcPr>
          <w:p w14:paraId="6F1DA269" w14:textId="77777777" w:rsidR="002964C0" w:rsidRDefault="004615C7">
            <w:pPr>
              <w:pStyle w:val="TableParagraph"/>
              <w:spacing w:before="117"/>
              <w:ind w:left="17"/>
              <w:jc w:val="center"/>
              <w:rPr>
                <w:rFonts w:ascii="Segoe UI Symbol" w:hAnsi="Segoe UI Symbol"/>
                <w:sz w:val="24"/>
              </w:rPr>
            </w:pPr>
            <w:r>
              <w:rPr>
                <w:rFonts w:ascii="Segoe UI Symbol" w:hAnsi="Segoe UI Symbol"/>
                <w:spacing w:val="-10"/>
                <w:sz w:val="24"/>
              </w:rPr>
              <w:t>☐</w:t>
            </w:r>
          </w:p>
        </w:tc>
      </w:tr>
    </w:tbl>
    <w:p w14:paraId="6F1DA26B" w14:textId="77777777" w:rsidR="002964C0" w:rsidRDefault="002964C0">
      <w:pPr>
        <w:pStyle w:val="BodyText"/>
      </w:pPr>
    </w:p>
    <w:p w14:paraId="6F1DA26C" w14:textId="77777777" w:rsidR="002964C0" w:rsidRDefault="002964C0">
      <w:pPr>
        <w:pStyle w:val="BodyText"/>
      </w:pPr>
    </w:p>
    <w:p w14:paraId="6F1DA26D" w14:textId="77777777" w:rsidR="002964C0" w:rsidRDefault="002964C0">
      <w:pPr>
        <w:pStyle w:val="BodyText"/>
        <w:spacing w:before="6"/>
      </w:pPr>
    </w:p>
    <w:p w14:paraId="6F1DA26E" w14:textId="77777777" w:rsidR="002964C0" w:rsidRDefault="004615C7">
      <w:pPr>
        <w:pStyle w:val="ListParagraph"/>
        <w:numPr>
          <w:ilvl w:val="0"/>
          <w:numId w:val="4"/>
        </w:numPr>
        <w:tabs>
          <w:tab w:val="left" w:pos="479"/>
        </w:tabs>
        <w:ind w:right="439"/>
        <w:rPr>
          <w:sz w:val="24"/>
        </w:rPr>
      </w:pPr>
      <w:r>
        <w:rPr>
          <w:sz w:val="24"/>
        </w:rPr>
        <w:t>The</w:t>
      </w:r>
      <w:r>
        <w:rPr>
          <w:spacing w:val="-1"/>
          <w:sz w:val="24"/>
        </w:rPr>
        <w:t xml:space="preserve"> </w:t>
      </w:r>
      <w:r>
        <w:rPr>
          <w:sz w:val="24"/>
        </w:rPr>
        <w:t>One-Stop Career</w:t>
      </w:r>
      <w:r>
        <w:rPr>
          <w:spacing w:val="-1"/>
          <w:sz w:val="24"/>
        </w:rPr>
        <w:t xml:space="preserve"> </w:t>
      </w:r>
      <w:r>
        <w:rPr>
          <w:sz w:val="24"/>
        </w:rPr>
        <w:t>Center</w:t>
      </w:r>
      <w:r>
        <w:rPr>
          <w:spacing w:val="-1"/>
          <w:sz w:val="24"/>
        </w:rPr>
        <w:t xml:space="preserve"> </w:t>
      </w:r>
      <w:r>
        <w:rPr>
          <w:sz w:val="24"/>
        </w:rPr>
        <w:t>(OSCC)</w:t>
      </w:r>
      <w:r>
        <w:rPr>
          <w:spacing w:val="-1"/>
          <w:sz w:val="24"/>
        </w:rPr>
        <w:t xml:space="preserve"> </w:t>
      </w:r>
      <w:r>
        <w:rPr>
          <w:sz w:val="24"/>
        </w:rPr>
        <w:t xml:space="preserve">provides services </w:t>
      </w:r>
      <w:r>
        <w:rPr>
          <w:b/>
          <w:sz w:val="24"/>
        </w:rPr>
        <w:t xml:space="preserve">effectively </w:t>
      </w:r>
      <w:r>
        <w:rPr>
          <w:sz w:val="24"/>
        </w:rPr>
        <w:t xml:space="preserve">in accordance with WIOA Sec. 116; </w:t>
      </w:r>
      <w:hyperlink r:id="rId87">
        <w:r>
          <w:rPr>
            <w:color w:val="0000FF"/>
            <w:sz w:val="24"/>
            <w:u w:val="single" w:color="0000FF"/>
          </w:rPr>
          <w:t>20</w:t>
        </w:r>
      </w:hyperlink>
      <w:r>
        <w:rPr>
          <w:color w:val="0000FF"/>
          <w:sz w:val="24"/>
        </w:rPr>
        <w:t xml:space="preserve"> </w:t>
      </w:r>
      <w:hyperlink r:id="rId88">
        <w:r>
          <w:rPr>
            <w:color w:val="0000FF"/>
            <w:sz w:val="24"/>
            <w:u w:val="single" w:color="0000FF"/>
          </w:rPr>
          <w:t>CFR §678.800</w:t>
        </w:r>
        <w:r>
          <w:rPr>
            <w:sz w:val="24"/>
          </w:rPr>
          <w:t>.</w:t>
        </w:r>
      </w:hyperlink>
    </w:p>
    <w:p w14:paraId="6F1DA26F" w14:textId="77777777" w:rsidR="002964C0" w:rsidRDefault="002964C0">
      <w:pPr>
        <w:pStyle w:val="BodyText"/>
        <w:spacing w:before="6"/>
        <w:rPr>
          <w:sz w:val="10"/>
        </w:rPr>
      </w:pPr>
    </w:p>
    <w:tbl>
      <w:tblPr>
        <w:tblW w:w="0" w:type="auto"/>
        <w:tblInd w:w="4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091"/>
        <w:gridCol w:w="1529"/>
      </w:tblGrid>
      <w:tr w:rsidR="002964C0" w14:paraId="6F1DA272" w14:textId="77777777">
        <w:trPr>
          <w:trHeight w:val="395"/>
        </w:trPr>
        <w:tc>
          <w:tcPr>
            <w:tcW w:w="9091" w:type="dxa"/>
            <w:shd w:val="clear" w:color="auto" w:fill="D9D9D9"/>
          </w:tcPr>
          <w:p w14:paraId="6F1DA270" w14:textId="77777777" w:rsidR="002964C0" w:rsidRDefault="004615C7">
            <w:pPr>
              <w:pStyle w:val="TableParagraph"/>
              <w:spacing w:line="275" w:lineRule="exact"/>
              <w:ind w:left="4"/>
              <w:jc w:val="center"/>
              <w:rPr>
                <w:b/>
                <w:sz w:val="24"/>
              </w:rPr>
            </w:pPr>
            <w:r>
              <w:rPr>
                <w:b/>
                <w:sz w:val="24"/>
              </w:rPr>
              <w:t>Certification</w:t>
            </w:r>
            <w:r>
              <w:rPr>
                <w:b/>
                <w:spacing w:val="-7"/>
                <w:sz w:val="24"/>
              </w:rPr>
              <w:t xml:space="preserve"> </w:t>
            </w:r>
            <w:r>
              <w:rPr>
                <w:b/>
                <w:spacing w:val="-2"/>
                <w:sz w:val="24"/>
              </w:rPr>
              <w:t>Requirements</w:t>
            </w:r>
          </w:p>
        </w:tc>
        <w:tc>
          <w:tcPr>
            <w:tcW w:w="1529" w:type="dxa"/>
            <w:shd w:val="clear" w:color="auto" w:fill="D9D9D9"/>
          </w:tcPr>
          <w:p w14:paraId="6F1DA271" w14:textId="77777777" w:rsidR="002964C0" w:rsidRDefault="004615C7">
            <w:pPr>
              <w:pStyle w:val="TableParagraph"/>
              <w:spacing w:line="275" w:lineRule="exact"/>
              <w:ind w:left="17" w:right="9"/>
              <w:jc w:val="center"/>
              <w:rPr>
                <w:b/>
                <w:sz w:val="24"/>
              </w:rPr>
            </w:pPr>
            <w:r>
              <w:rPr>
                <w:b/>
                <w:spacing w:val="-2"/>
                <w:sz w:val="24"/>
              </w:rPr>
              <w:t>Confirmation</w:t>
            </w:r>
          </w:p>
        </w:tc>
      </w:tr>
      <w:tr w:rsidR="002964C0" w14:paraId="6F1DA275" w14:textId="77777777">
        <w:trPr>
          <w:trHeight w:val="671"/>
        </w:trPr>
        <w:tc>
          <w:tcPr>
            <w:tcW w:w="9091" w:type="dxa"/>
          </w:tcPr>
          <w:p w14:paraId="6F1DA273" w14:textId="77777777" w:rsidR="002964C0" w:rsidRDefault="004615C7">
            <w:pPr>
              <w:pStyle w:val="TableParagraph"/>
              <w:ind w:left="724" w:right="245" w:hanging="360"/>
              <w:rPr>
                <w:sz w:val="24"/>
              </w:rPr>
            </w:pPr>
            <w:r>
              <w:rPr>
                <w:sz w:val="24"/>
              </w:rPr>
              <w:t>a.</w:t>
            </w:r>
            <w:r>
              <w:rPr>
                <w:spacing w:val="69"/>
                <w:w w:val="150"/>
                <w:sz w:val="24"/>
              </w:rPr>
              <w:t xml:space="preserve"> </w:t>
            </w:r>
            <w:proofErr w:type="gramStart"/>
            <w:r>
              <w:rPr>
                <w:sz w:val="24"/>
              </w:rPr>
              <w:t>The</w:t>
            </w:r>
            <w:r>
              <w:rPr>
                <w:spacing w:val="-15"/>
                <w:sz w:val="24"/>
              </w:rPr>
              <w:t xml:space="preserve"> </w:t>
            </w:r>
            <w:r>
              <w:rPr>
                <w:sz w:val="24"/>
              </w:rPr>
              <w:t>OSCC</w:t>
            </w:r>
            <w:proofErr w:type="gramEnd"/>
            <w:r>
              <w:rPr>
                <w:spacing w:val="-12"/>
                <w:sz w:val="24"/>
              </w:rPr>
              <w:t xml:space="preserve"> </w:t>
            </w:r>
            <w:r>
              <w:rPr>
                <w:sz w:val="24"/>
              </w:rPr>
              <w:t>integrates</w:t>
            </w:r>
            <w:r>
              <w:rPr>
                <w:spacing w:val="-10"/>
                <w:sz w:val="24"/>
              </w:rPr>
              <w:t xml:space="preserve"> </w:t>
            </w:r>
            <w:r>
              <w:rPr>
                <w:sz w:val="24"/>
              </w:rPr>
              <w:t>available</w:t>
            </w:r>
            <w:r>
              <w:rPr>
                <w:spacing w:val="-15"/>
                <w:sz w:val="24"/>
              </w:rPr>
              <w:t xml:space="preserve"> </w:t>
            </w:r>
            <w:r>
              <w:rPr>
                <w:sz w:val="24"/>
              </w:rPr>
              <w:t>services</w:t>
            </w:r>
            <w:r>
              <w:rPr>
                <w:spacing w:val="-13"/>
                <w:sz w:val="24"/>
              </w:rPr>
              <w:t xml:space="preserve"> </w:t>
            </w:r>
            <w:r>
              <w:rPr>
                <w:sz w:val="24"/>
              </w:rPr>
              <w:t>for</w:t>
            </w:r>
            <w:r>
              <w:rPr>
                <w:spacing w:val="-14"/>
                <w:sz w:val="24"/>
              </w:rPr>
              <w:t xml:space="preserve"> </w:t>
            </w:r>
            <w:r>
              <w:rPr>
                <w:sz w:val="24"/>
              </w:rPr>
              <w:t>participants</w:t>
            </w:r>
            <w:r>
              <w:rPr>
                <w:spacing w:val="-13"/>
                <w:sz w:val="24"/>
              </w:rPr>
              <w:t xml:space="preserve"> </w:t>
            </w:r>
            <w:r>
              <w:rPr>
                <w:sz w:val="24"/>
              </w:rPr>
              <w:t>and</w:t>
            </w:r>
            <w:r>
              <w:rPr>
                <w:spacing w:val="-15"/>
                <w:sz w:val="24"/>
              </w:rPr>
              <w:t xml:space="preserve"> </w:t>
            </w:r>
            <w:r>
              <w:rPr>
                <w:sz w:val="24"/>
              </w:rPr>
              <w:t>businesses</w:t>
            </w:r>
            <w:r>
              <w:rPr>
                <w:spacing w:val="-10"/>
                <w:sz w:val="24"/>
              </w:rPr>
              <w:t xml:space="preserve"> </w:t>
            </w:r>
            <w:r>
              <w:rPr>
                <w:sz w:val="24"/>
              </w:rPr>
              <w:t>and</w:t>
            </w:r>
            <w:r>
              <w:rPr>
                <w:spacing w:val="-4"/>
                <w:sz w:val="24"/>
              </w:rPr>
              <w:t xml:space="preserve"> </w:t>
            </w:r>
            <w:r>
              <w:rPr>
                <w:sz w:val="24"/>
              </w:rPr>
              <w:t>provides said services in the most integrated setting appropriate.</w:t>
            </w:r>
          </w:p>
        </w:tc>
        <w:tc>
          <w:tcPr>
            <w:tcW w:w="1529" w:type="dxa"/>
          </w:tcPr>
          <w:p w14:paraId="6F1DA274" w14:textId="77777777" w:rsidR="002964C0" w:rsidRDefault="004615C7">
            <w:pPr>
              <w:pStyle w:val="TableParagraph"/>
              <w:spacing w:before="115"/>
              <w:ind w:left="17"/>
              <w:jc w:val="center"/>
              <w:rPr>
                <w:rFonts w:ascii="Segoe UI Symbol" w:hAnsi="Segoe UI Symbol"/>
                <w:sz w:val="24"/>
              </w:rPr>
            </w:pPr>
            <w:r>
              <w:rPr>
                <w:rFonts w:ascii="Segoe UI Symbol" w:hAnsi="Segoe UI Symbol"/>
                <w:spacing w:val="-10"/>
                <w:sz w:val="24"/>
              </w:rPr>
              <w:t>☐</w:t>
            </w:r>
          </w:p>
        </w:tc>
      </w:tr>
      <w:tr w:rsidR="002964C0" w14:paraId="6F1DA278" w14:textId="77777777">
        <w:trPr>
          <w:trHeight w:val="669"/>
        </w:trPr>
        <w:tc>
          <w:tcPr>
            <w:tcW w:w="9091" w:type="dxa"/>
          </w:tcPr>
          <w:p w14:paraId="6F1DA276" w14:textId="77777777" w:rsidR="002964C0" w:rsidRDefault="004615C7">
            <w:pPr>
              <w:pStyle w:val="TableParagraph"/>
              <w:ind w:left="724" w:hanging="360"/>
              <w:rPr>
                <w:sz w:val="24"/>
              </w:rPr>
            </w:pPr>
            <w:r>
              <w:rPr>
                <w:sz w:val="24"/>
              </w:rPr>
              <w:t>b.</w:t>
            </w:r>
            <w:r>
              <w:rPr>
                <w:spacing w:val="72"/>
                <w:sz w:val="24"/>
              </w:rPr>
              <w:t xml:space="preserve"> </w:t>
            </w:r>
            <w:r>
              <w:rPr>
                <w:sz w:val="24"/>
              </w:rPr>
              <w:t>The</w:t>
            </w:r>
            <w:r>
              <w:rPr>
                <w:spacing w:val="-12"/>
                <w:sz w:val="24"/>
              </w:rPr>
              <w:t xml:space="preserve"> </w:t>
            </w:r>
            <w:r>
              <w:rPr>
                <w:sz w:val="24"/>
              </w:rPr>
              <w:t>OSCC</w:t>
            </w:r>
            <w:r>
              <w:rPr>
                <w:spacing w:val="-8"/>
                <w:sz w:val="24"/>
              </w:rPr>
              <w:t xml:space="preserve"> </w:t>
            </w:r>
            <w:r>
              <w:rPr>
                <w:sz w:val="24"/>
              </w:rPr>
              <w:t>meets</w:t>
            </w:r>
            <w:r>
              <w:rPr>
                <w:spacing w:val="-8"/>
                <w:sz w:val="24"/>
              </w:rPr>
              <w:t xml:space="preserve"> </w:t>
            </w:r>
            <w:r>
              <w:rPr>
                <w:sz w:val="24"/>
              </w:rPr>
              <w:t>the</w:t>
            </w:r>
            <w:r>
              <w:rPr>
                <w:spacing w:val="-9"/>
                <w:sz w:val="24"/>
              </w:rPr>
              <w:t xml:space="preserve"> </w:t>
            </w:r>
            <w:r>
              <w:rPr>
                <w:sz w:val="24"/>
              </w:rPr>
              <w:t>workforce</w:t>
            </w:r>
            <w:r>
              <w:rPr>
                <w:spacing w:val="-12"/>
                <w:sz w:val="24"/>
              </w:rPr>
              <w:t xml:space="preserve"> </w:t>
            </w:r>
            <w:r>
              <w:rPr>
                <w:sz w:val="24"/>
              </w:rPr>
              <w:t>development</w:t>
            </w:r>
            <w:r>
              <w:rPr>
                <w:spacing w:val="-8"/>
                <w:sz w:val="24"/>
              </w:rPr>
              <w:t xml:space="preserve"> </w:t>
            </w:r>
            <w:r>
              <w:rPr>
                <w:sz w:val="24"/>
              </w:rPr>
              <w:t>needs</w:t>
            </w:r>
            <w:r>
              <w:rPr>
                <w:spacing w:val="-10"/>
                <w:sz w:val="24"/>
              </w:rPr>
              <w:t xml:space="preserve"> </w:t>
            </w:r>
            <w:r>
              <w:rPr>
                <w:sz w:val="24"/>
              </w:rPr>
              <w:t>of</w:t>
            </w:r>
            <w:r>
              <w:rPr>
                <w:spacing w:val="-11"/>
                <w:sz w:val="24"/>
              </w:rPr>
              <w:t xml:space="preserve"> </w:t>
            </w:r>
            <w:proofErr w:type="gramStart"/>
            <w:r>
              <w:rPr>
                <w:sz w:val="24"/>
              </w:rPr>
              <w:t>participants</w:t>
            </w:r>
            <w:proofErr w:type="gramEnd"/>
            <w:r>
              <w:rPr>
                <w:spacing w:val="-8"/>
                <w:sz w:val="24"/>
              </w:rPr>
              <w:t xml:space="preserve"> </w:t>
            </w:r>
            <w:r>
              <w:rPr>
                <w:sz w:val="24"/>
              </w:rPr>
              <w:t>and</w:t>
            </w:r>
            <w:r>
              <w:rPr>
                <w:spacing w:val="-8"/>
                <w:sz w:val="24"/>
              </w:rPr>
              <w:t xml:space="preserve"> </w:t>
            </w:r>
            <w:r>
              <w:rPr>
                <w:sz w:val="24"/>
              </w:rPr>
              <w:t>the</w:t>
            </w:r>
            <w:r>
              <w:rPr>
                <w:spacing w:val="-4"/>
                <w:sz w:val="24"/>
              </w:rPr>
              <w:t xml:space="preserve"> </w:t>
            </w:r>
            <w:r>
              <w:rPr>
                <w:sz w:val="24"/>
              </w:rPr>
              <w:t>employment needs of local employers.</w:t>
            </w:r>
          </w:p>
        </w:tc>
        <w:tc>
          <w:tcPr>
            <w:tcW w:w="1529" w:type="dxa"/>
          </w:tcPr>
          <w:p w14:paraId="6F1DA277" w14:textId="77777777" w:rsidR="002964C0" w:rsidRDefault="004615C7">
            <w:pPr>
              <w:pStyle w:val="TableParagraph"/>
              <w:spacing w:before="117"/>
              <w:ind w:left="17"/>
              <w:jc w:val="center"/>
              <w:rPr>
                <w:rFonts w:ascii="Segoe UI Symbol" w:hAnsi="Segoe UI Symbol"/>
                <w:sz w:val="24"/>
              </w:rPr>
            </w:pPr>
            <w:r>
              <w:rPr>
                <w:rFonts w:ascii="Segoe UI Symbol" w:hAnsi="Segoe UI Symbol"/>
                <w:spacing w:val="-10"/>
                <w:sz w:val="24"/>
              </w:rPr>
              <w:t>☐</w:t>
            </w:r>
          </w:p>
        </w:tc>
      </w:tr>
      <w:tr w:rsidR="002964C0" w14:paraId="6F1DA27D" w14:textId="77777777">
        <w:trPr>
          <w:trHeight w:val="1777"/>
        </w:trPr>
        <w:tc>
          <w:tcPr>
            <w:tcW w:w="9091" w:type="dxa"/>
          </w:tcPr>
          <w:p w14:paraId="6F1DA279" w14:textId="77777777" w:rsidR="002964C0" w:rsidRDefault="004615C7">
            <w:pPr>
              <w:pStyle w:val="TableParagraph"/>
              <w:spacing w:before="1"/>
              <w:ind w:left="724" w:right="-15" w:hanging="360"/>
              <w:jc w:val="both"/>
              <w:rPr>
                <w:sz w:val="24"/>
              </w:rPr>
            </w:pPr>
            <w:r>
              <w:rPr>
                <w:sz w:val="24"/>
              </w:rPr>
              <w:t>c.</w:t>
            </w:r>
            <w:r>
              <w:rPr>
                <w:spacing w:val="40"/>
                <w:sz w:val="24"/>
              </w:rPr>
              <w:t xml:space="preserve"> </w:t>
            </w:r>
            <w:r>
              <w:rPr>
                <w:sz w:val="24"/>
              </w:rPr>
              <w:t xml:space="preserve">The OSCC operates in a </w:t>
            </w:r>
            <w:r>
              <w:rPr>
                <w:b/>
                <w:sz w:val="24"/>
              </w:rPr>
              <w:t xml:space="preserve">cost-efficient </w:t>
            </w:r>
            <w:r>
              <w:rPr>
                <w:sz w:val="24"/>
              </w:rPr>
              <w:t xml:space="preserve">manner; has fiscal management systems that include appropriate fiscal controls put in place by the local workforce development boards (LWDBs), the State, and the U.S. Department of Labor (USDOL); and during regularly scheduled Board meetings, the Board includes a quarterly review of the financial status of the Board and its service provider for all funding sources it </w:t>
            </w:r>
            <w:r>
              <w:rPr>
                <w:spacing w:val="-2"/>
                <w:sz w:val="24"/>
              </w:rPr>
              <w:t>administers.</w:t>
            </w:r>
          </w:p>
        </w:tc>
        <w:tc>
          <w:tcPr>
            <w:tcW w:w="1529" w:type="dxa"/>
          </w:tcPr>
          <w:p w14:paraId="6F1DA27A" w14:textId="77777777" w:rsidR="002964C0" w:rsidRDefault="002964C0">
            <w:pPr>
              <w:pStyle w:val="TableParagraph"/>
              <w:rPr>
                <w:sz w:val="24"/>
              </w:rPr>
            </w:pPr>
          </w:p>
          <w:p w14:paraId="6F1DA27B" w14:textId="77777777" w:rsidR="002964C0" w:rsidRDefault="002964C0">
            <w:pPr>
              <w:pStyle w:val="TableParagraph"/>
              <w:spacing w:before="120"/>
              <w:rPr>
                <w:sz w:val="24"/>
              </w:rPr>
            </w:pPr>
          </w:p>
          <w:p w14:paraId="6F1DA27C" w14:textId="77777777" w:rsidR="002964C0" w:rsidRDefault="004615C7">
            <w:pPr>
              <w:pStyle w:val="TableParagraph"/>
              <w:ind w:left="17"/>
              <w:jc w:val="center"/>
              <w:rPr>
                <w:rFonts w:ascii="Segoe UI Symbol" w:hAnsi="Segoe UI Symbol"/>
                <w:sz w:val="24"/>
              </w:rPr>
            </w:pPr>
            <w:r>
              <w:rPr>
                <w:rFonts w:ascii="Segoe UI Symbol" w:hAnsi="Segoe UI Symbol"/>
                <w:spacing w:val="-10"/>
                <w:sz w:val="24"/>
              </w:rPr>
              <w:t>☐</w:t>
            </w:r>
          </w:p>
        </w:tc>
      </w:tr>
      <w:tr w:rsidR="002964C0" w14:paraId="6F1DA281" w14:textId="77777777">
        <w:trPr>
          <w:trHeight w:val="1221"/>
        </w:trPr>
        <w:tc>
          <w:tcPr>
            <w:tcW w:w="9091" w:type="dxa"/>
          </w:tcPr>
          <w:p w14:paraId="6F1DA27E" w14:textId="77777777" w:rsidR="002964C0" w:rsidRDefault="004615C7">
            <w:pPr>
              <w:pStyle w:val="TableParagraph"/>
              <w:ind w:left="724" w:right="-15" w:hanging="360"/>
              <w:jc w:val="both"/>
              <w:rPr>
                <w:sz w:val="24"/>
              </w:rPr>
            </w:pPr>
            <w:r>
              <w:rPr>
                <w:sz w:val="24"/>
              </w:rPr>
              <w:t>d.</w:t>
            </w:r>
            <w:r>
              <w:rPr>
                <w:spacing w:val="80"/>
                <w:sz w:val="24"/>
              </w:rPr>
              <w:t xml:space="preserve"> </w:t>
            </w:r>
            <w:r>
              <w:rPr>
                <w:sz w:val="24"/>
              </w:rPr>
              <w:t>The OSCC coordinates services among the workforce partner programs and provides access to partner program services to the maximum extent practicable, including providing services outside of regular business hours where there is a workforce need and as identified by the LWDB.</w:t>
            </w:r>
          </w:p>
        </w:tc>
        <w:tc>
          <w:tcPr>
            <w:tcW w:w="1529" w:type="dxa"/>
          </w:tcPr>
          <w:p w14:paraId="6F1DA27F" w14:textId="77777777" w:rsidR="002964C0" w:rsidRDefault="002964C0">
            <w:pPr>
              <w:pStyle w:val="TableParagraph"/>
              <w:spacing w:before="117"/>
              <w:rPr>
                <w:sz w:val="24"/>
              </w:rPr>
            </w:pPr>
          </w:p>
          <w:p w14:paraId="6F1DA280" w14:textId="77777777" w:rsidR="002964C0" w:rsidRDefault="004615C7">
            <w:pPr>
              <w:pStyle w:val="TableParagraph"/>
              <w:ind w:left="17"/>
              <w:jc w:val="center"/>
              <w:rPr>
                <w:rFonts w:ascii="Segoe UI Symbol" w:hAnsi="Segoe UI Symbol"/>
                <w:sz w:val="24"/>
              </w:rPr>
            </w:pPr>
            <w:r>
              <w:rPr>
                <w:rFonts w:ascii="Segoe UI Symbol" w:hAnsi="Segoe UI Symbol"/>
                <w:spacing w:val="-10"/>
                <w:sz w:val="24"/>
              </w:rPr>
              <w:t>☐</w:t>
            </w:r>
          </w:p>
        </w:tc>
      </w:tr>
      <w:tr w:rsidR="002964C0" w14:paraId="6F1DA286" w14:textId="77777777">
        <w:trPr>
          <w:trHeight w:val="2056"/>
        </w:trPr>
        <w:tc>
          <w:tcPr>
            <w:tcW w:w="9091" w:type="dxa"/>
          </w:tcPr>
          <w:p w14:paraId="6F1DA282" w14:textId="77777777" w:rsidR="002964C0" w:rsidRDefault="004615C7">
            <w:pPr>
              <w:pStyle w:val="TableParagraph"/>
              <w:spacing w:before="1"/>
              <w:ind w:left="724" w:right="-15" w:hanging="360"/>
              <w:jc w:val="both"/>
              <w:rPr>
                <w:sz w:val="24"/>
              </w:rPr>
            </w:pPr>
            <w:r>
              <w:rPr>
                <w:sz w:val="24"/>
              </w:rPr>
              <w:t>e.</w:t>
            </w:r>
            <w:r>
              <w:rPr>
                <w:spacing w:val="40"/>
                <w:sz w:val="24"/>
              </w:rPr>
              <w:t xml:space="preserve"> </w:t>
            </w:r>
            <w:r>
              <w:rPr>
                <w:sz w:val="24"/>
              </w:rPr>
              <w:t xml:space="preserve">The OSCC includes the </w:t>
            </w:r>
            <w:r>
              <w:rPr>
                <w:b/>
                <w:sz w:val="24"/>
              </w:rPr>
              <w:t xml:space="preserve">common identifier </w:t>
            </w:r>
            <w:r>
              <w:rPr>
                <w:sz w:val="24"/>
              </w:rPr>
              <w:t>tagline, “</w:t>
            </w:r>
            <w:r>
              <w:rPr>
                <w:i/>
                <w:sz w:val="24"/>
              </w:rPr>
              <w:t>A Proud Partner of the American Job</w:t>
            </w:r>
            <w:r>
              <w:rPr>
                <w:i/>
                <w:spacing w:val="-15"/>
                <w:sz w:val="24"/>
              </w:rPr>
              <w:t xml:space="preserve"> </w:t>
            </w:r>
            <w:r>
              <w:rPr>
                <w:i/>
                <w:sz w:val="24"/>
              </w:rPr>
              <w:t>Center</w:t>
            </w:r>
            <w:r>
              <w:rPr>
                <w:i/>
                <w:spacing w:val="-15"/>
                <w:sz w:val="24"/>
              </w:rPr>
              <w:t xml:space="preserve"> </w:t>
            </w:r>
            <w:r>
              <w:rPr>
                <w:i/>
                <w:sz w:val="24"/>
              </w:rPr>
              <w:t>Network</w:t>
            </w:r>
            <w:r>
              <w:rPr>
                <w:sz w:val="24"/>
              </w:rPr>
              <w:t>”</w:t>
            </w:r>
            <w:r>
              <w:rPr>
                <w:spacing w:val="-15"/>
                <w:sz w:val="24"/>
              </w:rPr>
              <w:t xml:space="preserve"> </w:t>
            </w:r>
            <w:r>
              <w:rPr>
                <w:sz w:val="24"/>
              </w:rPr>
              <w:t>on</w:t>
            </w:r>
            <w:r>
              <w:rPr>
                <w:spacing w:val="-15"/>
                <w:sz w:val="24"/>
              </w:rPr>
              <w:t xml:space="preserve"> </w:t>
            </w:r>
            <w:r>
              <w:rPr>
                <w:sz w:val="24"/>
              </w:rPr>
              <w:t>all</w:t>
            </w:r>
            <w:r>
              <w:rPr>
                <w:spacing w:val="-15"/>
                <w:sz w:val="24"/>
              </w:rPr>
              <w:t xml:space="preserve"> </w:t>
            </w:r>
            <w:r>
              <w:rPr>
                <w:sz w:val="24"/>
              </w:rPr>
              <w:t>products,</w:t>
            </w:r>
            <w:r>
              <w:rPr>
                <w:spacing w:val="-15"/>
                <w:sz w:val="24"/>
              </w:rPr>
              <w:t xml:space="preserve"> </w:t>
            </w:r>
            <w:r>
              <w:rPr>
                <w:sz w:val="24"/>
              </w:rPr>
              <w:t>programs,</w:t>
            </w:r>
            <w:r>
              <w:rPr>
                <w:spacing w:val="-15"/>
                <w:sz w:val="24"/>
              </w:rPr>
              <w:t xml:space="preserve"> </w:t>
            </w:r>
            <w:r>
              <w:rPr>
                <w:sz w:val="24"/>
              </w:rPr>
              <w:t>activities,</w:t>
            </w:r>
            <w:r>
              <w:rPr>
                <w:spacing w:val="-15"/>
                <w:sz w:val="24"/>
              </w:rPr>
              <w:t xml:space="preserve"> </w:t>
            </w:r>
            <w:r>
              <w:rPr>
                <w:sz w:val="24"/>
              </w:rPr>
              <w:t>online</w:t>
            </w:r>
            <w:r>
              <w:rPr>
                <w:spacing w:val="-15"/>
                <w:sz w:val="24"/>
              </w:rPr>
              <w:t xml:space="preserve"> </w:t>
            </w:r>
            <w:r>
              <w:rPr>
                <w:sz w:val="24"/>
              </w:rPr>
              <w:t>and</w:t>
            </w:r>
            <w:r>
              <w:rPr>
                <w:spacing w:val="-15"/>
                <w:sz w:val="24"/>
              </w:rPr>
              <w:t xml:space="preserve"> </w:t>
            </w:r>
            <w:r>
              <w:rPr>
                <w:sz w:val="24"/>
              </w:rPr>
              <w:t>in-person</w:t>
            </w:r>
            <w:r>
              <w:rPr>
                <w:spacing w:val="-15"/>
                <w:sz w:val="24"/>
              </w:rPr>
              <w:t xml:space="preserve"> </w:t>
            </w:r>
            <w:r>
              <w:rPr>
                <w:sz w:val="24"/>
              </w:rPr>
              <w:t>services, primary electronic resources, websites, printed materials (purchased or created), facilities</w:t>
            </w:r>
            <w:r>
              <w:rPr>
                <w:spacing w:val="-15"/>
                <w:sz w:val="24"/>
              </w:rPr>
              <w:t xml:space="preserve"> </w:t>
            </w:r>
            <w:r>
              <w:rPr>
                <w:sz w:val="24"/>
              </w:rPr>
              <w:t>and</w:t>
            </w:r>
            <w:r>
              <w:rPr>
                <w:spacing w:val="-15"/>
                <w:sz w:val="24"/>
              </w:rPr>
              <w:t xml:space="preserve"> </w:t>
            </w:r>
            <w:r>
              <w:rPr>
                <w:sz w:val="24"/>
              </w:rPr>
              <w:t>related</w:t>
            </w:r>
            <w:r>
              <w:rPr>
                <w:spacing w:val="-15"/>
                <w:sz w:val="24"/>
              </w:rPr>
              <w:t xml:space="preserve"> </w:t>
            </w:r>
            <w:r>
              <w:rPr>
                <w:sz w:val="24"/>
              </w:rPr>
              <w:t>property,</w:t>
            </w:r>
            <w:r>
              <w:rPr>
                <w:spacing w:val="-15"/>
                <w:sz w:val="24"/>
              </w:rPr>
              <w:t xml:space="preserve"> </w:t>
            </w:r>
            <w:r>
              <w:rPr>
                <w:sz w:val="24"/>
              </w:rPr>
              <w:t>and</w:t>
            </w:r>
            <w:r>
              <w:rPr>
                <w:spacing w:val="-15"/>
                <w:sz w:val="24"/>
              </w:rPr>
              <w:t xml:space="preserve"> </w:t>
            </w:r>
            <w:r>
              <w:rPr>
                <w:sz w:val="24"/>
              </w:rPr>
              <w:t>new</w:t>
            </w:r>
            <w:r>
              <w:rPr>
                <w:spacing w:val="-9"/>
                <w:sz w:val="24"/>
              </w:rPr>
              <w:t xml:space="preserve"> </w:t>
            </w:r>
            <w:r>
              <w:rPr>
                <w:sz w:val="24"/>
              </w:rPr>
              <w:t>materials.</w:t>
            </w:r>
            <w:r>
              <w:rPr>
                <w:spacing w:val="32"/>
                <w:sz w:val="24"/>
              </w:rPr>
              <w:t xml:space="preserve"> </w:t>
            </w:r>
            <w:r>
              <w:rPr>
                <w:b/>
                <w:sz w:val="24"/>
              </w:rPr>
              <w:t>Note</w:t>
            </w:r>
            <w:r>
              <w:rPr>
                <w:b/>
                <w:spacing w:val="-9"/>
                <w:sz w:val="24"/>
              </w:rPr>
              <w:t xml:space="preserve"> </w:t>
            </w:r>
            <w:r>
              <w:rPr>
                <w:sz w:val="24"/>
              </w:rPr>
              <w:t>–</w:t>
            </w:r>
            <w:r>
              <w:rPr>
                <w:spacing w:val="-6"/>
                <w:sz w:val="24"/>
              </w:rPr>
              <w:t xml:space="preserve"> </w:t>
            </w:r>
            <w:r>
              <w:rPr>
                <w:sz w:val="24"/>
              </w:rPr>
              <w:t>OSCC</w:t>
            </w:r>
            <w:r>
              <w:rPr>
                <w:spacing w:val="-8"/>
                <w:sz w:val="24"/>
              </w:rPr>
              <w:t xml:space="preserve"> </w:t>
            </w:r>
            <w:r>
              <w:rPr>
                <w:sz w:val="24"/>
              </w:rPr>
              <w:t>partners,</w:t>
            </w:r>
            <w:r>
              <w:rPr>
                <w:spacing w:val="-6"/>
                <w:sz w:val="24"/>
              </w:rPr>
              <w:t xml:space="preserve"> </w:t>
            </w:r>
            <w:r>
              <w:rPr>
                <w:sz w:val="24"/>
              </w:rPr>
              <w:t>states</w:t>
            </w:r>
            <w:r>
              <w:rPr>
                <w:spacing w:val="-8"/>
                <w:sz w:val="24"/>
              </w:rPr>
              <w:t xml:space="preserve"> </w:t>
            </w:r>
            <w:r>
              <w:rPr>
                <w:sz w:val="24"/>
              </w:rPr>
              <w:t>or</w:t>
            </w:r>
            <w:r>
              <w:rPr>
                <w:spacing w:val="-9"/>
                <w:sz w:val="24"/>
              </w:rPr>
              <w:t xml:space="preserve"> </w:t>
            </w:r>
            <w:r>
              <w:rPr>
                <w:sz w:val="24"/>
              </w:rPr>
              <w:t>local areas may use additional identifiers on their products, programs, activities, services, facilities, and related property and materials.</w:t>
            </w:r>
          </w:p>
        </w:tc>
        <w:tc>
          <w:tcPr>
            <w:tcW w:w="1529" w:type="dxa"/>
          </w:tcPr>
          <w:p w14:paraId="6F1DA283" w14:textId="77777777" w:rsidR="002964C0" w:rsidRDefault="002964C0">
            <w:pPr>
              <w:pStyle w:val="TableParagraph"/>
              <w:rPr>
                <w:sz w:val="24"/>
              </w:rPr>
            </w:pPr>
          </w:p>
          <w:p w14:paraId="6F1DA284" w14:textId="77777777" w:rsidR="002964C0" w:rsidRDefault="002964C0">
            <w:pPr>
              <w:pStyle w:val="TableParagraph"/>
              <w:spacing w:before="256"/>
              <w:rPr>
                <w:sz w:val="24"/>
              </w:rPr>
            </w:pPr>
          </w:p>
          <w:p w14:paraId="6F1DA285" w14:textId="77777777" w:rsidR="002964C0" w:rsidRDefault="004615C7">
            <w:pPr>
              <w:pStyle w:val="TableParagraph"/>
              <w:spacing w:before="1"/>
              <w:ind w:left="17"/>
              <w:jc w:val="center"/>
              <w:rPr>
                <w:rFonts w:ascii="Segoe UI Symbol" w:hAnsi="Segoe UI Symbol"/>
                <w:sz w:val="24"/>
              </w:rPr>
            </w:pPr>
            <w:r>
              <w:rPr>
                <w:rFonts w:ascii="Segoe UI Symbol" w:hAnsi="Segoe UI Symbol"/>
                <w:spacing w:val="-10"/>
                <w:sz w:val="24"/>
              </w:rPr>
              <w:t>☐</w:t>
            </w:r>
          </w:p>
        </w:tc>
      </w:tr>
    </w:tbl>
    <w:p w14:paraId="6F1DA287" w14:textId="77777777" w:rsidR="002964C0" w:rsidRDefault="002964C0">
      <w:pPr>
        <w:jc w:val="center"/>
        <w:rPr>
          <w:rFonts w:ascii="Segoe UI Symbol" w:hAnsi="Segoe UI Symbol"/>
          <w:sz w:val="24"/>
        </w:rPr>
        <w:sectPr w:rsidR="002964C0">
          <w:type w:val="continuous"/>
          <w:pgSz w:w="12240" w:h="15840"/>
          <w:pgMar w:top="1400" w:right="700" w:bottom="1780" w:left="320" w:header="0" w:footer="1588" w:gutter="0"/>
          <w:cols w:space="720"/>
        </w:sectPr>
      </w:pPr>
    </w:p>
    <w:tbl>
      <w:tblPr>
        <w:tblW w:w="0" w:type="auto"/>
        <w:tblInd w:w="4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091"/>
        <w:gridCol w:w="1529"/>
      </w:tblGrid>
      <w:tr w:rsidR="002964C0" w14:paraId="6F1DA295" w14:textId="77777777">
        <w:trPr>
          <w:trHeight w:val="2872"/>
        </w:trPr>
        <w:tc>
          <w:tcPr>
            <w:tcW w:w="9091" w:type="dxa"/>
          </w:tcPr>
          <w:p w14:paraId="6F1DA288" w14:textId="77777777" w:rsidR="002964C0" w:rsidRDefault="004615C7">
            <w:pPr>
              <w:pStyle w:val="TableParagraph"/>
              <w:numPr>
                <w:ilvl w:val="0"/>
                <w:numId w:val="2"/>
              </w:numPr>
              <w:tabs>
                <w:tab w:val="left" w:pos="724"/>
              </w:tabs>
              <w:spacing w:line="275" w:lineRule="exact"/>
              <w:ind w:right="-15"/>
              <w:rPr>
                <w:sz w:val="24"/>
              </w:rPr>
            </w:pPr>
            <w:r>
              <w:rPr>
                <w:sz w:val="24"/>
              </w:rPr>
              <w:lastRenderedPageBreak/>
              <w:t>Core</w:t>
            </w:r>
            <w:r>
              <w:rPr>
                <w:spacing w:val="22"/>
                <w:sz w:val="24"/>
              </w:rPr>
              <w:t xml:space="preserve"> </w:t>
            </w:r>
            <w:r>
              <w:rPr>
                <w:sz w:val="24"/>
              </w:rPr>
              <w:t>and</w:t>
            </w:r>
            <w:r>
              <w:rPr>
                <w:spacing w:val="27"/>
                <w:sz w:val="24"/>
              </w:rPr>
              <w:t xml:space="preserve"> </w:t>
            </w:r>
            <w:r>
              <w:rPr>
                <w:sz w:val="24"/>
              </w:rPr>
              <w:t>required</w:t>
            </w:r>
            <w:r>
              <w:rPr>
                <w:spacing w:val="25"/>
                <w:sz w:val="24"/>
              </w:rPr>
              <w:t xml:space="preserve"> </w:t>
            </w:r>
            <w:r>
              <w:rPr>
                <w:sz w:val="24"/>
              </w:rPr>
              <w:t>partner</w:t>
            </w:r>
            <w:r>
              <w:rPr>
                <w:spacing w:val="24"/>
                <w:sz w:val="24"/>
              </w:rPr>
              <w:t xml:space="preserve"> </w:t>
            </w:r>
            <w:r>
              <w:rPr>
                <w:sz w:val="24"/>
              </w:rPr>
              <w:t>programs</w:t>
            </w:r>
            <w:r>
              <w:rPr>
                <w:spacing w:val="28"/>
                <w:sz w:val="24"/>
              </w:rPr>
              <w:t xml:space="preserve"> </w:t>
            </w:r>
            <w:r>
              <w:rPr>
                <w:sz w:val="24"/>
              </w:rPr>
              <w:t>at</w:t>
            </w:r>
            <w:r>
              <w:rPr>
                <w:spacing w:val="25"/>
                <w:sz w:val="24"/>
              </w:rPr>
              <w:t xml:space="preserve"> </w:t>
            </w:r>
            <w:r>
              <w:rPr>
                <w:sz w:val="24"/>
              </w:rPr>
              <w:t>the</w:t>
            </w:r>
            <w:r>
              <w:rPr>
                <w:spacing w:val="26"/>
                <w:sz w:val="24"/>
              </w:rPr>
              <w:t xml:space="preserve"> </w:t>
            </w:r>
            <w:r>
              <w:rPr>
                <w:sz w:val="24"/>
              </w:rPr>
              <w:t>OSCC</w:t>
            </w:r>
            <w:r>
              <w:rPr>
                <w:spacing w:val="26"/>
                <w:sz w:val="24"/>
              </w:rPr>
              <w:t xml:space="preserve"> </w:t>
            </w:r>
            <w:r>
              <w:rPr>
                <w:sz w:val="24"/>
              </w:rPr>
              <w:t>play</w:t>
            </w:r>
            <w:r>
              <w:rPr>
                <w:spacing w:val="25"/>
                <w:sz w:val="24"/>
              </w:rPr>
              <w:t xml:space="preserve"> </w:t>
            </w:r>
            <w:r>
              <w:rPr>
                <w:sz w:val="24"/>
              </w:rPr>
              <w:t>active</w:t>
            </w:r>
            <w:r>
              <w:rPr>
                <w:spacing w:val="26"/>
                <w:sz w:val="24"/>
              </w:rPr>
              <w:t xml:space="preserve"> </w:t>
            </w:r>
            <w:r>
              <w:rPr>
                <w:sz w:val="24"/>
              </w:rPr>
              <w:t>roles</w:t>
            </w:r>
            <w:r>
              <w:rPr>
                <w:spacing w:val="28"/>
                <w:sz w:val="24"/>
              </w:rPr>
              <w:t xml:space="preserve"> </w:t>
            </w:r>
            <w:r>
              <w:rPr>
                <w:sz w:val="24"/>
              </w:rPr>
              <w:t>in</w:t>
            </w:r>
            <w:r>
              <w:rPr>
                <w:spacing w:val="25"/>
                <w:sz w:val="24"/>
              </w:rPr>
              <w:t xml:space="preserve"> </w:t>
            </w:r>
            <w:r>
              <w:rPr>
                <w:sz w:val="24"/>
              </w:rPr>
              <w:t>evaluating</w:t>
            </w:r>
            <w:r>
              <w:rPr>
                <w:spacing w:val="26"/>
                <w:sz w:val="24"/>
              </w:rPr>
              <w:t xml:space="preserve"> </w:t>
            </w:r>
            <w:r>
              <w:rPr>
                <w:spacing w:val="-5"/>
                <w:sz w:val="24"/>
              </w:rPr>
              <w:t>the</w:t>
            </w:r>
          </w:p>
          <w:p w14:paraId="6F1DA289" w14:textId="77777777" w:rsidR="002964C0" w:rsidRDefault="004615C7">
            <w:pPr>
              <w:pStyle w:val="TableParagraph"/>
              <w:spacing w:line="276" w:lineRule="exact"/>
              <w:ind w:left="724"/>
              <w:rPr>
                <w:sz w:val="24"/>
              </w:rPr>
            </w:pPr>
            <w:r>
              <w:rPr>
                <w:b/>
                <w:sz w:val="24"/>
              </w:rPr>
              <w:t>effectiveness</w:t>
            </w:r>
            <w:r>
              <w:rPr>
                <w:b/>
                <w:spacing w:val="-4"/>
                <w:sz w:val="24"/>
              </w:rPr>
              <w:t xml:space="preserve"> </w:t>
            </w:r>
            <w:r>
              <w:rPr>
                <w:sz w:val="24"/>
              </w:rPr>
              <w:t>of</w:t>
            </w:r>
            <w:r>
              <w:rPr>
                <w:spacing w:val="-1"/>
                <w:sz w:val="24"/>
              </w:rPr>
              <w:t xml:space="preserve"> </w:t>
            </w:r>
            <w:r>
              <w:rPr>
                <w:sz w:val="24"/>
              </w:rPr>
              <w:t>One-Stop</w:t>
            </w:r>
            <w:r>
              <w:rPr>
                <w:spacing w:val="-2"/>
                <w:sz w:val="24"/>
              </w:rPr>
              <w:t xml:space="preserve"> </w:t>
            </w:r>
            <w:r>
              <w:rPr>
                <w:sz w:val="24"/>
              </w:rPr>
              <w:t>Career</w:t>
            </w:r>
            <w:r>
              <w:rPr>
                <w:spacing w:val="-2"/>
                <w:sz w:val="24"/>
              </w:rPr>
              <w:t xml:space="preserve"> </w:t>
            </w:r>
            <w:r>
              <w:rPr>
                <w:sz w:val="24"/>
              </w:rPr>
              <w:t>Center.</w:t>
            </w:r>
            <w:r>
              <w:rPr>
                <w:spacing w:val="-2"/>
                <w:sz w:val="24"/>
              </w:rPr>
              <w:t xml:space="preserve"> </w:t>
            </w:r>
            <w:r>
              <w:rPr>
                <w:sz w:val="24"/>
              </w:rPr>
              <w:t>This</w:t>
            </w:r>
            <w:r>
              <w:rPr>
                <w:spacing w:val="-2"/>
                <w:sz w:val="24"/>
              </w:rPr>
              <w:t xml:space="preserve"> </w:t>
            </w:r>
            <w:r>
              <w:rPr>
                <w:sz w:val="24"/>
              </w:rPr>
              <w:t>includes</w:t>
            </w:r>
            <w:r>
              <w:rPr>
                <w:spacing w:val="-1"/>
                <w:sz w:val="24"/>
              </w:rPr>
              <w:t xml:space="preserve"> </w:t>
            </w:r>
            <w:r>
              <w:rPr>
                <w:spacing w:val="-2"/>
                <w:sz w:val="24"/>
              </w:rPr>
              <w:t>evaluating:</w:t>
            </w:r>
          </w:p>
          <w:p w14:paraId="6F1DA28A" w14:textId="77777777" w:rsidR="002964C0" w:rsidRDefault="004615C7">
            <w:pPr>
              <w:pStyle w:val="TableParagraph"/>
              <w:numPr>
                <w:ilvl w:val="1"/>
                <w:numId w:val="2"/>
              </w:numPr>
              <w:tabs>
                <w:tab w:val="left" w:pos="1084"/>
              </w:tabs>
              <w:spacing w:line="293" w:lineRule="exact"/>
              <w:rPr>
                <w:sz w:val="24"/>
              </w:rPr>
            </w:pPr>
            <w:r>
              <w:rPr>
                <w:sz w:val="24"/>
              </w:rPr>
              <w:t>How</w:t>
            </w:r>
            <w:r>
              <w:rPr>
                <w:spacing w:val="-5"/>
                <w:sz w:val="24"/>
              </w:rPr>
              <w:t xml:space="preserve"> </w:t>
            </w:r>
            <w:r>
              <w:rPr>
                <w:sz w:val="24"/>
              </w:rPr>
              <w:t>well</w:t>
            </w:r>
            <w:r>
              <w:rPr>
                <w:spacing w:val="-2"/>
                <w:sz w:val="24"/>
              </w:rPr>
              <w:t xml:space="preserve"> </w:t>
            </w:r>
            <w:r>
              <w:rPr>
                <w:sz w:val="24"/>
              </w:rPr>
              <w:t>the</w:t>
            </w:r>
            <w:r>
              <w:rPr>
                <w:spacing w:val="-3"/>
                <w:sz w:val="24"/>
              </w:rPr>
              <w:t xml:space="preserve"> </w:t>
            </w:r>
            <w:r>
              <w:rPr>
                <w:sz w:val="24"/>
              </w:rPr>
              <w:t>OSCC</w:t>
            </w:r>
            <w:r>
              <w:rPr>
                <w:spacing w:val="-1"/>
                <w:sz w:val="24"/>
              </w:rPr>
              <w:t xml:space="preserve"> </w:t>
            </w:r>
            <w:r>
              <w:rPr>
                <w:sz w:val="24"/>
              </w:rPr>
              <w:t>integrates</w:t>
            </w:r>
            <w:r>
              <w:rPr>
                <w:spacing w:val="-2"/>
                <w:sz w:val="24"/>
              </w:rPr>
              <w:t xml:space="preserve"> </w:t>
            </w:r>
            <w:r>
              <w:rPr>
                <w:sz w:val="24"/>
              </w:rPr>
              <w:t>available</w:t>
            </w:r>
            <w:r>
              <w:rPr>
                <w:spacing w:val="-3"/>
                <w:sz w:val="24"/>
              </w:rPr>
              <w:t xml:space="preserve"> </w:t>
            </w:r>
            <w:r>
              <w:rPr>
                <w:sz w:val="24"/>
              </w:rPr>
              <w:t>services</w:t>
            </w:r>
            <w:r>
              <w:rPr>
                <w:spacing w:val="1"/>
                <w:sz w:val="24"/>
              </w:rPr>
              <w:t xml:space="preserve"> </w:t>
            </w:r>
            <w:r>
              <w:rPr>
                <w:sz w:val="24"/>
              </w:rPr>
              <w:t>for</w:t>
            </w:r>
            <w:r>
              <w:rPr>
                <w:spacing w:val="-3"/>
                <w:sz w:val="24"/>
              </w:rPr>
              <w:t xml:space="preserve"> </w:t>
            </w:r>
            <w:r>
              <w:rPr>
                <w:sz w:val="24"/>
              </w:rPr>
              <w:t>participants and</w:t>
            </w:r>
            <w:r>
              <w:rPr>
                <w:spacing w:val="-1"/>
                <w:sz w:val="24"/>
              </w:rPr>
              <w:t xml:space="preserve"> </w:t>
            </w:r>
            <w:r>
              <w:rPr>
                <w:spacing w:val="-2"/>
                <w:sz w:val="24"/>
              </w:rPr>
              <w:t>businesses;</w:t>
            </w:r>
          </w:p>
          <w:p w14:paraId="6F1DA28B" w14:textId="77777777" w:rsidR="002964C0" w:rsidRDefault="004615C7">
            <w:pPr>
              <w:pStyle w:val="TableParagraph"/>
              <w:numPr>
                <w:ilvl w:val="1"/>
                <w:numId w:val="2"/>
              </w:numPr>
              <w:tabs>
                <w:tab w:val="left" w:pos="1084"/>
              </w:tabs>
              <w:ind w:right="-15"/>
              <w:rPr>
                <w:sz w:val="24"/>
              </w:rPr>
            </w:pPr>
            <w:r>
              <w:rPr>
                <w:sz w:val="24"/>
              </w:rPr>
              <w:t>How</w:t>
            </w:r>
            <w:r>
              <w:rPr>
                <w:spacing w:val="-12"/>
                <w:sz w:val="24"/>
              </w:rPr>
              <w:t xml:space="preserve"> </w:t>
            </w:r>
            <w:r>
              <w:rPr>
                <w:sz w:val="24"/>
              </w:rPr>
              <w:t>well</w:t>
            </w:r>
            <w:r>
              <w:rPr>
                <w:spacing w:val="-11"/>
                <w:sz w:val="24"/>
              </w:rPr>
              <w:t xml:space="preserve"> </w:t>
            </w:r>
            <w:r>
              <w:rPr>
                <w:sz w:val="24"/>
              </w:rPr>
              <w:t>the</w:t>
            </w:r>
            <w:r>
              <w:rPr>
                <w:spacing w:val="-12"/>
                <w:sz w:val="24"/>
              </w:rPr>
              <w:t xml:space="preserve"> </w:t>
            </w:r>
            <w:r>
              <w:rPr>
                <w:sz w:val="24"/>
              </w:rPr>
              <w:t>OSCC</w:t>
            </w:r>
            <w:r>
              <w:rPr>
                <w:spacing w:val="-10"/>
                <w:sz w:val="24"/>
              </w:rPr>
              <w:t xml:space="preserve"> </w:t>
            </w:r>
            <w:r>
              <w:rPr>
                <w:sz w:val="24"/>
              </w:rPr>
              <w:t>meets</w:t>
            </w:r>
            <w:r>
              <w:rPr>
                <w:spacing w:val="-11"/>
                <w:sz w:val="24"/>
              </w:rPr>
              <w:t xml:space="preserve"> </w:t>
            </w:r>
            <w:r>
              <w:rPr>
                <w:sz w:val="24"/>
              </w:rPr>
              <w:t>the</w:t>
            </w:r>
            <w:r>
              <w:rPr>
                <w:spacing w:val="-12"/>
                <w:sz w:val="24"/>
              </w:rPr>
              <w:t xml:space="preserve"> </w:t>
            </w:r>
            <w:r>
              <w:rPr>
                <w:sz w:val="24"/>
              </w:rPr>
              <w:t>workforce</w:t>
            </w:r>
            <w:r>
              <w:rPr>
                <w:spacing w:val="-12"/>
                <w:sz w:val="24"/>
              </w:rPr>
              <w:t xml:space="preserve"> </w:t>
            </w:r>
            <w:r>
              <w:rPr>
                <w:sz w:val="24"/>
              </w:rPr>
              <w:t>development</w:t>
            </w:r>
            <w:r>
              <w:rPr>
                <w:spacing w:val="-11"/>
                <w:sz w:val="24"/>
              </w:rPr>
              <w:t xml:space="preserve"> </w:t>
            </w:r>
            <w:r>
              <w:rPr>
                <w:sz w:val="24"/>
              </w:rPr>
              <w:t>needs</w:t>
            </w:r>
            <w:r>
              <w:rPr>
                <w:spacing w:val="-11"/>
                <w:sz w:val="24"/>
              </w:rPr>
              <w:t xml:space="preserve"> </w:t>
            </w:r>
            <w:r>
              <w:rPr>
                <w:sz w:val="24"/>
              </w:rPr>
              <w:t>of</w:t>
            </w:r>
            <w:r>
              <w:rPr>
                <w:spacing w:val="-12"/>
                <w:sz w:val="24"/>
              </w:rPr>
              <w:t xml:space="preserve"> </w:t>
            </w:r>
            <w:r>
              <w:rPr>
                <w:sz w:val="24"/>
              </w:rPr>
              <w:t>participants</w:t>
            </w:r>
            <w:r>
              <w:rPr>
                <w:spacing w:val="-11"/>
                <w:sz w:val="24"/>
              </w:rPr>
              <w:t xml:space="preserve"> </w:t>
            </w:r>
            <w:r>
              <w:rPr>
                <w:sz w:val="24"/>
              </w:rPr>
              <w:t>and</w:t>
            </w:r>
            <w:r>
              <w:rPr>
                <w:spacing w:val="-11"/>
                <w:sz w:val="24"/>
              </w:rPr>
              <w:t xml:space="preserve"> </w:t>
            </w:r>
            <w:r>
              <w:rPr>
                <w:sz w:val="24"/>
              </w:rPr>
              <w:t>the employment needs of local employers;</w:t>
            </w:r>
          </w:p>
          <w:p w14:paraId="6F1DA28C" w14:textId="77777777" w:rsidR="002964C0" w:rsidRDefault="004615C7">
            <w:pPr>
              <w:pStyle w:val="TableParagraph"/>
              <w:numPr>
                <w:ilvl w:val="1"/>
                <w:numId w:val="2"/>
              </w:numPr>
              <w:tabs>
                <w:tab w:val="left" w:pos="1084"/>
              </w:tabs>
              <w:ind w:right="-15"/>
              <w:rPr>
                <w:sz w:val="24"/>
              </w:rPr>
            </w:pPr>
            <w:r>
              <w:rPr>
                <w:sz w:val="24"/>
              </w:rPr>
              <w:t>How</w:t>
            </w:r>
            <w:r>
              <w:rPr>
                <w:spacing w:val="32"/>
                <w:sz w:val="24"/>
              </w:rPr>
              <w:t xml:space="preserve"> </w:t>
            </w:r>
            <w:r>
              <w:rPr>
                <w:sz w:val="24"/>
              </w:rPr>
              <w:t>well</w:t>
            </w:r>
            <w:r>
              <w:rPr>
                <w:spacing w:val="33"/>
                <w:sz w:val="24"/>
              </w:rPr>
              <w:t xml:space="preserve"> </w:t>
            </w:r>
            <w:r>
              <w:rPr>
                <w:sz w:val="24"/>
              </w:rPr>
              <w:t>the</w:t>
            </w:r>
            <w:r>
              <w:rPr>
                <w:spacing w:val="32"/>
                <w:sz w:val="24"/>
              </w:rPr>
              <w:t xml:space="preserve"> </w:t>
            </w:r>
            <w:r>
              <w:rPr>
                <w:sz w:val="24"/>
              </w:rPr>
              <w:t>OSCC</w:t>
            </w:r>
            <w:r>
              <w:rPr>
                <w:spacing w:val="33"/>
                <w:sz w:val="24"/>
              </w:rPr>
              <w:t xml:space="preserve"> </w:t>
            </w:r>
            <w:r>
              <w:rPr>
                <w:sz w:val="24"/>
              </w:rPr>
              <w:t>coordinates</w:t>
            </w:r>
            <w:r>
              <w:rPr>
                <w:spacing w:val="33"/>
                <w:sz w:val="24"/>
              </w:rPr>
              <w:t xml:space="preserve"> </w:t>
            </w:r>
            <w:r>
              <w:rPr>
                <w:sz w:val="24"/>
              </w:rPr>
              <w:t>services</w:t>
            </w:r>
            <w:r>
              <w:rPr>
                <w:spacing w:val="33"/>
                <w:sz w:val="24"/>
              </w:rPr>
              <w:t xml:space="preserve"> </w:t>
            </w:r>
            <w:r>
              <w:rPr>
                <w:sz w:val="24"/>
              </w:rPr>
              <w:t>among</w:t>
            </w:r>
            <w:r>
              <w:rPr>
                <w:spacing w:val="33"/>
                <w:sz w:val="24"/>
              </w:rPr>
              <w:t xml:space="preserve"> </w:t>
            </w:r>
            <w:r>
              <w:rPr>
                <w:sz w:val="24"/>
              </w:rPr>
              <w:t>the</w:t>
            </w:r>
            <w:r>
              <w:rPr>
                <w:spacing w:val="32"/>
                <w:sz w:val="24"/>
              </w:rPr>
              <w:t xml:space="preserve"> </w:t>
            </w:r>
            <w:r>
              <w:rPr>
                <w:sz w:val="24"/>
              </w:rPr>
              <w:t>one-stop</w:t>
            </w:r>
            <w:r>
              <w:rPr>
                <w:spacing w:val="33"/>
                <w:sz w:val="24"/>
              </w:rPr>
              <w:t xml:space="preserve"> </w:t>
            </w:r>
            <w:r>
              <w:rPr>
                <w:sz w:val="24"/>
              </w:rPr>
              <w:t>partner</w:t>
            </w:r>
            <w:r>
              <w:rPr>
                <w:spacing w:val="32"/>
                <w:sz w:val="24"/>
              </w:rPr>
              <w:t xml:space="preserve"> </w:t>
            </w:r>
            <w:r>
              <w:rPr>
                <w:sz w:val="24"/>
              </w:rPr>
              <w:t>programs coordinates services amongst the one-stop partner programs; and</w:t>
            </w:r>
          </w:p>
          <w:p w14:paraId="6F1DA28D" w14:textId="77777777" w:rsidR="002964C0" w:rsidRDefault="004615C7">
            <w:pPr>
              <w:pStyle w:val="TableParagraph"/>
              <w:numPr>
                <w:ilvl w:val="1"/>
                <w:numId w:val="2"/>
              </w:numPr>
              <w:tabs>
                <w:tab w:val="left" w:pos="1084"/>
              </w:tabs>
              <w:ind w:right="-15"/>
              <w:rPr>
                <w:sz w:val="24"/>
              </w:rPr>
            </w:pPr>
            <w:r>
              <w:rPr>
                <w:sz w:val="24"/>
              </w:rPr>
              <w:t>How well the OSCC ensures equal opportunity for individuals with disabilities to participate in or benefit from one-stop center services.</w:t>
            </w:r>
          </w:p>
        </w:tc>
        <w:tc>
          <w:tcPr>
            <w:tcW w:w="1529" w:type="dxa"/>
          </w:tcPr>
          <w:p w14:paraId="6F1DA28E" w14:textId="77777777" w:rsidR="002964C0" w:rsidRDefault="002964C0">
            <w:pPr>
              <w:pStyle w:val="TableParagraph"/>
              <w:rPr>
                <w:sz w:val="24"/>
              </w:rPr>
            </w:pPr>
          </w:p>
          <w:p w14:paraId="6F1DA28F" w14:textId="77777777" w:rsidR="002964C0" w:rsidRDefault="002964C0">
            <w:pPr>
              <w:pStyle w:val="TableParagraph"/>
              <w:rPr>
                <w:sz w:val="24"/>
              </w:rPr>
            </w:pPr>
          </w:p>
          <w:p w14:paraId="6F1DA290" w14:textId="77777777" w:rsidR="002964C0" w:rsidRDefault="002964C0">
            <w:pPr>
              <w:pStyle w:val="TableParagraph"/>
              <w:rPr>
                <w:sz w:val="24"/>
              </w:rPr>
            </w:pPr>
          </w:p>
          <w:p w14:paraId="6F1DA291" w14:textId="77777777" w:rsidR="002964C0" w:rsidRDefault="002964C0">
            <w:pPr>
              <w:pStyle w:val="TableParagraph"/>
              <w:rPr>
                <w:sz w:val="24"/>
              </w:rPr>
            </w:pPr>
          </w:p>
          <w:p w14:paraId="6F1DA292" w14:textId="77777777" w:rsidR="002964C0" w:rsidRDefault="002964C0">
            <w:pPr>
              <w:pStyle w:val="TableParagraph"/>
              <w:rPr>
                <w:sz w:val="24"/>
              </w:rPr>
            </w:pPr>
          </w:p>
          <w:p w14:paraId="6F1DA293" w14:textId="77777777" w:rsidR="002964C0" w:rsidRDefault="002964C0">
            <w:pPr>
              <w:pStyle w:val="TableParagraph"/>
              <w:spacing w:before="55"/>
              <w:rPr>
                <w:sz w:val="24"/>
              </w:rPr>
            </w:pPr>
          </w:p>
          <w:p w14:paraId="6F1DA294" w14:textId="77777777" w:rsidR="002964C0" w:rsidRDefault="004615C7">
            <w:pPr>
              <w:pStyle w:val="TableParagraph"/>
              <w:ind w:left="17"/>
              <w:jc w:val="center"/>
              <w:rPr>
                <w:rFonts w:ascii="Segoe UI Symbol" w:hAnsi="Segoe UI Symbol"/>
                <w:sz w:val="24"/>
              </w:rPr>
            </w:pPr>
            <w:r>
              <w:rPr>
                <w:rFonts w:ascii="Segoe UI Symbol" w:hAnsi="Segoe UI Symbol"/>
                <w:spacing w:val="-10"/>
                <w:sz w:val="24"/>
              </w:rPr>
              <w:t>☐</w:t>
            </w:r>
          </w:p>
        </w:tc>
      </w:tr>
      <w:tr w:rsidR="002964C0" w14:paraId="6F1DA2AA" w14:textId="77777777">
        <w:trPr>
          <w:trHeight w:val="5032"/>
        </w:trPr>
        <w:tc>
          <w:tcPr>
            <w:tcW w:w="9091" w:type="dxa"/>
          </w:tcPr>
          <w:p w14:paraId="6F1DA296" w14:textId="77777777" w:rsidR="002964C0" w:rsidRDefault="004615C7">
            <w:pPr>
              <w:pStyle w:val="TableParagraph"/>
              <w:numPr>
                <w:ilvl w:val="0"/>
                <w:numId w:val="1"/>
              </w:numPr>
              <w:tabs>
                <w:tab w:val="left" w:pos="724"/>
              </w:tabs>
              <w:spacing w:line="275" w:lineRule="exact"/>
              <w:jc w:val="both"/>
              <w:rPr>
                <w:sz w:val="24"/>
              </w:rPr>
            </w:pPr>
            <w:r>
              <w:rPr>
                <w:sz w:val="24"/>
              </w:rPr>
              <w:t>Core</w:t>
            </w:r>
            <w:r>
              <w:rPr>
                <w:spacing w:val="35"/>
                <w:sz w:val="24"/>
              </w:rPr>
              <w:t xml:space="preserve"> </w:t>
            </w:r>
            <w:r>
              <w:rPr>
                <w:sz w:val="24"/>
              </w:rPr>
              <w:t>and</w:t>
            </w:r>
            <w:r>
              <w:rPr>
                <w:spacing w:val="39"/>
                <w:sz w:val="24"/>
              </w:rPr>
              <w:t xml:space="preserve"> </w:t>
            </w:r>
            <w:r>
              <w:rPr>
                <w:sz w:val="24"/>
              </w:rPr>
              <w:t>required</w:t>
            </w:r>
            <w:r>
              <w:rPr>
                <w:spacing w:val="39"/>
                <w:sz w:val="24"/>
              </w:rPr>
              <w:t xml:space="preserve"> </w:t>
            </w:r>
            <w:r>
              <w:rPr>
                <w:sz w:val="24"/>
              </w:rPr>
              <w:t>partner</w:t>
            </w:r>
            <w:r>
              <w:rPr>
                <w:spacing w:val="39"/>
                <w:sz w:val="24"/>
              </w:rPr>
              <w:t xml:space="preserve"> </w:t>
            </w:r>
            <w:r>
              <w:rPr>
                <w:sz w:val="24"/>
              </w:rPr>
              <w:t>programs</w:t>
            </w:r>
            <w:r>
              <w:rPr>
                <w:spacing w:val="40"/>
                <w:sz w:val="24"/>
              </w:rPr>
              <w:t xml:space="preserve"> </w:t>
            </w:r>
            <w:r>
              <w:rPr>
                <w:sz w:val="24"/>
              </w:rPr>
              <w:t>at</w:t>
            </w:r>
            <w:r>
              <w:rPr>
                <w:spacing w:val="40"/>
                <w:sz w:val="24"/>
              </w:rPr>
              <w:t xml:space="preserve"> </w:t>
            </w:r>
            <w:r>
              <w:rPr>
                <w:sz w:val="24"/>
              </w:rPr>
              <w:t>the</w:t>
            </w:r>
            <w:r>
              <w:rPr>
                <w:spacing w:val="38"/>
                <w:sz w:val="24"/>
              </w:rPr>
              <w:t xml:space="preserve"> </w:t>
            </w:r>
            <w:r>
              <w:rPr>
                <w:sz w:val="24"/>
              </w:rPr>
              <w:t>OSCC</w:t>
            </w:r>
            <w:r>
              <w:rPr>
                <w:spacing w:val="40"/>
                <w:sz w:val="24"/>
              </w:rPr>
              <w:t xml:space="preserve"> </w:t>
            </w:r>
            <w:r>
              <w:rPr>
                <w:sz w:val="24"/>
              </w:rPr>
              <w:t>play</w:t>
            </w:r>
            <w:r>
              <w:rPr>
                <w:spacing w:val="39"/>
                <w:sz w:val="24"/>
              </w:rPr>
              <w:t xml:space="preserve"> </w:t>
            </w:r>
            <w:r>
              <w:rPr>
                <w:sz w:val="24"/>
              </w:rPr>
              <w:t>active</w:t>
            </w:r>
            <w:r>
              <w:rPr>
                <w:spacing w:val="38"/>
                <w:sz w:val="24"/>
              </w:rPr>
              <w:t xml:space="preserve"> </w:t>
            </w:r>
            <w:r>
              <w:rPr>
                <w:sz w:val="24"/>
              </w:rPr>
              <w:t>roles</w:t>
            </w:r>
            <w:r>
              <w:rPr>
                <w:spacing w:val="40"/>
                <w:sz w:val="24"/>
              </w:rPr>
              <w:t xml:space="preserve"> </w:t>
            </w:r>
            <w:r>
              <w:rPr>
                <w:sz w:val="24"/>
              </w:rPr>
              <w:t>in</w:t>
            </w:r>
            <w:r>
              <w:rPr>
                <w:spacing w:val="39"/>
                <w:sz w:val="24"/>
              </w:rPr>
              <w:t xml:space="preserve"> </w:t>
            </w:r>
            <w:r>
              <w:rPr>
                <w:sz w:val="24"/>
              </w:rPr>
              <w:t>ensuring</w:t>
            </w:r>
            <w:r>
              <w:rPr>
                <w:spacing w:val="39"/>
                <w:sz w:val="24"/>
              </w:rPr>
              <w:t xml:space="preserve"> </w:t>
            </w:r>
            <w:r>
              <w:rPr>
                <w:spacing w:val="-5"/>
                <w:sz w:val="24"/>
              </w:rPr>
              <w:t>the</w:t>
            </w:r>
          </w:p>
          <w:p w14:paraId="6F1DA297" w14:textId="77777777" w:rsidR="002964C0" w:rsidRDefault="004615C7">
            <w:pPr>
              <w:pStyle w:val="TableParagraph"/>
              <w:spacing w:line="276" w:lineRule="exact"/>
              <w:ind w:left="724"/>
              <w:jc w:val="both"/>
              <w:rPr>
                <w:sz w:val="24"/>
              </w:rPr>
            </w:pPr>
            <w:r>
              <w:rPr>
                <w:b/>
                <w:sz w:val="24"/>
              </w:rPr>
              <w:t>continuous</w:t>
            </w:r>
            <w:r>
              <w:rPr>
                <w:b/>
                <w:spacing w:val="-2"/>
                <w:sz w:val="24"/>
              </w:rPr>
              <w:t xml:space="preserve"> </w:t>
            </w:r>
            <w:r>
              <w:rPr>
                <w:b/>
                <w:sz w:val="24"/>
              </w:rPr>
              <w:t>improvement</w:t>
            </w:r>
            <w:r>
              <w:rPr>
                <w:b/>
                <w:spacing w:val="-3"/>
                <w:sz w:val="24"/>
              </w:rPr>
              <w:t xml:space="preserve"> </w:t>
            </w:r>
            <w:r>
              <w:rPr>
                <w:sz w:val="24"/>
              </w:rPr>
              <w:t>of</w:t>
            </w:r>
            <w:r>
              <w:rPr>
                <w:spacing w:val="-3"/>
                <w:sz w:val="24"/>
              </w:rPr>
              <w:t xml:space="preserve"> </w:t>
            </w:r>
            <w:r>
              <w:rPr>
                <w:sz w:val="24"/>
              </w:rPr>
              <w:t>OSCC.</w:t>
            </w:r>
            <w:r>
              <w:rPr>
                <w:spacing w:val="37"/>
                <w:sz w:val="24"/>
              </w:rPr>
              <w:t xml:space="preserve"> </w:t>
            </w:r>
            <w:r>
              <w:rPr>
                <w:sz w:val="24"/>
              </w:rPr>
              <w:t>This</w:t>
            </w:r>
            <w:r>
              <w:rPr>
                <w:spacing w:val="-1"/>
                <w:sz w:val="24"/>
              </w:rPr>
              <w:t xml:space="preserve"> </w:t>
            </w:r>
            <w:r>
              <w:rPr>
                <w:spacing w:val="-2"/>
                <w:sz w:val="24"/>
              </w:rPr>
              <w:t>includes:</w:t>
            </w:r>
          </w:p>
          <w:p w14:paraId="6F1DA298" w14:textId="77777777" w:rsidR="002964C0" w:rsidRDefault="004615C7">
            <w:pPr>
              <w:pStyle w:val="TableParagraph"/>
              <w:numPr>
                <w:ilvl w:val="1"/>
                <w:numId w:val="1"/>
              </w:numPr>
              <w:tabs>
                <w:tab w:val="left" w:pos="1084"/>
              </w:tabs>
              <w:ind w:right="-15"/>
              <w:jc w:val="both"/>
              <w:rPr>
                <w:sz w:val="24"/>
              </w:rPr>
            </w:pPr>
            <w:r>
              <w:rPr>
                <w:sz w:val="24"/>
              </w:rPr>
              <w:t>How well the OSCC supports and/or has a plan in place for the achievement of the negotiated</w:t>
            </w:r>
            <w:r>
              <w:rPr>
                <w:spacing w:val="-14"/>
                <w:sz w:val="24"/>
              </w:rPr>
              <w:t xml:space="preserve"> </w:t>
            </w:r>
            <w:r>
              <w:rPr>
                <w:sz w:val="24"/>
              </w:rPr>
              <w:t>local</w:t>
            </w:r>
            <w:r>
              <w:rPr>
                <w:spacing w:val="-14"/>
                <w:sz w:val="24"/>
              </w:rPr>
              <w:t xml:space="preserve"> </w:t>
            </w:r>
            <w:r>
              <w:rPr>
                <w:sz w:val="24"/>
              </w:rPr>
              <w:t>levels</w:t>
            </w:r>
            <w:r>
              <w:rPr>
                <w:spacing w:val="-12"/>
                <w:sz w:val="24"/>
              </w:rPr>
              <w:t xml:space="preserve"> </w:t>
            </w:r>
            <w:r>
              <w:rPr>
                <w:sz w:val="24"/>
              </w:rPr>
              <w:t>of</w:t>
            </w:r>
            <w:r>
              <w:rPr>
                <w:spacing w:val="-13"/>
                <w:sz w:val="24"/>
              </w:rPr>
              <w:t xml:space="preserve"> </w:t>
            </w:r>
            <w:r>
              <w:rPr>
                <w:sz w:val="24"/>
              </w:rPr>
              <w:t>performance</w:t>
            </w:r>
            <w:r>
              <w:rPr>
                <w:spacing w:val="-13"/>
                <w:sz w:val="24"/>
              </w:rPr>
              <w:t xml:space="preserve"> </w:t>
            </w:r>
            <w:r>
              <w:rPr>
                <w:sz w:val="24"/>
              </w:rPr>
              <w:t>for</w:t>
            </w:r>
            <w:r>
              <w:rPr>
                <w:spacing w:val="-13"/>
                <w:sz w:val="24"/>
              </w:rPr>
              <w:t xml:space="preserve"> </w:t>
            </w:r>
            <w:r>
              <w:rPr>
                <w:sz w:val="24"/>
              </w:rPr>
              <w:t>the</w:t>
            </w:r>
            <w:r>
              <w:rPr>
                <w:spacing w:val="-13"/>
                <w:sz w:val="24"/>
              </w:rPr>
              <w:t xml:space="preserve"> </w:t>
            </w:r>
            <w:r>
              <w:rPr>
                <w:sz w:val="24"/>
              </w:rPr>
              <w:t>indicators</w:t>
            </w:r>
            <w:r>
              <w:rPr>
                <w:spacing w:val="-14"/>
                <w:sz w:val="24"/>
              </w:rPr>
              <w:t xml:space="preserve"> </w:t>
            </w:r>
            <w:r>
              <w:rPr>
                <w:sz w:val="24"/>
              </w:rPr>
              <w:t>of</w:t>
            </w:r>
            <w:r>
              <w:rPr>
                <w:spacing w:val="-13"/>
                <w:sz w:val="24"/>
              </w:rPr>
              <w:t xml:space="preserve"> </w:t>
            </w:r>
            <w:r>
              <w:rPr>
                <w:sz w:val="24"/>
              </w:rPr>
              <w:t>performance</w:t>
            </w:r>
            <w:r>
              <w:rPr>
                <w:spacing w:val="-13"/>
                <w:sz w:val="24"/>
              </w:rPr>
              <w:t xml:space="preserve"> </w:t>
            </w:r>
            <w:r>
              <w:rPr>
                <w:sz w:val="24"/>
              </w:rPr>
              <w:t>for</w:t>
            </w:r>
            <w:r>
              <w:rPr>
                <w:spacing w:val="-13"/>
                <w:sz w:val="24"/>
              </w:rPr>
              <w:t xml:space="preserve"> </w:t>
            </w:r>
            <w:r>
              <w:rPr>
                <w:sz w:val="24"/>
              </w:rPr>
              <w:t>the</w:t>
            </w:r>
            <w:r>
              <w:rPr>
                <w:spacing w:val="-15"/>
                <w:sz w:val="24"/>
              </w:rPr>
              <w:t xml:space="preserve"> </w:t>
            </w:r>
            <w:r>
              <w:rPr>
                <w:sz w:val="24"/>
              </w:rPr>
              <w:t xml:space="preserve">local </w:t>
            </w:r>
            <w:r>
              <w:rPr>
                <w:spacing w:val="-2"/>
                <w:sz w:val="24"/>
              </w:rPr>
              <w:t>area;</w:t>
            </w:r>
          </w:p>
          <w:p w14:paraId="6F1DA299" w14:textId="77777777" w:rsidR="002964C0" w:rsidRDefault="004615C7">
            <w:pPr>
              <w:pStyle w:val="TableParagraph"/>
              <w:numPr>
                <w:ilvl w:val="1"/>
                <w:numId w:val="1"/>
              </w:numPr>
              <w:tabs>
                <w:tab w:val="left" w:pos="1083"/>
              </w:tabs>
              <w:spacing w:line="292" w:lineRule="exact"/>
              <w:ind w:left="1083" w:hanging="359"/>
              <w:jc w:val="both"/>
              <w:rPr>
                <w:sz w:val="24"/>
              </w:rPr>
            </w:pPr>
            <w:r>
              <w:rPr>
                <w:sz w:val="24"/>
              </w:rPr>
              <w:t>How</w:t>
            </w:r>
            <w:r>
              <w:rPr>
                <w:spacing w:val="-5"/>
                <w:sz w:val="24"/>
              </w:rPr>
              <w:t xml:space="preserve"> </w:t>
            </w:r>
            <w:proofErr w:type="gramStart"/>
            <w:r>
              <w:rPr>
                <w:sz w:val="24"/>
              </w:rPr>
              <w:t>well</w:t>
            </w:r>
            <w:proofErr w:type="gramEnd"/>
            <w:r>
              <w:rPr>
                <w:spacing w:val="-2"/>
                <w:sz w:val="24"/>
              </w:rPr>
              <w:t xml:space="preserve"> </w:t>
            </w:r>
            <w:r>
              <w:rPr>
                <w:sz w:val="24"/>
              </w:rPr>
              <w:t>the</w:t>
            </w:r>
            <w:r>
              <w:rPr>
                <w:spacing w:val="-3"/>
                <w:sz w:val="24"/>
              </w:rPr>
              <w:t xml:space="preserve"> </w:t>
            </w:r>
            <w:r>
              <w:rPr>
                <w:sz w:val="24"/>
              </w:rPr>
              <w:t>OSCC</w:t>
            </w:r>
            <w:r>
              <w:rPr>
                <w:spacing w:val="-2"/>
                <w:sz w:val="24"/>
              </w:rPr>
              <w:t xml:space="preserve"> </w:t>
            </w:r>
            <w:r>
              <w:rPr>
                <w:sz w:val="24"/>
              </w:rPr>
              <w:t>identifies</w:t>
            </w:r>
            <w:r>
              <w:rPr>
                <w:spacing w:val="-2"/>
                <w:sz w:val="24"/>
              </w:rPr>
              <w:t xml:space="preserve"> </w:t>
            </w:r>
            <w:r>
              <w:rPr>
                <w:sz w:val="24"/>
              </w:rPr>
              <w:t>and</w:t>
            </w:r>
            <w:r>
              <w:rPr>
                <w:spacing w:val="-2"/>
                <w:sz w:val="24"/>
              </w:rPr>
              <w:t xml:space="preserve"> </w:t>
            </w:r>
            <w:r>
              <w:rPr>
                <w:sz w:val="24"/>
              </w:rPr>
              <w:t>responds</w:t>
            </w:r>
            <w:r>
              <w:rPr>
                <w:spacing w:val="-2"/>
                <w:sz w:val="24"/>
              </w:rPr>
              <w:t xml:space="preserve"> </w:t>
            </w:r>
            <w:r>
              <w:rPr>
                <w:sz w:val="24"/>
              </w:rPr>
              <w:t>to</w:t>
            </w:r>
            <w:r>
              <w:rPr>
                <w:spacing w:val="-3"/>
                <w:sz w:val="24"/>
              </w:rPr>
              <w:t xml:space="preserve"> </w:t>
            </w:r>
            <w:r>
              <w:rPr>
                <w:sz w:val="24"/>
              </w:rPr>
              <w:t>technical</w:t>
            </w:r>
            <w:r>
              <w:rPr>
                <w:spacing w:val="-2"/>
                <w:sz w:val="24"/>
              </w:rPr>
              <w:t xml:space="preserve"> </w:t>
            </w:r>
            <w:r>
              <w:rPr>
                <w:sz w:val="24"/>
              </w:rPr>
              <w:t>assistance</w:t>
            </w:r>
            <w:r>
              <w:rPr>
                <w:spacing w:val="-2"/>
                <w:sz w:val="24"/>
              </w:rPr>
              <w:t xml:space="preserve"> needs;</w:t>
            </w:r>
          </w:p>
          <w:p w14:paraId="6F1DA29A" w14:textId="77777777" w:rsidR="002964C0" w:rsidRDefault="004615C7">
            <w:pPr>
              <w:pStyle w:val="TableParagraph"/>
              <w:numPr>
                <w:ilvl w:val="1"/>
                <w:numId w:val="1"/>
              </w:numPr>
              <w:tabs>
                <w:tab w:val="left" w:pos="1084"/>
              </w:tabs>
              <w:ind w:right="-15"/>
              <w:jc w:val="both"/>
              <w:rPr>
                <w:sz w:val="24"/>
              </w:rPr>
            </w:pPr>
            <w:r>
              <w:rPr>
                <w:sz w:val="24"/>
              </w:rPr>
              <w:t>How well systems in place capture, analyze data and respond to specific customer feedback from both job seekers and employers;</w:t>
            </w:r>
          </w:p>
          <w:p w14:paraId="6F1DA29B" w14:textId="77777777" w:rsidR="002964C0" w:rsidRDefault="004615C7">
            <w:pPr>
              <w:pStyle w:val="TableParagraph"/>
              <w:numPr>
                <w:ilvl w:val="1"/>
                <w:numId w:val="1"/>
              </w:numPr>
              <w:tabs>
                <w:tab w:val="left" w:pos="1083"/>
              </w:tabs>
              <w:spacing w:line="292" w:lineRule="exact"/>
              <w:ind w:left="1083" w:hanging="359"/>
              <w:jc w:val="both"/>
              <w:rPr>
                <w:sz w:val="24"/>
              </w:rPr>
            </w:pPr>
            <w:r>
              <w:rPr>
                <w:sz w:val="24"/>
              </w:rPr>
              <w:t>How</w:t>
            </w:r>
            <w:r>
              <w:rPr>
                <w:spacing w:val="-8"/>
                <w:sz w:val="24"/>
              </w:rPr>
              <w:t xml:space="preserve"> </w:t>
            </w:r>
            <w:r>
              <w:rPr>
                <w:sz w:val="24"/>
              </w:rPr>
              <w:t>well</w:t>
            </w:r>
            <w:r>
              <w:rPr>
                <w:spacing w:val="-2"/>
                <w:sz w:val="24"/>
              </w:rPr>
              <w:t xml:space="preserve"> </w:t>
            </w:r>
            <w:r>
              <w:rPr>
                <w:sz w:val="24"/>
              </w:rPr>
              <w:t>the</w:t>
            </w:r>
            <w:r>
              <w:rPr>
                <w:spacing w:val="-3"/>
                <w:sz w:val="24"/>
              </w:rPr>
              <w:t xml:space="preserve"> </w:t>
            </w:r>
            <w:r>
              <w:rPr>
                <w:sz w:val="24"/>
              </w:rPr>
              <w:t>OSCC</w:t>
            </w:r>
            <w:r>
              <w:rPr>
                <w:spacing w:val="-2"/>
                <w:sz w:val="24"/>
              </w:rPr>
              <w:t xml:space="preserve"> </w:t>
            </w:r>
            <w:r>
              <w:rPr>
                <w:sz w:val="24"/>
              </w:rPr>
              <w:t>provides</w:t>
            </w:r>
            <w:r>
              <w:rPr>
                <w:spacing w:val="-2"/>
                <w:sz w:val="24"/>
              </w:rPr>
              <w:t xml:space="preserve"> </w:t>
            </w:r>
            <w:r>
              <w:rPr>
                <w:sz w:val="24"/>
              </w:rPr>
              <w:t>professional</w:t>
            </w:r>
            <w:r>
              <w:rPr>
                <w:spacing w:val="-2"/>
                <w:sz w:val="24"/>
              </w:rPr>
              <w:t xml:space="preserve"> </w:t>
            </w:r>
            <w:r>
              <w:rPr>
                <w:sz w:val="24"/>
              </w:rPr>
              <w:t>staff</w:t>
            </w:r>
            <w:r>
              <w:rPr>
                <w:spacing w:val="-3"/>
                <w:sz w:val="24"/>
              </w:rPr>
              <w:t xml:space="preserve"> </w:t>
            </w:r>
            <w:r>
              <w:rPr>
                <w:spacing w:val="-2"/>
                <w:sz w:val="24"/>
              </w:rPr>
              <w:t>development;</w:t>
            </w:r>
          </w:p>
          <w:p w14:paraId="6F1DA29C" w14:textId="77777777" w:rsidR="002964C0" w:rsidRDefault="004615C7">
            <w:pPr>
              <w:pStyle w:val="TableParagraph"/>
              <w:numPr>
                <w:ilvl w:val="1"/>
                <w:numId w:val="1"/>
              </w:numPr>
              <w:tabs>
                <w:tab w:val="left" w:pos="1084"/>
              </w:tabs>
              <w:ind w:right="196"/>
              <w:rPr>
                <w:sz w:val="24"/>
              </w:rPr>
            </w:pPr>
            <w:r>
              <w:rPr>
                <w:sz w:val="24"/>
              </w:rPr>
              <w:t>How</w:t>
            </w:r>
            <w:r>
              <w:rPr>
                <w:spacing w:val="35"/>
                <w:sz w:val="24"/>
              </w:rPr>
              <w:t xml:space="preserve"> </w:t>
            </w:r>
            <w:r>
              <w:rPr>
                <w:sz w:val="24"/>
              </w:rPr>
              <w:t>well</w:t>
            </w:r>
            <w:r>
              <w:rPr>
                <w:spacing w:val="36"/>
                <w:sz w:val="24"/>
              </w:rPr>
              <w:t xml:space="preserve"> </w:t>
            </w:r>
            <w:r>
              <w:rPr>
                <w:sz w:val="24"/>
              </w:rPr>
              <w:t>the</w:t>
            </w:r>
            <w:r>
              <w:rPr>
                <w:spacing w:val="34"/>
                <w:sz w:val="24"/>
              </w:rPr>
              <w:t xml:space="preserve"> </w:t>
            </w:r>
            <w:r>
              <w:rPr>
                <w:sz w:val="24"/>
              </w:rPr>
              <w:t>OSCC</w:t>
            </w:r>
            <w:r>
              <w:rPr>
                <w:spacing w:val="36"/>
                <w:sz w:val="24"/>
              </w:rPr>
              <w:t xml:space="preserve"> </w:t>
            </w:r>
            <w:r>
              <w:rPr>
                <w:sz w:val="24"/>
              </w:rPr>
              <w:t>assesses</w:t>
            </w:r>
            <w:r>
              <w:rPr>
                <w:spacing w:val="36"/>
                <w:sz w:val="24"/>
              </w:rPr>
              <w:t xml:space="preserve"> </w:t>
            </w:r>
            <w:r>
              <w:rPr>
                <w:sz w:val="24"/>
              </w:rPr>
              <w:t>management,</w:t>
            </w:r>
            <w:r>
              <w:rPr>
                <w:spacing w:val="35"/>
                <w:sz w:val="24"/>
              </w:rPr>
              <w:t xml:space="preserve"> </w:t>
            </w:r>
            <w:r>
              <w:rPr>
                <w:sz w:val="24"/>
              </w:rPr>
              <w:t>performance,</w:t>
            </w:r>
            <w:r>
              <w:rPr>
                <w:spacing w:val="35"/>
                <w:sz w:val="24"/>
              </w:rPr>
              <w:t xml:space="preserve"> </w:t>
            </w:r>
            <w:r>
              <w:rPr>
                <w:sz w:val="24"/>
              </w:rPr>
              <w:t>service</w:t>
            </w:r>
            <w:r>
              <w:rPr>
                <w:spacing w:val="40"/>
                <w:sz w:val="24"/>
              </w:rPr>
              <w:t xml:space="preserve"> </w:t>
            </w:r>
            <w:r>
              <w:rPr>
                <w:sz w:val="24"/>
              </w:rPr>
              <w:t>quality,</w:t>
            </w:r>
            <w:r>
              <w:rPr>
                <w:spacing w:val="-3"/>
                <w:sz w:val="24"/>
              </w:rPr>
              <w:t xml:space="preserve"> </w:t>
            </w:r>
            <w:r>
              <w:rPr>
                <w:sz w:val="24"/>
              </w:rPr>
              <w:t>and customer satisfaction;</w:t>
            </w:r>
          </w:p>
          <w:p w14:paraId="6F1DA29D" w14:textId="77777777" w:rsidR="002964C0" w:rsidRDefault="004615C7">
            <w:pPr>
              <w:pStyle w:val="TableParagraph"/>
              <w:numPr>
                <w:ilvl w:val="1"/>
                <w:numId w:val="1"/>
              </w:numPr>
              <w:tabs>
                <w:tab w:val="left" w:pos="1084"/>
              </w:tabs>
              <w:ind w:right="1245"/>
              <w:rPr>
                <w:sz w:val="24"/>
              </w:rPr>
            </w:pPr>
            <w:r>
              <w:rPr>
                <w:sz w:val="24"/>
              </w:rPr>
              <w:t>How</w:t>
            </w:r>
            <w:r>
              <w:rPr>
                <w:spacing w:val="-5"/>
                <w:sz w:val="24"/>
              </w:rPr>
              <w:t xml:space="preserve"> </w:t>
            </w:r>
            <w:r>
              <w:rPr>
                <w:sz w:val="24"/>
              </w:rPr>
              <w:t>well</w:t>
            </w:r>
            <w:r>
              <w:rPr>
                <w:spacing w:val="-4"/>
                <w:sz w:val="24"/>
              </w:rPr>
              <w:t xml:space="preserve"> </w:t>
            </w:r>
            <w:r>
              <w:rPr>
                <w:sz w:val="24"/>
              </w:rPr>
              <w:t>the</w:t>
            </w:r>
            <w:r>
              <w:rPr>
                <w:spacing w:val="-5"/>
                <w:sz w:val="24"/>
              </w:rPr>
              <w:t xml:space="preserve"> </w:t>
            </w:r>
            <w:r>
              <w:rPr>
                <w:sz w:val="24"/>
              </w:rPr>
              <w:t>OSCC</w:t>
            </w:r>
            <w:r>
              <w:rPr>
                <w:spacing w:val="-4"/>
                <w:sz w:val="24"/>
              </w:rPr>
              <w:t xml:space="preserve"> </w:t>
            </w:r>
            <w:r>
              <w:rPr>
                <w:sz w:val="24"/>
              </w:rPr>
              <w:t>collects,</w:t>
            </w:r>
            <w:r>
              <w:rPr>
                <w:spacing w:val="-4"/>
                <w:sz w:val="24"/>
              </w:rPr>
              <w:t xml:space="preserve"> </w:t>
            </w:r>
            <w:r>
              <w:rPr>
                <w:sz w:val="24"/>
              </w:rPr>
              <w:t>analyzes</w:t>
            </w:r>
            <w:r>
              <w:rPr>
                <w:spacing w:val="-4"/>
                <w:sz w:val="24"/>
              </w:rPr>
              <w:t xml:space="preserve"> </w:t>
            </w:r>
            <w:r>
              <w:rPr>
                <w:sz w:val="24"/>
              </w:rPr>
              <w:t>and</w:t>
            </w:r>
            <w:r>
              <w:rPr>
                <w:spacing w:val="-4"/>
                <w:sz w:val="24"/>
              </w:rPr>
              <w:t xml:space="preserve"> </w:t>
            </w:r>
            <w:r>
              <w:rPr>
                <w:sz w:val="24"/>
              </w:rPr>
              <w:t>uses</w:t>
            </w:r>
            <w:r>
              <w:rPr>
                <w:spacing w:val="-4"/>
                <w:sz w:val="24"/>
              </w:rPr>
              <w:t xml:space="preserve"> </w:t>
            </w:r>
            <w:r>
              <w:rPr>
                <w:sz w:val="24"/>
              </w:rPr>
              <w:t>data</w:t>
            </w:r>
            <w:r>
              <w:rPr>
                <w:spacing w:val="-5"/>
                <w:sz w:val="24"/>
              </w:rPr>
              <w:t xml:space="preserve"> </w:t>
            </w:r>
            <w:r>
              <w:rPr>
                <w:sz w:val="24"/>
              </w:rPr>
              <w:t>for</w:t>
            </w:r>
            <w:r>
              <w:rPr>
                <w:spacing w:val="-5"/>
                <w:sz w:val="24"/>
              </w:rPr>
              <w:t xml:space="preserve"> </w:t>
            </w:r>
            <w:r>
              <w:rPr>
                <w:sz w:val="24"/>
              </w:rPr>
              <w:t xml:space="preserve">technological </w:t>
            </w:r>
            <w:r>
              <w:rPr>
                <w:spacing w:val="-2"/>
                <w:sz w:val="24"/>
              </w:rPr>
              <w:t>improvements;</w:t>
            </w:r>
          </w:p>
          <w:p w14:paraId="6F1DA29E" w14:textId="77777777" w:rsidR="002964C0" w:rsidRDefault="004615C7">
            <w:pPr>
              <w:pStyle w:val="TableParagraph"/>
              <w:numPr>
                <w:ilvl w:val="1"/>
                <w:numId w:val="1"/>
              </w:numPr>
              <w:tabs>
                <w:tab w:val="left" w:pos="1084"/>
              </w:tabs>
              <w:ind w:right="455"/>
              <w:rPr>
                <w:sz w:val="24"/>
              </w:rPr>
            </w:pPr>
            <w:r>
              <w:rPr>
                <w:sz w:val="24"/>
              </w:rPr>
              <w:t>How</w:t>
            </w:r>
            <w:r>
              <w:rPr>
                <w:spacing w:val="-4"/>
                <w:sz w:val="24"/>
              </w:rPr>
              <w:t xml:space="preserve"> </w:t>
            </w:r>
            <w:r>
              <w:rPr>
                <w:sz w:val="24"/>
              </w:rPr>
              <w:t>well</w:t>
            </w:r>
            <w:r>
              <w:rPr>
                <w:spacing w:val="-3"/>
                <w:sz w:val="24"/>
              </w:rPr>
              <w:t xml:space="preserve"> </w:t>
            </w:r>
            <w:r>
              <w:rPr>
                <w:sz w:val="24"/>
              </w:rPr>
              <w:t>the</w:t>
            </w:r>
            <w:r>
              <w:rPr>
                <w:spacing w:val="-4"/>
                <w:sz w:val="24"/>
              </w:rPr>
              <w:t xml:space="preserve"> </w:t>
            </w:r>
            <w:r>
              <w:rPr>
                <w:sz w:val="24"/>
              </w:rPr>
              <w:t>OSCC</w:t>
            </w:r>
            <w:r>
              <w:rPr>
                <w:spacing w:val="-3"/>
                <w:sz w:val="24"/>
              </w:rPr>
              <w:t xml:space="preserve"> </w:t>
            </w:r>
            <w:r>
              <w:rPr>
                <w:sz w:val="24"/>
              </w:rPr>
              <w:t>collects,</w:t>
            </w:r>
            <w:r>
              <w:rPr>
                <w:spacing w:val="35"/>
                <w:sz w:val="24"/>
              </w:rPr>
              <w:t xml:space="preserve"> </w:t>
            </w:r>
            <w:r>
              <w:rPr>
                <w:sz w:val="24"/>
              </w:rPr>
              <w:t>analyzes</w:t>
            </w:r>
            <w:r>
              <w:rPr>
                <w:spacing w:val="-1"/>
                <w:sz w:val="24"/>
              </w:rPr>
              <w:t xml:space="preserve"> </w:t>
            </w:r>
            <w:r>
              <w:rPr>
                <w:sz w:val="24"/>
              </w:rPr>
              <w:t>and</w:t>
            </w:r>
            <w:r>
              <w:rPr>
                <w:spacing w:val="-3"/>
                <w:sz w:val="24"/>
              </w:rPr>
              <w:t xml:space="preserve"> </w:t>
            </w:r>
            <w:r>
              <w:rPr>
                <w:sz w:val="24"/>
              </w:rPr>
              <w:t>uses</w:t>
            </w:r>
            <w:r>
              <w:rPr>
                <w:spacing w:val="-3"/>
                <w:sz w:val="24"/>
              </w:rPr>
              <w:t xml:space="preserve"> </w:t>
            </w:r>
            <w:r>
              <w:rPr>
                <w:sz w:val="24"/>
              </w:rPr>
              <w:t>data</w:t>
            </w:r>
            <w:r>
              <w:rPr>
                <w:spacing w:val="-4"/>
                <w:sz w:val="24"/>
              </w:rPr>
              <w:t xml:space="preserve"> </w:t>
            </w:r>
            <w:r>
              <w:rPr>
                <w:sz w:val="24"/>
              </w:rPr>
              <w:t>for</w:t>
            </w:r>
            <w:r>
              <w:rPr>
                <w:spacing w:val="-4"/>
                <w:sz w:val="24"/>
              </w:rPr>
              <w:t xml:space="preserve"> </w:t>
            </w:r>
            <w:r>
              <w:rPr>
                <w:sz w:val="24"/>
              </w:rPr>
              <w:t>determining</w:t>
            </w:r>
            <w:r>
              <w:rPr>
                <w:spacing w:val="-3"/>
                <w:sz w:val="24"/>
              </w:rPr>
              <w:t xml:space="preserve"> </w:t>
            </w:r>
            <w:r>
              <w:rPr>
                <w:sz w:val="24"/>
              </w:rPr>
              <w:t>the</w:t>
            </w:r>
            <w:r>
              <w:rPr>
                <w:spacing w:val="-4"/>
                <w:sz w:val="24"/>
              </w:rPr>
              <w:t xml:space="preserve"> </w:t>
            </w:r>
            <w:r>
              <w:rPr>
                <w:sz w:val="24"/>
              </w:rPr>
              <w:t>cost- effective and cost-efficient uses of resources; and</w:t>
            </w:r>
          </w:p>
          <w:p w14:paraId="6F1DA29F" w14:textId="77777777" w:rsidR="002964C0" w:rsidRDefault="004615C7">
            <w:pPr>
              <w:pStyle w:val="TableParagraph"/>
              <w:numPr>
                <w:ilvl w:val="1"/>
                <w:numId w:val="1"/>
              </w:numPr>
              <w:tabs>
                <w:tab w:val="left" w:pos="1084"/>
              </w:tabs>
              <w:ind w:right="1241"/>
              <w:rPr>
                <w:sz w:val="24"/>
              </w:rPr>
            </w:pPr>
            <w:r>
              <w:rPr>
                <w:sz w:val="24"/>
              </w:rPr>
              <w:t>How</w:t>
            </w:r>
            <w:r>
              <w:rPr>
                <w:spacing w:val="-15"/>
                <w:sz w:val="24"/>
              </w:rPr>
              <w:t xml:space="preserve"> </w:t>
            </w:r>
            <w:r>
              <w:rPr>
                <w:sz w:val="24"/>
              </w:rPr>
              <w:t>well</w:t>
            </w:r>
            <w:r>
              <w:rPr>
                <w:spacing w:val="-15"/>
                <w:sz w:val="24"/>
              </w:rPr>
              <w:t xml:space="preserve"> </w:t>
            </w:r>
            <w:r>
              <w:rPr>
                <w:sz w:val="24"/>
              </w:rPr>
              <w:t>the</w:t>
            </w:r>
            <w:r>
              <w:rPr>
                <w:spacing w:val="-15"/>
                <w:sz w:val="24"/>
              </w:rPr>
              <w:t xml:space="preserve"> </w:t>
            </w:r>
            <w:r>
              <w:rPr>
                <w:sz w:val="24"/>
              </w:rPr>
              <w:t>OSCC</w:t>
            </w:r>
            <w:r>
              <w:rPr>
                <w:spacing w:val="-14"/>
                <w:sz w:val="24"/>
              </w:rPr>
              <w:t xml:space="preserve"> </w:t>
            </w:r>
            <w:r>
              <w:rPr>
                <w:sz w:val="24"/>
              </w:rPr>
              <w:t>collects,</w:t>
            </w:r>
            <w:r>
              <w:rPr>
                <w:spacing w:val="-13"/>
                <w:sz w:val="24"/>
              </w:rPr>
              <w:t xml:space="preserve"> </w:t>
            </w:r>
            <w:r>
              <w:rPr>
                <w:sz w:val="24"/>
              </w:rPr>
              <w:t>analyzes</w:t>
            </w:r>
            <w:r>
              <w:rPr>
                <w:spacing w:val="-11"/>
                <w:sz w:val="24"/>
              </w:rPr>
              <w:t xml:space="preserve"> </w:t>
            </w:r>
            <w:r>
              <w:rPr>
                <w:sz w:val="24"/>
              </w:rPr>
              <w:t>and</w:t>
            </w:r>
            <w:r>
              <w:rPr>
                <w:spacing w:val="-12"/>
                <w:sz w:val="24"/>
              </w:rPr>
              <w:t xml:space="preserve"> </w:t>
            </w:r>
            <w:r>
              <w:rPr>
                <w:sz w:val="24"/>
              </w:rPr>
              <w:t>uses</w:t>
            </w:r>
            <w:r>
              <w:rPr>
                <w:spacing w:val="-14"/>
                <w:sz w:val="24"/>
              </w:rPr>
              <w:t xml:space="preserve"> </w:t>
            </w:r>
            <w:r>
              <w:rPr>
                <w:sz w:val="24"/>
              </w:rPr>
              <w:t>data</w:t>
            </w:r>
            <w:r>
              <w:rPr>
                <w:spacing w:val="-15"/>
                <w:sz w:val="24"/>
              </w:rPr>
              <w:t xml:space="preserve"> </w:t>
            </w:r>
            <w:r>
              <w:rPr>
                <w:sz w:val="24"/>
              </w:rPr>
              <w:t>for</w:t>
            </w:r>
            <w:r>
              <w:rPr>
                <w:spacing w:val="-15"/>
                <w:sz w:val="24"/>
              </w:rPr>
              <w:t xml:space="preserve"> </w:t>
            </w:r>
            <w:r>
              <w:rPr>
                <w:sz w:val="24"/>
              </w:rPr>
              <w:t>the</w:t>
            </w:r>
            <w:r>
              <w:rPr>
                <w:spacing w:val="-15"/>
                <w:sz w:val="24"/>
              </w:rPr>
              <w:t xml:space="preserve"> </w:t>
            </w:r>
            <w:r>
              <w:rPr>
                <w:sz w:val="24"/>
              </w:rPr>
              <w:t>continuous improvement of the workforce development system.</w:t>
            </w:r>
          </w:p>
        </w:tc>
        <w:tc>
          <w:tcPr>
            <w:tcW w:w="1529" w:type="dxa"/>
          </w:tcPr>
          <w:p w14:paraId="6F1DA2A0" w14:textId="77777777" w:rsidR="002964C0" w:rsidRDefault="002964C0">
            <w:pPr>
              <w:pStyle w:val="TableParagraph"/>
              <w:rPr>
                <w:sz w:val="24"/>
              </w:rPr>
            </w:pPr>
          </w:p>
          <w:p w14:paraId="6F1DA2A1" w14:textId="77777777" w:rsidR="002964C0" w:rsidRDefault="002964C0">
            <w:pPr>
              <w:pStyle w:val="TableParagraph"/>
              <w:rPr>
                <w:sz w:val="24"/>
              </w:rPr>
            </w:pPr>
          </w:p>
          <w:p w14:paraId="6F1DA2A2" w14:textId="77777777" w:rsidR="002964C0" w:rsidRDefault="002964C0">
            <w:pPr>
              <w:pStyle w:val="TableParagraph"/>
              <w:rPr>
                <w:sz w:val="24"/>
              </w:rPr>
            </w:pPr>
          </w:p>
          <w:p w14:paraId="6F1DA2A3" w14:textId="77777777" w:rsidR="002964C0" w:rsidRDefault="002964C0">
            <w:pPr>
              <w:pStyle w:val="TableParagraph"/>
              <w:rPr>
                <w:sz w:val="24"/>
              </w:rPr>
            </w:pPr>
          </w:p>
          <w:p w14:paraId="6F1DA2A4" w14:textId="77777777" w:rsidR="002964C0" w:rsidRDefault="002964C0">
            <w:pPr>
              <w:pStyle w:val="TableParagraph"/>
              <w:rPr>
                <w:sz w:val="24"/>
              </w:rPr>
            </w:pPr>
          </w:p>
          <w:p w14:paraId="6F1DA2A5" w14:textId="77777777" w:rsidR="002964C0" w:rsidRDefault="002964C0">
            <w:pPr>
              <w:pStyle w:val="TableParagraph"/>
              <w:rPr>
                <w:sz w:val="24"/>
              </w:rPr>
            </w:pPr>
          </w:p>
          <w:p w14:paraId="6F1DA2A6" w14:textId="77777777" w:rsidR="002964C0" w:rsidRDefault="002964C0">
            <w:pPr>
              <w:pStyle w:val="TableParagraph"/>
              <w:rPr>
                <w:sz w:val="24"/>
              </w:rPr>
            </w:pPr>
          </w:p>
          <w:p w14:paraId="6F1DA2A7" w14:textId="77777777" w:rsidR="002964C0" w:rsidRDefault="002964C0">
            <w:pPr>
              <w:pStyle w:val="TableParagraph"/>
              <w:rPr>
                <w:sz w:val="24"/>
              </w:rPr>
            </w:pPr>
          </w:p>
          <w:p w14:paraId="6F1DA2A8" w14:textId="77777777" w:rsidR="002964C0" w:rsidRDefault="002964C0">
            <w:pPr>
              <w:pStyle w:val="TableParagraph"/>
              <w:spacing w:before="269"/>
              <w:rPr>
                <w:sz w:val="24"/>
              </w:rPr>
            </w:pPr>
          </w:p>
          <w:p w14:paraId="6F1DA2A9" w14:textId="77777777" w:rsidR="002964C0" w:rsidRDefault="004615C7">
            <w:pPr>
              <w:pStyle w:val="TableParagraph"/>
              <w:ind w:left="17"/>
              <w:jc w:val="center"/>
              <w:rPr>
                <w:rFonts w:ascii="Segoe UI Symbol" w:hAnsi="Segoe UI Symbol"/>
                <w:sz w:val="24"/>
              </w:rPr>
            </w:pPr>
            <w:r>
              <w:rPr>
                <w:rFonts w:ascii="Segoe UI Symbol" w:hAnsi="Segoe UI Symbol"/>
                <w:spacing w:val="-10"/>
                <w:sz w:val="24"/>
              </w:rPr>
              <w:t>☐</w:t>
            </w:r>
          </w:p>
        </w:tc>
      </w:tr>
    </w:tbl>
    <w:p w14:paraId="6F1DA2AB" w14:textId="77777777" w:rsidR="002964C0" w:rsidRDefault="002964C0">
      <w:pPr>
        <w:jc w:val="center"/>
        <w:rPr>
          <w:rFonts w:ascii="Segoe UI Symbol" w:hAnsi="Segoe UI Symbol"/>
          <w:sz w:val="24"/>
        </w:rPr>
        <w:sectPr w:rsidR="002964C0">
          <w:type w:val="continuous"/>
          <w:pgSz w:w="12240" w:h="15840"/>
          <w:pgMar w:top="1400" w:right="700" w:bottom="1780" w:left="320" w:header="0" w:footer="1588" w:gutter="0"/>
          <w:cols w:space="720"/>
        </w:sectPr>
      </w:pPr>
    </w:p>
    <w:p w14:paraId="6F1DA2AC" w14:textId="77777777" w:rsidR="002964C0" w:rsidRDefault="004615C7">
      <w:pPr>
        <w:pStyle w:val="Heading1"/>
        <w:spacing w:before="79"/>
        <w:ind w:left="0" w:right="60"/>
        <w:jc w:val="center"/>
      </w:pPr>
      <w:bookmarkStart w:id="16" w:name="CERTIFICATION_ASSESSMENT_MEASURES"/>
      <w:bookmarkEnd w:id="16"/>
      <w:r>
        <w:lastRenderedPageBreak/>
        <w:t>CERTIFICATION</w:t>
      </w:r>
      <w:r>
        <w:rPr>
          <w:spacing w:val="-6"/>
        </w:rPr>
        <w:t xml:space="preserve"> </w:t>
      </w:r>
      <w:r>
        <w:t>ASSESSMENT</w:t>
      </w:r>
      <w:r>
        <w:rPr>
          <w:spacing w:val="-5"/>
        </w:rPr>
        <w:t xml:space="preserve"> </w:t>
      </w:r>
      <w:r>
        <w:rPr>
          <w:spacing w:val="-2"/>
        </w:rPr>
        <w:t>MEASURES</w:t>
      </w:r>
    </w:p>
    <w:p w14:paraId="6F1DA2AD" w14:textId="77777777" w:rsidR="002964C0" w:rsidRDefault="002964C0">
      <w:pPr>
        <w:pStyle w:val="BodyText"/>
        <w:rPr>
          <w:b/>
          <w:sz w:val="20"/>
        </w:rPr>
      </w:pPr>
    </w:p>
    <w:p w14:paraId="6F1DA2AE" w14:textId="77777777" w:rsidR="002964C0" w:rsidRDefault="002964C0">
      <w:pPr>
        <w:pStyle w:val="BodyText"/>
        <w:spacing w:before="57"/>
        <w:rPr>
          <w:b/>
          <w:sz w:val="20"/>
        </w:rPr>
      </w:pPr>
    </w:p>
    <w:tbl>
      <w:tblPr>
        <w:tblW w:w="0" w:type="auto"/>
        <w:tblInd w:w="4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935"/>
        <w:gridCol w:w="720"/>
        <w:gridCol w:w="811"/>
        <w:gridCol w:w="5484"/>
      </w:tblGrid>
      <w:tr w:rsidR="002964C0" w14:paraId="6F1DA2B2" w14:textId="77777777">
        <w:trPr>
          <w:trHeight w:val="395"/>
        </w:trPr>
        <w:tc>
          <w:tcPr>
            <w:tcW w:w="5935" w:type="dxa"/>
            <w:shd w:val="clear" w:color="auto" w:fill="D9D9D9"/>
          </w:tcPr>
          <w:p w14:paraId="6F1DA2AF" w14:textId="77777777" w:rsidR="002964C0" w:rsidRDefault="004615C7">
            <w:pPr>
              <w:pStyle w:val="TableParagraph"/>
              <w:spacing w:line="275" w:lineRule="exact"/>
              <w:ind w:left="4"/>
              <w:rPr>
                <w:b/>
                <w:sz w:val="24"/>
              </w:rPr>
            </w:pPr>
            <w:r>
              <w:rPr>
                <w:b/>
                <w:sz w:val="24"/>
              </w:rPr>
              <w:t>ARE</w:t>
            </w:r>
            <w:r>
              <w:rPr>
                <w:b/>
                <w:spacing w:val="-5"/>
                <w:sz w:val="24"/>
              </w:rPr>
              <w:t xml:space="preserve"> </w:t>
            </w:r>
            <w:r>
              <w:rPr>
                <w:b/>
                <w:sz w:val="24"/>
              </w:rPr>
              <w:t>THE</w:t>
            </w:r>
            <w:r>
              <w:rPr>
                <w:b/>
                <w:spacing w:val="-3"/>
                <w:sz w:val="24"/>
              </w:rPr>
              <w:t xml:space="preserve"> </w:t>
            </w:r>
            <w:r>
              <w:rPr>
                <w:b/>
                <w:sz w:val="24"/>
              </w:rPr>
              <w:t>FOLLOWING</w:t>
            </w:r>
            <w:r>
              <w:rPr>
                <w:b/>
                <w:spacing w:val="-5"/>
                <w:sz w:val="24"/>
              </w:rPr>
              <w:t xml:space="preserve"> </w:t>
            </w:r>
            <w:r>
              <w:rPr>
                <w:b/>
                <w:sz w:val="24"/>
              </w:rPr>
              <w:t>SERVICES</w:t>
            </w:r>
            <w:r>
              <w:rPr>
                <w:b/>
                <w:spacing w:val="-3"/>
                <w:sz w:val="24"/>
              </w:rPr>
              <w:t xml:space="preserve"> </w:t>
            </w:r>
            <w:r>
              <w:rPr>
                <w:b/>
                <w:spacing w:val="-2"/>
                <w:sz w:val="24"/>
              </w:rPr>
              <w:t>PROVIDED?</w:t>
            </w:r>
          </w:p>
        </w:tc>
        <w:tc>
          <w:tcPr>
            <w:tcW w:w="1531" w:type="dxa"/>
            <w:gridSpan w:val="2"/>
            <w:shd w:val="clear" w:color="auto" w:fill="D9D9D9"/>
          </w:tcPr>
          <w:p w14:paraId="6F1DA2B0" w14:textId="77777777" w:rsidR="002964C0" w:rsidRDefault="004615C7">
            <w:pPr>
              <w:pStyle w:val="TableParagraph"/>
              <w:spacing w:line="275" w:lineRule="exact"/>
              <w:ind w:left="7"/>
              <w:rPr>
                <w:b/>
                <w:sz w:val="24"/>
              </w:rPr>
            </w:pPr>
            <w:r>
              <w:rPr>
                <w:b/>
                <w:sz w:val="24"/>
              </w:rPr>
              <w:t>YES</w:t>
            </w:r>
            <w:r>
              <w:rPr>
                <w:b/>
                <w:spacing w:val="59"/>
                <w:sz w:val="24"/>
              </w:rPr>
              <w:t xml:space="preserve"> </w:t>
            </w:r>
            <w:r>
              <w:rPr>
                <w:b/>
                <w:sz w:val="24"/>
              </w:rPr>
              <w:t>or</w:t>
            </w:r>
            <w:r>
              <w:rPr>
                <w:b/>
                <w:spacing w:val="59"/>
                <w:sz w:val="24"/>
              </w:rPr>
              <w:t xml:space="preserve"> </w:t>
            </w:r>
            <w:r>
              <w:rPr>
                <w:b/>
                <w:spacing w:val="-5"/>
                <w:sz w:val="24"/>
              </w:rPr>
              <w:t>NO</w:t>
            </w:r>
          </w:p>
        </w:tc>
        <w:tc>
          <w:tcPr>
            <w:tcW w:w="5484" w:type="dxa"/>
            <w:shd w:val="clear" w:color="auto" w:fill="D9D9D9"/>
          </w:tcPr>
          <w:p w14:paraId="6F1DA2B1" w14:textId="77777777" w:rsidR="002964C0" w:rsidRDefault="004615C7">
            <w:pPr>
              <w:pStyle w:val="TableParagraph"/>
              <w:spacing w:line="275" w:lineRule="exact"/>
              <w:ind w:left="7"/>
              <w:rPr>
                <w:b/>
                <w:sz w:val="24"/>
              </w:rPr>
            </w:pPr>
            <w:r>
              <w:rPr>
                <w:b/>
                <w:spacing w:val="-2"/>
                <w:sz w:val="24"/>
              </w:rPr>
              <w:t>DESCRIPTION/COMMENTS</w:t>
            </w:r>
          </w:p>
        </w:tc>
      </w:tr>
      <w:tr w:rsidR="002964C0" w14:paraId="6F1DA2B7" w14:textId="77777777">
        <w:trPr>
          <w:trHeight w:val="861"/>
        </w:trPr>
        <w:tc>
          <w:tcPr>
            <w:tcW w:w="5935" w:type="dxa"/>
          </w:tcPr>
          <w:p w14:paraId="6F1DA2B3" w14:textId="77777777" w:rsidR="002964C0" w:rsidRDefault="004615C7">
            <w:pPr>
              <w:pStyle w:val="TableParagraph"/>
              <w:spacing w:before="231"/>
              <w:ind w:left="4"/>
              <w:rPr>
                <w:sz w:val="24"/>
              </w:rPr>
            </w:pPr>
            <w:r>
              <w:rPr>
                <w:sz w:val="24"/>
              </w:rPr>
              <w:t>Eligibility</w:t>
            </w:r>
            <w:r>
              <w:rPr>
                <w:spacing w:val="-1"/>
                <w:sz w:val="24"/>
              </w:rPr>
              <w:t xml:space="preserve"> </w:t>
            </w:r>
            <w:r>
              <w:rPr>
                <w:spacing w:val="-2"/>
                <w:sz w:val="24"/>
              </w:rPr>
              <w:t>determination.</w:t>
            </w:r>
          </w:p>
        </w:tc>
        <w:tc>
          <w:tcPr>
            <w:tcW w:w="720" w:type="dxa"/>
          </w:tcPr>
          <w:p w14:paraId="6F1DA2B4" w14:textId="77777777" w:rsidR="002964C0" w:rsidRDefault="004615C7">
            <w:pPr>
              <w:pStyle w:val="TableParagraph"/>
              <w:spacing w:before="213"/>
              <w:ind w:left="24"/>
              <w:jc w:val="center"/>
              <w:rPr>
                <w:rFonts w:ascii="Segoe UI Symbol" w:hAnsi="Segoe UI Symbol"/>
                <w:sz w:val="24"/>
              </w:rPr>
            </w:pPr>
            <w:r>
              <w:rPr>
                <w:rFonts w:ascii="Segoe UI Symbol" w:hAnsi="Segoe UI Symbol"/>
                <w:spacing w:val="-10"/>
                <w:sz w:val="24"/>
              </w:rPr>
              <w:t>☐</w:t>
            </w:r>
          </w:p>
        </w:tc>
        <w:tc>
          <w:tcPr>
            <w:tcW w:w="811" w:type="dxa"/>
          </w:tcPr>
          <w:p w14:paraId="6F1DA2B5" w14:textId="77777777" w:rsidR="002964C0" w:rsidRDefault="004615C7">
            <w:pPr>
              <w:pStyle w:val="TableParagraph"/>
              <w:spacing w:before="213"/>
              <w:ind w:left="24"/>
              <w:jc w:val="center"/>
              <w:rPr>
                <w:rFonts w:ascii="Segoe UI Symbol" w:hAnsi="Segoe UI Symbol"/>
                <w:sz w:val="24"/>
              </w:rPr>
            </w:pPr>
            <w:r>
              <w:rPr>
                <w:rFonts w:ascii="Segoe UI Symbol" w:hAnsi="Segoe UI Symbol"/>
                <w:spacing w:val="-10"/>
                <w:sz w:val="24"/>
              </w:rPr>
              <w:t>☐</w:t>
            </w:r>
          </w:p>
        </w:tc>
        <w:tc>
          <w:tcPr>
            <w:tcW w:w="5484" w:type="dxa"/>
          </w:tcPr>
          <w:p w14:paraId="6F1DA2B6" w14:textId="77777777" w:rsidR="002964C0" w:rsidRDefault="004615C7">
            <w:pPr>
              <w:pStyle w:val="TableParagraph"/>
              <w:spacing w:before="231"/>
              <w:ind w:left="7"/>
              <w:rPr>
                <w:sz w:val="24"/>
              </w:rPr>
            </w:pPr>
            <w:r>
              <w:rPr>
                <w:color w:val="808080"/>
                <w:sz w:val="24"/>
              </w:rPr>
              <w:t>Click</w:t>
            </w:r>
            <w:r>
              <w:rPr>
                <w:color w:val="808080"/>
                <w:spacing w:val="-2"/>
                <w:sz w:val="24"/>
              </w:rPr>
              <w:t xml:space="preserve"> </w:t>
            </w:r>
            <w:r>
              <w:rPr>
                <w:color w:val="808080"/>
                <w:sz w:val="24"/>
              </w:rPr>
              <w:t>or</w:t>
            </w:r>
            <w:r>
              <w:rPr>
                <w:color w:val="808080"/>
                <w:spacing w:val="-1"/>
                <w:sz w:val="24"/>
              </w:rPr>
              <w:t xml:space="preserve"> </w:t>
            </w:r>
            <w:r>
              <w:rPr>
                <w:color w:val="808080"/>
                <w:sz w:val="24"/>
              </w:rPr>
              <w:t>tap</w:t>
            </w:r>
            <w:r>
              <w:rPr>
                <w:color w:val="808080"/>
                <w:spacing w:val="-2"/>
                <w:sz w:val="24"/>
              </w:rPr>
              <w:t xml:space="preserve"> </w:t>
            </w:r>
            <w:r>
              <w:rPr>
                <w:color w:val="808080"/>
                <w:sz w:val="24"/>
              </w:rPr>
              <w:t>here</w:t>
            </w:r>
            <w:r>
              <w:rPr>
                <w:color w:val="808080"/>
                <w:spacing w:val="-4"/>
                <w:sz w:val="24"/>
              </w:rPr>
              <w:t xml:space="preserve"> </w:t>
            </w:r>
            <w:r>
              <w:rPr>
                <w:color w:val="808080"/>
                <w:sz w:val="24"/>
              </w:rPr>
              <w:t>to</w:t>
            </w:r>
            <w:r>
              <w:rPr>
                <w:color w:val="808080"/>
                <w:spacing w:val="-1"/>
                <w:sz w:val="24"/>
              </w:rPr>
              <w:t xml:space="preserve"> </w:t>
            </w:r>
            <w:r>
              <w:rPr>
                <w:color w:val="808080"/>
                <w:sz w:val="24"/>
              </w:rPr>
              <w:t xml:space="preserve">enter </w:t>
            </w:r>
            <w:r>
              <w:rPr>
                <w:color w:val="808080"/>
                <w:spacing w:val="-4"/>
                <w:sz w:val="24"/>
              </w:rPr>
              <w:t>text.</w:t>
            </w:r>
          </w:p>
        </w:tc>
      </w:tr>
      <w:tr w:rsidR="002964C0" w14:paraId="6F1DA2C0" w14:textId="77777777">
        <w:trPr>
          <w:trHeight w:val="1442"/>
        </w:trPr>
        <w:tc>
          <w:tcPr>
            <w:tcW w:w="5935" w:type="dxa"/>
          </w:tcPr>
          <w:p w14:paraId="6F1DA2B8" w14:textId="77777777" w:rsidR="002964C0" w:rsidRDefault="002964C0">
            <w:pPr>
              <w:pStyle w:val="TableParagraph"/>
              <w:spacing w:before="166"/>
              <w:rPr>
                <w:b/>
                <w:sz w:val="24"/>
              </w:rPr>
            </w:pPr>
          </w:p>
          <w:p w14:paraId="6F1DA2B9" w14:textId="77777777" w:rsidR="002964C0" w:rsidRDefault="004615C7">
            <w:pPr>
              <w:pStyle w:val="TableParagraph"/>
              <w:spacing w:before="1"/>
              <w:ind w:left="4"/>
              <w:rPr>
                <w:sz w:val="24"/>
              </w:rPr>
            </w:pPr>
            <w:r>
              <w:rPr>
                <w:sz w:val="24"/>
              </w:rPr>
              <w:t>Outreach,</w:t>
            </w:r>
            <w:r>
              <w:rPr>
                <w:spacing w:val="40"/>
                <w:sz w:val="24"/>
              </w:rPr>
              <w:t xml:space="preserve"> </w:t>
            </w:r>
            <w:r>
              <w:rPr>
                <w:sz w:val="24"/>
              </w:rPr>
              <w:t>intake</w:t>
            </w:r>
            <w:r>
              <w:rPr>
                <w:spacing w:val="40"/>
                <w:sz w:val="24"/>
              </w:rPr>
              <w:t xml:space="preserve"> </w:t>
            </w:r>
            <w:r>
              <w:rPr>
                <w:sz w:val="24"/>
              </w:rPr>
              <w:t>and</w:t>
            </w:r>
            <w:r>
              <w:rPr>
                <w:spacing w:val="40"/>
                <w:sz w:val="24"/>
              </w:rPr>
              <w:t xml:space="preserve"> </w:t>
            </w:r>
            <w:r>
              <w:rPr>
                <w:sz w:val="24"/>
              </w:rPr>
              <w:t>orientation</w:t>
            </w:r>
            <w:r>
              <w:rPr>
                <w:spacing w:val="40"/>
                <w:sz w:val="24"/>
              </w:rPr>
              <w:t xml:space="preserve"> </w:t>
            </w:r>
            <w:r>
              <w:rPr>
                <w:sz w:val="24"/>
              </w:rPr>
              <w:t>to</w:t>
            </w:r>
            <w:r>
              <w:rPr>
                <w:spacing w:val="40"/>
                <w:sz w:val="24"/>
              </w:rPr>
              <w:t xml:space="preserve"> </w:t>
            </w:r>
            <w:r>
              <w:rPr>
                <w:sz w:val="24"/>
              </w:rPr>
              <w:t>information</w:t>
            </w:r>
            <w:r>
              <w:rPr>
                <w:spacing w:val="40"/>
                <w:sz w:val="24"/>
              </w:rPr>
              <w:t xml:space="preserve"> </w:t>
            </w:r>
            <w:r>
              <w:rPr>
                <w:sz w:val="24"/>
              </w:rPr>
              <w:t>and</w:t>
            </w:r>
            <w:r>
              <w:rPr>
                <w:spacing w:val="40"/>
                <w:sz w:val="24"/>
              </w:rPr>
              <w:t xml:space="preserve"> </w:t>
            </w:r>
            <w:r>
              <w:rPr>
                <w:sz w:val="24"/>
              </w:rPr>
              <w:t>services</w:t>
            </w:r>
            <w:r>
              <w:rPr>
                <w:spacing w:val="-2"/>
                <w:sz w:val="24"/>
              </w:rPr>
              <w:t xml:space="preserve"> </w:t>
            </w:r>
            <w:proofErr w:type="gramStart"/>
            <w:r>
              <w:rPr>
                <w:sz w:val="24"/>
              </w:rPr>
              <w:t>available</w:t>
            </w:r>
            <w:proofErr w:type="gramEnd"/>
            <w:r>
              <w:rPr>
                <w:spacing w:val="-2"/>
                <w:sz w:val="24"/>
              </w:rPr>
              <w:t xml:space="preserve"> </w:t>
            </w:r>
            <w:r>
              <w:rPr>
                <w:sz w:val="24"/>
              </w:rPr>
              <w:t>through</w:t>
            </w:r>
            <w:r>
              <w:rPr>
                <w:spacing w:val="-2"/>
                <w:sz w:val="24"/>
              </w:rPr>
              <w:t xml:space="preserve"> </w:t>
            </w:r>
            <w:r>
              <w:rPr>
                <w:sz w:val="24"/>
              </w:rPr>
              <w:t>the</w:t>
            </w:r>
            <w:r>
              <w:rPr>
                <w:spacing w:val="-2"/>
                <w:sz w:val="24"/>
              </w:rPr>
              <w:t xml:space="preserve"> </w:t>
            </w:r>
            <w:r>
              <w:rPr>
                <w:sz w:val="24"/>
              </w:rPr>
              <w:t>one-stop</w:t>
            </w:r>
            <w:r>
              <w:rPr>
                <w:spacing w:val="-2"/>
                <w:sz w:val="24"/>
              </w:rPr>
              <w:t xml:space="preserve"> </w:t>
            </w:r>
            <w:r>
              <w:rPr>
                <w:sz w:val="24"/>
              </w:rPr>
              <w:t>delivery</w:t>
            </w:r>
            <w:r>
              <w:rPr>
                <w:spacing w:val="-1"/>
                <w:sz w:val="24"/>
              </w:rPr>
              <w:t xml:space="preserve"> </w:t>
            </w:r>
            <w:r>
              <w:rPr>
                <w:spacing w:val="-2"/>
                <w:sz w:val="24"/>
              </w:rPr>
              <w:t>system.</w:t>
            </w:r>
          </w:p>
        </w:tc>
        <w:tc>
          <w:tcPr>
            <w:tcW w:w="720" w:type="dxa"/>
          </w:tcPr>
          <w:p w14:paraId="6F1DA2BA" w14:textId="77777777" w:rsidR="002964C0" w:rsidRDefault="002964C0">
            <w:pPr>
              <w:pStyle w:val="TableParagraph"/>
              <w:spacing w:before="228"/>
              <w:rPr>
                <w:b/>
                <w:sz w:val="24"/>
              </w:rPr>
            </w:pPr>
          </w:p>
          <w:p w14:paraId="6F1DA2BB" w14:textId="77777777" w:rsidR="002964C0" w:rsidRDefault="004615C7">
            <w:pPr>
              <w:pStyle w:val="TableParagraph"/>
              <w:ind w:left="24"/>
              <w:jc w:val="center"/>
              <w:rPr>
                <w:rFonts w:ascii="Segoe UI Symbol" w:hAnsi="Segoe UI Symbol"/>
                <w:sz w:val="24"/>
              </w:rPr>
            </w:pPr>
            <w:r>
              <w:rPr>
                <w:rFonts w:ascii="Segoe UI Symbol" w:hAnsi="Segoe UI Symbol"/>
                <w:spacing w:val="-10"/>
                <w:sz w:val="24"/>
              </w:rPr>
              <w:t>☐</w:t>
            </w:r>
          </w:p>
        </w:tc>
        <w:tc>
          <w:tcPr>
            <w:tcW w:w="811" w:type="dxa"/>
          </w:tcPr>
          <w:p w14:paraId="6F1DA2BC" w14:textId="77777777" w:rsidR="002964C0" w:rsidRDefault="002964C0">
            <w:pPr>
              <w:pStyle w:val="TableParagraph"/>
              <w:spacing w:before="228"/>
              <w:rPr>
                <w:b/>
                <w:sz w:val="24"/>
              </w:rPr>
            </w:pPr>
          </w:p>
          <w:p w14:paraId="6F1DA2BD" w14:textId="77777777" w:rsidR="002964C0" w:rsidRDefault="004615C7">
            <w:pPr>
              <w:pStyle w:val="TableParagraph"/>
              <w:ind w:left="24"/>
              <w:jc w:val="center"/>
              <w:rPr>
                <w:rFonts w:ascii="Segoe UI Symbol" w:hAnsi="Segoe UI Symbol"/>
                <w:sz w:val="24"/>
              </w:rPr>
            </w:pPr>
            <w:r>
              <w:rPr>
                <w:rFonts w:ascii="Segoe UI Symbol" w:hAnsi="Segoe UI Symbol"/>
                <w:spacing w:val="-10"/>
                <w:sz w:val="24"/>
              </w:rPr>
              <w:t>☐</w:t>
            </w:r>
          </w:p>
        </w:tc>
        <w:tc>
          <w:tcPr>
            <w:tcW w:w="5484" w:type="dxa"/>
          </w:tcPr>
          <w:p w14:paraId="6F1DA2BE" w14:textId="77777777" w:rsidR="002964C0" w:rsidRDefault="002964C0">
            <w:pPr>
              <w:pStyle w:val="TableParagraph"/>
              <w:spacing w:before="246"/>
              <w:rPr>
                <w:b/>
                <w:sz w:val="24"/>
              </w:rPr>
            </w:pPr>
          </w:p>
          <w:p w14:paraId="6F1DA2BF" w14:textId="77777777" w:rsidR="002964C0" w:rsidRDefault="004615C7">
            <w:pPr>
              <w:pStyle w:val="TableParagraph"/>
              <w:ind w:left="7"/>
              <w:rPr>
                <w:sz w:val="24"/>
              </w:rPr>
            </w:pPr>
            <w:r>
              <w:rPr>
                <w:color w:val="808080"/>
                <w:sz w:val="24"/>
              </w:rPr>
              <w:t>Click</w:t>
            </w:r>
            <w:r>
              <w:rPr>
                <w:color w:val="808080"/>
                <w:spacing w:val="-2"/>
                <w:sz w:val="24"/>
              </w:rPr>
              <w:t xml:space="preserve"> </w:t>
            </w:r>
            <w:r>
              <w:rPr>
                <w:color w:val="808080"/>
                <w:sz w:val="24"/>
              </w:rPr>
              <w:t>or</w:t>
            </w:r>
            <w:r>
              <w:rPr>
                <w:color w:val="808080"/>
                <w:spacing w:val="-1"/>
                <w:sz w:val="24"/>
              </w:rPr>
              <w:t xml:space="preserve"> </w:t>
            </w:r>
            <w:r>
              <w:rPr>
                <w:color w:val="808080"/>
                <w:sz w:val="24"/>
              </w:rPr>
              <w:t>tap</w:t>
            </w:r>
            <w:r>
              <w:rPr>
                <w:color w:val="808080"/>
                <w:spacing w:val="-2"/>
                <w:sz w:val="24"/>
              </w:rPr>
              <w:t xml:space="preserve"> </w:t>
            </w:r>
            <w:r>
              <w:rPr>
                <w:color w:val="808080"/>
                <w:sz w:val="24"/>
              </w:rPr>
              <w:t>here</w:t>
            </w:r>
            <w:r>
              <w:rPr>
                <w:color w:val="808080"/>
                <w:spacing w:val="-4"/>
                <w:sz w:val="24"/>
              </w:rPr>
              <w:t xml:space="preserve"> </w:t>
            </w:r>
            <w:r>
              <w:rPr>
                <w:color w:val="808080"/>
                <w:sz w:val="24"/>
              </w:rPr>
              <w:t>to</w:t>
            </w:r>
            <w:r>
              <w:rPr>
                <w:color w:val="808080"/>
                <w:spacing w:val="-1"/>
                <w:sz w:val="24"/>
              </w:rPr>
              <w:t xml:space="preserve"> </w:t>
            </w:r>
            <w:r>
              <w:rPr>
                <w:color w:val="808080"/>
                <w:sz w:val="24"/>
              </w:rPr>
              <w:t xml:space="preserve">enter </w:t>
            </w:r>
            <w:r>
              <w:rPr>
                <w:color w:val="808080"/>
                <w:spacing w:val="-4"/>
                <w:sz w:val="24"/>
              </w:rPr>
              <w:t>text.</w:t>
            </w:r>
          </w:p>
        </w:tc>
      </w:tr>
      <w:tr w:rsidR="002964C0" w14:paraId="6F1DA2C8" w14:textId="77777777">
        <w:trPr>
          <w:trHeight w:val="1442"/>
        </w:trPr>
        <w:tc>
          <w:tcPr>
            <w:tcW w:w="5935" w:type="dxa"/>
          </w:tcPr>
          <w:p w14:paraId="6F1DA2C1" w14:textId="77777777" w:rsidR="002964C0" w:rsidRDefault="004615C7">
            <w:pPr>
              <w:pStyle w:val="TableParagraph"/>
              <w:spacing w:before="167"/>
              <w:ind w:left="4" w:right="-15"/>
              <w:jc w:val="both"/>
              <w:rPr>
                <w:sz w:val="24"/>
              </w:rPr>
            </w:pPr>
            <w:r>
              <w:rPr>
                <w:sz w:val="24"/>
              </w:rPr>
              <w:t>Initial</w:t>
            </w:r>
            <w:r>
              <w:rPr>
                <w:spacing w:val="-15"/>
                <w:sz w:val="24"/>
              </w:rPr>
              <w:t xml:space="preserve"> </w:t>
            </w:r>
            <w:r>
              <w:rPr>
                <w:sz w:val="24"/>
              </w:rPr>
              <w:t>assessment</w:t>
            </w:r>
            <w:r>
              <w:rPr>
                <w:spacing w:val="-15"/>
                <w:sz w:val="24"/>
              </w:rPr>
              <w:t xml:space="preserve"> </w:t>
            </w:r>
            <w:r>
              <w:rPr>
                <w:sz w:val="24"/>
              </w:rPr>
              <w:t>of</w:t>
            </w:r>
            <w:r>
              <w:rPr>
                <w:spacing w:val="-15"/>
                <w:sz w:val="24"/>
              </w:rPr>
              <w:t xml:space="preserve"> </w:t>
            </w:r>
            <w:r>
              <w:rPr>
                <w:sz w:val="24"/>
              </w:rPr>
              <w:t>skill</w:t>
            </w:r>
            <w:r>
              <w:rPr>
                <w:spacing w:val="-15"/>
                <w:sz w:val="24"/>
              </w:rPr>
              <w:t xml:space="preserve"> </w:t>
            </w:r>
            <w:r>
              <w:rPr>
                <w:sz w:val="24"/>
              </w:rPr>
              <w:t>levels</w:t>
            </w:r>
            <w:r>
              <w:rPr>
                <w:spacing w:val="-15"/>
                <w:sz w:val="24"/>
              </w:rPr>
              <w:t xml:space="preserve"> </w:t>
            </w:r>
            <w:r>
              <w:rPr>
                <w:sz w:val="24"/>
              </w:rPr>
              <w:t>(including</w:t>
            </w:r>
            <w:r>
              <w:rPr>
                <w:spacing w:val="-15"/>
                <w:sz w:val="24"/>
              </w:rPr>
              <w:t xml:space="preserve"> </w:t>
            </w:r>
            <w:r>
              <w:rPr>
                <w:sz w:val="24"/>
              </w:rPr>
              <w:t>literacy,</w:t>
            </w:r>
            <w:r>
              <w:rPr>
                <w:spacing w:val="-15"/>
                <w:sz w:val="24"/>
              </w:rPr>
              <w:t xml:space="preserve"> </w:t>
            </w:r>
            <w:r>
              <w:rPr>
                <w:sz w:val="24"/>
              </w:rPr>
              <w:t>numeracy, and English language proficiency), aptitudes, abilities (including skills gaps), and supportive service needs.</w:t>
            </w:r>
          </w:p>
        </w:tc>
        <w:tc>
          <w:tcPr>
            <w:tcW w:w="720" w:type="dxa"/>
          </w:tcPr>
          <w:p w14:paraId="6F1DA2C2" w14:textId="77777777" w:rsidR="002964C0" w:rsidRDefault="002964C0">
            <w:pPr>
              <w:pStyle w:val="TableParagraph"/>
              <w:spacing w:before="225"/>
              <w:rPr>
                <w:b/>
                <w:sz w:val="24"/>
              </w:rPr>
            </w:pPr>
          </w:p>
          <w:p w14:paraId="6F1DA2C3" w14:textId="77777777" w:rsidR="002964C0" w:rsidRDefault="004615C7">
            <w:pPr>
              <w:pStyle w:val="TableParagraph"/>
              <w:ind w:left="24"/>
              <w:jc w:val="center"/>
              <w:rPr>
                <w:rFonts w:ascii="Segoe UI Symbol" w:hAnsi="Segoe UI Symbol"/>
                <w:sz w:val="24"/>
              </w:rPr>
            </w:pPr>
            <w:r>
              <w:rPr>
                <w:rFonts w:ascii="Segoe UI Symbol" w:hAnsi="Segoe UI Symbol"/>
                <w:spacing w:val="-10"/>
                <w:sz w:val="24"/>
              </w:rPr>
              <w:t>☐</w:t>
            </w:r>
          </w:p>
        </w:tc>
        <w:tc>
          <w:tcPr>
            <w:tcW w:w="811" w:type="dxa"/>
          </w:tcPr>
          <w:p w14:paraId="6F1DA2C4" w14:textId="77777777" w:rsidR="002964C0" w:rsidRDefault="002964C0">
            <w:pPr>
              <w:pStyle w:val="TableParagraph"/>
              <w:spacing w:before="225"/>
              <w:rPr>
                <w:b/>
                <w:sz w:val="24"/>
              </w:rPr>
            </w:pPr>
          </w:p>
          <w:p w14:paraId="6F1DA2C5" w14:textId="77777777" w:rsidR="002964C0" w:rsidRDefault="004615C7">
            <w:pPr>
              <w:pStyle w:val="TableParagraph"/>
              <w:ind w:left="24"/>
              <w:jc w:val="center"/>
              <w:rPr>
                <w:rFonts w:ascii="Segoe UI Symbol" w:hAnsi="Segoe UI Symbol"/>
                <w:sz w:val="24"/>
              </w:rPr>
            </w:pPr>
            <w:r>
              <w:rPr>
                <w:rFonts w:ascii="Segoe UI Symbol" w:hAnsi="Segoe UI Symbol"/>
                <w:spacing w:val="-10"/>
                <w:sz w:val="24"/>
              </w:rPr>
              <w:t>☐</w:t>
            </w:r>
          </w:p>
        </w:tc>
        <w:tc>
          <w:tcPr>
            <w:tcW w:w="5484" w:type="dxa"/>
          </w:tcPr>
          <w:p w14:paraId="6F1DA2C6" w14:textId="77777777" w:rsidR="002964C0" w:rsidRDefault="002964C0">
            <w:pPr>
              <w:pStyle w:val="TableParagraph"/>
              <w:spacing w:before="243"/>
              <w:rPr>
                <w:b/>
                <w:sz w:val="24"/>
              </w:rPr>
            </w:pPr>
          </w:p>
          <w:p w14:paraId="6F1DA2C7" w14:textId="77777777" w:rsidR="002964C0" w:rsidRDefault="004615C7">
            <w:pPr>
              <w:pStyle w:val="TableParagraph"/>
              <w:ind w:left="7"/>
              <w:rPr>
                <w:sz w:val="24"/>
              </w:rPr>
            </w:pPr>
            <w:r>
              <w:rPr>
                <w:color w:val="808080"/>
                <w:sz w:val="24"/>
              </w:rPr>
              <w:t>Click</w:t>
            </w:r>
            <w:r>
              <w:rPr>
                <w:color w:val="808080"/>
                <w:spacing w:val="-2"/>
                <w:sz w:val="24"/>
              </w:rPr>
              <w:t xml:space="preserve"> </w:t>
            </w:r>
            <w:r>
              <w:rPr>
                <w:color w:val="808080"/>
                <w:sz w:val="24"/>
              </w:rPr>
              <w:t>or</w:t>
            </w:r>
            <w:r>
              <w:rPr>
                <w:color w:val="808080"/>
                <w:spacing w:val="-1"/>
                <w:sz w:val="24"/>
              </w:rPr>
              <w:t xml:space="preserve"> </w:t>
            </w:r>
            <w:r>
              <w:rPr>
                <w:color w:val="808080"/>
                <w:sz w:val="24"/>
              </w:rPr>
              <w:t>tap</w:t>
            </w:r>
            <w:r>
              <w:rPr>
                <w:color w:val="808080"/>
                <w:spacing w:val="-2"/>
                <w:sz w:val="24"/>
              </w:rPr>
              <w:t xml:space="preserve"> </w:t>
            </w:r>
            <w:r>
              <w:rPr>
                <w:color w:val="808080"/>
                <w:sz w:val="24"/>
              </w:rPr>
              <w:t>here</w:t>
            </w:r>
            <w:r>
              <w:rPr>
                <w:color w:val="808080"/>
                <w:spacing w:val="-4"/>
                <w:sz w:val="24"/>
              </w:rPr>
              <w:t xml:space="preserve"> </w:t>
            </w:r>
            <w:r>
              <w:rPr>
                <w:color w:val="808080"/>
                <w:sz w:val="24"/>
              </w:rPr>
              <w:t>to</w:t>
            </w:r>
            <w:r>
              <w:rPr>
                <w:color w:val="808080"/>
                <w:spacing w:val="-1"/>
                <w:sz w:val="24"/>
              </w:rPr>
              <w:t xml:space="preserve"> </w:t>
            </w:r>
            <w:r>
              <w:rPr>
                <w:color w:val="808080"/>
                <w:sz w:val="24"/>
              </w:rPr>
              <w:t xml:space="preserve">enter </w:t>
            </w:r>
            <w:r>
              <w:rPr>
                <w:color w:val="808080"/>
                <w:spacing w:val="-4"/>
                <w:sz w:val="24"/>
              </w:rPr>
              <w:t>text.</w:t>
            </w:r>
          </w:p>
        </w:tc>
      </w:tr>
      <w:tr w:rsidR="002964C0" w14:paraId="6F1DA2CE" w14:textId="77777777">
        <w:trPr>
          <w:trHeight w:val="861"/>
        </w:trPr>
        <w:tc>
          <w:tcPr>
            <w:tcW w:w="5935" w:type="dxa"/>
          </w:tcPr>
          <w:p w14:paraId="6F1DA2C9" w14:textId="77777777" w:rsidR="002964C0" w:rsidRDefault="002964C0">
            <w:pPr>
              <w:pStyle w:val="TableParagraph"/>
              <w:spacing w:before="13"/>
              <w:rPr>
                <w:b/>
                <w:sz w:val="24"/>
              </w:rPr>
            </w:pPr>
          </w:p>
          <w:p w14:paraId="6F1DA2CA" w14:textId="77777777" w:rsidR="002964C0" w:rsidRDefault="004615C7">
            <w:pPr>
              <w:pStyle w:val="TableParagraph"/>
              <w:ind w:left="4"/>
              <w:rPr>
                <w:sz w:val="24"/>
              </w:rPr>
            </w:pPr>
            <w:r>
              <w:rPr>
                <w:sz w:val="24"/>
              </w:rPr>
              <w:t>Labor</w:t>
            </w:r>
            <w:r>
              <w:rPr>
                <w:spacing w:val="-6"/>
                <w:sz w:val="24"/>
              </w:rPr>
              <w:t xml:space="preserve"> </w:t>
            </w:r>
            <w:r>
              <w:rPr>
                <w:sz w:val="24"/>
              </w:rPr>
              <w:t>exchange</w:t>
            </w:r>
            <w:r>
              <w:rPr>
                <w:spacing w:val="-5"/>
                <w:sz w:val="24"/>
              </w:rPr>
              <w:t xml:space="preserve"> </w:t>
            </w:r>
            <w:r>
              <w:rPr>
                <w:spacing w:val="-2"/>
                <w:sz w:val="24"/>
              </w:rPr>
              <w:t>services.</w:t>
            </w:r>
          </w:p>
        </w:tc>
        <w:tc>
          <w:tcPr>
            <w:tcW w:w="720" w:type="dxa"/>
          </w:tcPr>
          <w:p w14:paraId="6F1DA2CB" w14:textId="77777777" w:rsidR="002964C0" w:rsidRDefault="004615C7">
            <w:pPr>
              <w:pStyle w:val="TableParagraph"/>
              <w:spacing w:before="211"/>
              <w:ind w:left="24"/>
              <w:jc w:val="center"/>
              <w:rPr>
                <w:rFonts w:ascii="Segoe UI Symbol" w:hAnsi="Segoe UI Symbol"/>
                <w:sz w:val="24"/>
              </w:rPr>
            </w:pPr>
            <w:r>
              <w:rPr>
                <w:rFonts w:ascii="Segoe UI Symbol" w:hAnsi="Segoe UI Symbol"/>
                <w:spacing w:val="-10"/>
                <w:sz w:val="24"/>
              </w:rPr>
              <w:t>☐</w:t>
            </w:r>
          </w:p>
        </w:tc>
        <w:tc>
          <w:tcPr>
            <w:tcW w:w="811" w:type="dxa"/>
          </w:tcPr>
          <w:p w14:paraId="6F1DA2CC" w14:textId="77777777" w:rsidR="002964C0" w:rsidRDefault="004615C7">
            <w:pPr>
              <w:pStyle w:val="TableParagraph"/>
              <w:spacing w:before="211"/>
              <w:ind w:left="24"/>
              <w:jc w:val="center"/>
              <w:rPr>
                <w:rFonts w:ascii="Segoe UI Symbol" w:hAnsi="Segoe UI Symbol"/>
                <w:sz w:val="24"/>
              </w:rPr>
            </w:pPr>
            <w:r>
              <w:rPr>
                <w:rFonts w:ascii="Segoe UI Symbol" w:hAnsi="Segoe UI Symbol"/>
                <w:spacing w:val="-10"/>
                <w:sz w:val="24"/>
              </w:rPr>
              <w:t>☐</w:t>
            </w:r>
          </w:p>
        </w:tc>
        <w:tc>
          <w:tcPr>
            <w:tcW w:w="5484" w:type="dxa"/>
          </w:tcPr>
          <w:p w14:paraId="6F1DA2CD" w14:textId="77777777" w:rsidR="002964C0" w:rsidRDefault="004615C7">
            <w:pPr>
              <w:pStyle w:val="TableParagraph"/>
              <w:spacing w:before="229"/>
              <w:ind w:left="7"/>
              <w:rPr>
                <w:sz w:val="24"/>
              </w:rPr>
            </w:pPr>
            <w:r>
              <w:rPr>
                <w:color w:val="808080"/>
                <w:sz w:val="24"/>
              </w:rPr>
              <w:t>Click</w:t>
            </w:r>
            <w:r>
              <w:rPr>
                <w:color w:val="808080"/>
                <w:spacing w:val="-2"/>
                <w:sz w:val="24"/>
              </w:rPr>
              <w:t xml:space="preserve"> </w:t>
            </w:r>
            <w:r>
              <w:rPr>
                <w:color w:val="808080"/>
                <w:sz w:val="24"/>
              </w:rPr>
              <w:t>or</w:t>
            </w:r>
            <w:r>
              <w:rPr>
                <w:color w:val="808080"/>
                <w:spacing w:val="-1"/>
                <w:sz w:val="24"/>
              </w:rPr>
              <w:t xml:space="preserve"> </w:t>
            </w:r>
            <w:r>
              <w:rPr>
                <w:color w:val="808080"/>
                <w:sz w:val="24"/>
              </w:rPr>
              <w:t>tap</w:t>
            </w:r>
            <w:r>
              <w:rPr>
                <w:color w:val="808080"/>
                <w:spacing w:val="-2"/>
                <w:sz w:val="24"/>
              </w:rPr>
              <w:t xml:space="preserve"> </w:t>
            </w:r>
            <w:r>
              <w:rPr>
                <w:color w:val="808080"/>
                <w:sz w:val="24"/>
              </w:rPr>
              <w:t>here</w:t>
            </w:r>
            <w:r>
              <w:rPr>
                <w:color w:val="808080"/>
                <w:spacing w:val="-4"/>
                <w:sz w:val="24"/>
              </w:rPr>
              <w:t xml:space="preserve"> </w:t>
            </w:r>
            <w:r>
              <w:rPr>
                <w:color w:val="808080"/>
                <w:sz w:val="24"/>
              </w:rPr>
              <w:t>to</w:t>
            </w:r>
            <w:r>
              <w:rPr>
                <w:color w:val="808080"/>
                <w:spacing w:val="-1"/>
                <w:sz w:val="24"/>
              </w:rPr>
              <w:t xml:space="preserve"> </w:t>
            </w:r>
            <w:r>
              <w:rPr>
                <w:color w:val="808080"/>
                <w:sz w:val="24"/>
              </w:rPr>
              <w:t xml:space="preserve">enter </w:t>
            </w:r>
            <w:r>
              <w:rPr>
                <w:color w:val="808080"/>
                <w:spacing w:val="-4"/>
                <w:sz w:val="24"/>
              </w:rPr>
              <w:t>text.</w:t>
            </w:r>
          </w:p>
        </w:tc>
      </w:tr>
      <w:tr w:rsidR="002964C0" w14:paraId="6F1DA2D7" w14:textId="77777777">
        <w:trPr>
          <w:trHeight w:val="1439"/>
        </w:trPr>
        <w:tc>
          <w:tcPr>
            <w:tcW w:w="5935" w:type="dxa"/>
          </w:tcPr>
          <w:p w14:paraId="6F1DA2CF" w14:textId="77777777" w:rsidR="002964C0" w:rsidRDefault="002964C0">
            <w:pPr>
              <w:pStyle w:val="TableParagraph"/>
              <w:spacing w:before="27"/>
              <w:rPr>
                <w:b/>
                <w:sz w:val="24"/>
              </w:rPr>
            </w:pPr>
          </w:p>
          <w:p w14:paraId="6F1DA2D0" w14:textId="77777777" w:rsidR="002964C0" w:rsidRDefault="004615C7">
            <w:pPr>
              <w:pStyle w:val="TableParagraph"/>
              <w:ind w:left="4" w:right="-15"/>
              <w:jc w:val="both"/>
              <w:rPr>
                <w:sz w:val="24"/>
              </w:rPr>
            </w:pPr>
            <w:r>
              <w:rPr>
                <w:sz w:val="24"/>
              </w:rPr>
              <w:t>Provision of referrals to and coordination of activities with other</w:t>
            </w:r>
            <w:r>
              <w:rPr>
                <w:spacing w:val="-6"/>
                <w:sz w:val="24"/>
              </w:rPr>
              <w:t xml:space="preserve"> </w:t>
            </w:r>
            <w:r>
              <w:rPr>
                <w:sz w:val="24"/>
              </w:rPr>
              <w:t>programs</w:t>
            </w:r>
            <w:r>
              <w:rPr>
                <w:spacing w:val="-5"/>
                <w:sz w:val="24"/>
              </w:rPr>
              <w:t xml:space="preserve"> </w:t>
            </w:r>
            <w:r>
              <w:rPr>
                <w:sz w:val="24"/>
              </w:rPr>
              <w:t>and</w:t>
            </w:r>
            <w:r>
              <w:rPr>
                <w:spacing w:val="-5"/>
                <w:sz w:val="24"/>
              </w:rPr>
              <w:t xml:space="preserve"> </w:t>
            </w:r>
            <w:r>
              <w:rPr>
                <w:sz w:val="24"/>
              </w:rPr>
              <w:t>services,</w:t>
            </w:r>
            <w:r>
              <w:rPr>
                <w:spacing w:val="-5"/>
                <w:sz w:val="24"/>
              </w:rPr>
              <w:t xml:space="preserve"> </w:t>
            </w:r>
            <w:r>
              <w:rPr>
                <w:sz w:val="24"/>
              </w:rPr>
              <w:t>including</w:t>
            </w:r>
            <w:r>
              <w:rPr>
                <w:spacing w:val="-5"/>
                <w:sz w:val="24"/>
              </w:rPr>
              <w:t xml:space="preserve"> </w:t>
            </w:r>
            <w:r>
              <w:rPr>
                <w:sz w:val="24"/>
              </w:rPr>
              <w:t>programs</w:t>
            </w:r>
            <w:r>
              <w:rPr>
                <w:spacing w:val="-5"/>
                <w:sz w:val="24"/>
              </w:rPr>
              <w:t xml:space="preserve"> </w:t>
            </w:r>
            <w:r>
              <w:rPr>
                <w:sz w:val="24"/>
              </w:rPr>
              <w:t>and</w:t>
            </w:r>
            <w:r>
              <w:rPr>
                <w:spacing w:val="-5"/>
                <w:sz w:val="24"/>
              </w:rPr>
              <w:t xml:space="preserve"> </w:t>
            </w:r>
            <w:r>
              <w:rPr>
                <w:sz w:val="24"/>
              </w:rPr>
              <w:t>services within the one-stop delivery system.</w:t>
            </w:r>
          </w:p>
        </w:tc>
        <w:tc>
          <w:tcPr>
            <w:tcW w:w="720" w:type="dxa"/>
          </w:tcPr>
          <w:p w14:paraId="6F1DA2D1" w14:textId="77777777" w:rsidR="002964C0" w:rsidRDefault="002964C0">
            <w:pPr>
              <w:pStyle w:val="TableParagraph"/>
              <w:spacing w:before="223"/>
              <w:rPr>
                <w:b/>
                <w:sz w:val="24"/>
              </w:rPr>
            </w:pPr>
          </w:p>
          <w:p w14:paraId="6F1DA2D2" w14:textId="77777777" w:rsidR="002964C0" w:rsidRDefault="004615C7">
            <w:pPr>
              <w:pStyle w:val="TableParagraph"/>
              <w:ind w:left="24"/>
              <w:jc w:val="center"/>
              <w:rPr>
                <w:rFonts w:ascii="Segoe UI Symbol" w:hAnsi="Segoe UI Symbol"/>
                <w:sz w:val="24"/>
              </w:rPr>
            </w:pPr>
            <w:r>
              <w:rPr>
                <w:rFonts w:ascii="Segoe UI Symbol" w:hAnsi="Segoe UI Symbol"/>
                <w:spacing w:val="-10"/>
                <w:sz w:val="24"/>
              </w:rPr>
              <w:t>☐</w:t>
            </w:r>
          </w:p>
        </w:tc>
        <w:tc>
          <w:tcPr>
            <w:tcW w:w="811" w:type="dxa"/>
          </w:tcPr>
          <w:p w14:paraId="6F1DA2D3" w14:textId="77777777" w:rsidR="002964C0" w:rsidRDefault="002964C0">
            <w:pPr>
              <w:pStyle w:val="TableParagraph"/>
              <w:spacing w:before="223"/>
              <w:rPr>
                <w:b/>
                <w:sz w:val="24"/>
              </w:rPr>
            </w:pPr>
          </w:p>
          <w:p w14:paraId="6F1DA2D4" w14:textId="77777777" w:rsidR="002964C0" w:rsidRDefault="004615C7">
            <w:pPr>
              <w:pStyle w:val="TableParagraph"/>
              <w:ind w:left="24"/>
              <w:jc w:val="center"/>
              <w:rPr>
                <w:rFonts w:ascii="Segoe UI Symbol" w:hAnsi="Segoe UI Symbol"/>
                <w:sz w:val="24"/>
              </w:rPr>
            </w:pPr>
            <w:r>
              <w:rPr>
                <w:rFonts w:ascii="Segoe UI Symbol" w:hAnsi="Segoe UI Symbol"/>
                <w:spacing w:val="-10"/>
                <w:sz w:val="24"/>
              </w:rPr>
              <w:t>☐</w:t>
            </w:r>
          </w:p>
        </w:tc>
        <w:tc>
          <w:tcPr>
            <w:tcW w:w="5484" w:type="dxa"/>
          </w:tcPr>
          <w:p w14:paraId="6F1DA2D5" w14:textId="77777777" w:rsidR="002964C0" w:rsidRDefault="002964C0">
            <w:pPr>
              <w:pStyle w:val="TableParagraph"/>
              <w:spacing w:before="243"/>
              <w:rPr>
                <w:b/>
                <w:sz w:val="24"/>
              </w:rPr>
            </w:pPr>
          </w:p>
          <w:p w14:paraId="6F1DA2D6" w14:textId="77777777" w:rsidR="002964C0" w:rsidRDefault="004615C7">
            <w:pPr>
              <w:pStyle w:val="TableParagraph"/>
              <w:ind w:left="7"/>
              <w:rPr>
                <w:sz w:val="24"/>
              </w:rPr>
            </w:pPr>
            <w:r>
              <w:rPr>
                <w:color w:val="808080"/>
                <w:sz w:val="24"/>
              </w:rPr>
              <w:t>Click</w:t>
            </w:r>
            <w:r>
              <w:rPr>
                <w:color w:val="808080"/>
                <w:spacing w:val="-2"/>
                <w:sz w:val="24"/>
              </w:rPr>
              <w:t xml:space="preserve"> </w:t>
            </w:r>
            <w:r>
              <w:rPr>
                <w:color w:val="808080"/>
                <w:sz w:val="24"/>
              </w:rPr>
              <w:t>or</w:t>
            </w:r>
            <w:r>
              <w:rPr>
                <w:color w:val="808080"/>
                <w:spacing w:val="-1"/>
                <w:sz w:val="24"/>
              </w:rPr>
              <w:t xml:space="preserve"> </w:t>
            </w:r>
            <w:r>
              <w:rPr>
                <w:color w:val="808080"/>
                <w:sz w:val="24"/>
              </w:rPr>
              <w:t>tap</w:t>
            </w:r>
            <w:r>
              <w:rPr>
                <w:color w:val="808080"/>
                <w:spacing w:val="-2"/>
                <w:sz w:val="24"/>
              </w:rPr>
              <w:t xml:space="preserve"> </w:t>
            </w:r>
            <w:r>
              <w:rPr>
                <w:color w:val="808080"/>
                <w:sz w:val="24"/>
              </w:rPr>
              <w:t>here</w:t>
            </w:r>
            <w:r>
              <w:rPr>
                <w:color w:val="808080"/>
                <w:spacing w:val="-4"/>
                <w:sz w:val="24"/>
              </w:rPr>
              <w:t xml:space="preserve"> </w:t>
            </w:r>
            <w:r>
              <w:rPr>
                <w:color w:val="808080"/>
                <w:sz w:val="24"/>
              </w:rPr>
              <w:t>to</w:t>
            </w:r>
            <w:r>
              <w:rPr>
                <w:color w:val="808080"/>
                <w:spacing w:val="-1"/>
                <w:sz w:val="24"/>
              </w:rPr>
              <w:t xml:space="preserve"> </w:t>
            </w:r>
            <w:r>
              <w:rPr>
                <w:color w:val="808080"/>
                <w:sz w:val="24"/>
              </w:rPr>
              <w:t xml:space="preserve">enter </w:t>
            </w:r>
            <w:r>
              <w:rPr>
                <w:color w:val="808080"/>
                <w:spacing w:val="-4"/>
                <w:sz w:val="24"/>
              </w:rPr>
              <w:t>text.</w:t>
            </w:r>
          </w:p>
        </w:tc>
      </w:tr>
      <w:tr w:rsidR="002964C0" w14:paraId="6F1DA2E1" w14:textId="77777777">
        <w:trPr>
          <w:trHeight w:val="1439"/>
        </w:trPr>
        <w:tc>
          <w:tcPr>
            <w:tcW w:w="5935" w:type="dxa"/>
          </w:tcPr>
          <w:p w14:paraId="6F1DA2D8" w14:textId="77777777" w:rsidR="002964C0" w:rsidRDefault="002964C0">
            <w:pPr>
              <w:pStyle w:val="TableParagraph"/>
              <w:rPr>
                <w:b/>
                <w:sz w:val="24"/>
              </w:rPr>
            </w:pPr>
          </w:p>
          <w:p w14:paraId="6F1DA2D9" w14:textId="77777777" w:rsidR="002964C0" w:rsidRDefault="002964C0">
            <w:pPr>
              <w:pStyle w:val="TableParagraph"/>
              <w:spacing w:before="30"/>
              <w:rPr>
                <w:b/>
                <w:sz w:val="24"/>
              </w:rPr>
            </w:pPr>
          </w:p>
          <w:p w14:paraId="6F1DA2DA" w14:textId="77777777" w:rsidR="002964C0" w:rsidRDefault="004615C7">
            <w:pPr>
              <w:pStyle w:val="TableParagraph"/>
              <w:ind w:left="4"/>
              <w:rPr>
                <w:sz w:val="24"/>
              </w:rPr>
            </w:pPr>
            <w:r>
              <w:rPr>
                <w:sz w:val="24"/>
              </w:rPr>
              <w:t>Provision</w:t>
            </w:r>
            <w:r>
              <w:rPr>
                <w:spacing w:val="-3"/>
                <w:sz w:val="24"/>
              </w:rPr>
              <w:t xml:space="preserve"> </w:t>
            </w:r>
            <w:r>
              <w:rPr>
                <w:sz w:val="24"/>
              </w:rPr>
              <w:t>of</w:t>
            </w:r>
            <w:r>
              <w:rPr>
                <w:spacing w:val="-3"/>
                <w:sz w:val="24"/>
              </w:rPr>
              <w:t xml:space="preserve"> </w:t>
            </w:r>
            <w:r>
              <w:rPr>
                <w:sz w:val="24"/>
              </w:rPr>
              <w:t>workforce</w:t>
            </w:r>
            <w:r>
              <w:rPr>
                <w:spacing w:val="-5"/>
                <w:sz w:val="24"/>
              </w:rPr>
              <w:t xml:space="preserve"> </w:t>
            </w:r>
            <w:r>
              <w:rPr>
                <w:sz w:val="24"/>
              </w:rPr>
              <w:t>and</w:t>
            </w:r>
            <w:r>
              <w:rPr>
                <w:spacing w:val="-2"/>
                <w:sz w:val="24"/>
              </w:rPr>
              <w:t xml:space="preserve"> </w:t>
            </w:r>
            <w:r>
              <w:rPr>
                <w:sz w:val="24"/>
              </w:rPr>
              <w:t>labor</w:t>
            </w:r>
            <w:r>
              <w:rPr>
                <w:spacing w:val="-5"/>
                <w:sz w:val="24"/>
              </w:rPr>
              <w:t xml:space="preserve"> </w:t>
            </w:r>
            <w:r>
              <w:rPr>
                <w:sz w:val="24"/>
              </w:rPr>
              <w:t>market</w:t>
            </w:r>
            <w:r>
              <w:rPr>
                <w:spacing w:val="-1"/>
                <w:sz w:val="24"/>
              </w:rPr>
              <w:t xml:space="preserve"> </w:t>
            </w:r>
            <w:r>
              <w:rPr>
                <w:spacing w:val="-2"/>
                <w:sz w:val="24"/>
              </w:rPr>
              <w:t>information.</w:t>
            </w:r>
          </w:p>
        </w:tc>
        <w:tc>
          <w:tcPr>
            <w:tcW w:w="720" w:type="dxa"/>
          </w:tcPr>
          <w:p w14:paraId="6F1DA2DB" w14:textId="77777777" w:rsidR="002964C0" w:rsidRDefault="002964C0">
            <w:pPr>
              <w:pStyle w:val="TableParagraph"/>
              <w:spacing w:before="223"/>
              <w:rPr>
                <w:b/>
                <w:sz w:val="24"/>
              </w:rPr>
            </w:pPr>
          </w:p>
          <w:p w14:paraId="6F1DA2DC" w14:textId="77777777" w:rsidR="002964C0" w:rsidRDefault="004615C7">
            <w:pPr>
              <w:pStyle w:val="TableParagraph"/>
              <w:ind w:left="24"/>
              <w:jc w:val="center"/>
              <w:rPr>
                <w:rFonts w:ascii="MS Gothic" w:hAnsi="MS Gothic"/>
                <w:sz w:val="24"/>
              </w:rPr>
            </w:pPr>
            <w:r>
              <w:rPr>
                <w:rFonts w:ascii="MS Gothic" w:hAnsi="MS Gothic"/>
                <w:spacing w:val="-10"/>
                <w:sz w:val="24"/>
              </w:rPr>
              <w:t>☐</w:t>
            </w:r>
          </w:p>
        </w:tc>
        <w:tc>
          <w:tcPr>
            <w:tcW w:w="811" w:type="dxa"/>
          </w:tcPr>
          <w:p w14:paraId="6F1DA2DD" w14:textId="77777777" w:rsidR="002964C0" w:rsidRDefault="002964C0">
            <w:pPr>
              <w:pStyle w:val="TableParagraph"/>
              <w:spacing w:before="223"/>
              <w:rPr>
                <w:b/>
                <w:sz w:val="24"/>
              </w:rPr>
            </w:pPr>
          </w:p>
          <w:p w14:paraId="6F1DA2DE" w14:textId="77777777" w:rsidR="002964C0" w:rsidRDefault="004615C7">
            <w:pPr>
              <w:pStyle w:val="TableParagraph"/>
              <w:ind w:left="24"/>
              <w:jc w:val="center"/>
              <w:rPr>
                <w:rFonts w:ascii="MS Gothic" w:hAnsi="MS Gothic"/>
                <w:sz w:val="24"/>
              </w:rPr>
            </w:pPr>
            <w:r>
              <w:rPr>
                <w:rFonts w:ascii="MS Gothic" w:hAnsi="MS Gothic"/>
                <w:spacing w:val="-10"/>
                <w:sz w:val="24"/>
              </w:rPr>
              <w:t>☐</w:t>
            </w:r>
          </w:p>
        </w:tc>
        <w:tc>
          <w:tcPr>
            <w:tcW w:w="5484" w:type="dxa"/>
          </w:tcPr>
          <w:p w14:paraId="6F1DA2DF" w14:textId="77777777" w:rsidR="002964C0" w:rsidRDefault="002964C0">
            <w:pPr>
              <w:pStyle w:val="TableParagraph"/>
              <w:spacing w:before="246"/>
              <w:rPr>
                <w:b/>
                <w:sz w:val="24"/>
              </w:rPr>
            </w:pPr>
          </w:p>
          <w:p w14:paraId="6F1DA2E0" w14:textId="77777777" w:rsidR="002964C0" w:rsidRDefault="004615C7">
            <w:pPr>
              <w:pStyle w:val="TableParagraph"/>
              <w:ind w:left="7"/>
              <w:rPr>
                <w:sz w:val="24"/>
              </w:rPr>
            </w:pPr>
            <w:r>
              <w:rPr>
                <w:color w:val="808080"/>
                <w:sz w:val="24"/>
              </w:rPr>
              <w:t>Click</w:t>
            </w:r>
            <w:r>
              <w:rPr>
                <w:color w:val="808080"/>
                <w:spacing w:val="-2"/>
                <w:sz w:val="24"/>
              </w:rPr>
              <w:t xml:space="preserve"> </w:t>
            </w:r>
            <w:r>
              <w:rPr>
                <w:color w:val="808080"/>
                <w:sz w:val="24"/>
              </w:rPr>
              <w:t>or</w:t>
            </w:r>
            <w:r>
              <w:rPr>
                <w:color w:val="808080"/>
                <w:spacing w:val="-1"/>
                <w:sz w:val="24"/>
              </w:rPr>
              <w:t xml:space="preserve"> </w:t>
            </w:r>
            <w:r>
              <w:rPr>
                <w:color w:val="808080"/>
                <w:sz w:val="24"/>
              </w:rPr>
              <w:t>tap</w:t>
            </w:r>
            <w:r>
              <w:rPr>
                <w:color w:val="808080"/>
                <w:spacing w:val="-2"/>
                <w:sz w:val="24"/>
              </w:rPr>
              <w:t xml:space="preserve"> </w:t>
            </w:r>
            <w:r>
              <w:rPr>
                <w:color w:val="808080"/>
                <w:sz w:val="24"/>
              </w:rPr>
              <w:t>here</w:t>
            </w:r>
            <w:r>
              <w:rPr>
                <w:color w:val="808080"/>
                <w:spacing w:val="-4"/>
                <w:sz w:val="24"/>
              </w:rPr>
              <w:t xml:space="preserve"> </w:t>
            </w:r>
            <w:r>
              <w:rPr>
                <w:color w:val="808080"/>
                <w:sz w:val="24"/>
              </w:rPr>
              <w:t>to</w:t>
            </w:r>
            <w:r>
              <w:rPr>
                <w:color w:val="808080"/>
                <w:spacing w:val="-1"/>
                <w:sz w:val="24"/>
              </w:rPr>
              <w:t xml:space="preserve"> </w:t>
            </w:r>
            <w:r>
              <w:rPr>
                <w:color w:val="808080"/>
                <w:sz w:val="24"/>
              </w:rPr>
              <w:t xml:space="preserve">enter </w:t>
            </w:r>
            <w:r>
              <w:rPr>
                <w:color w:val="808080"/>
                <w:spacing w:val="-4"/>
                <w:sz w:val="24"/>
              </w:rPr>
              <w:t>text.</w:t>
            </w:r>
          </w:p>
        </w:tc>
      </w:tr>
    </w:tbl>
    <w:p w14:paraId="6F1DA2E2" w14:textId="77777777" w:rsidR="002964C0" w:rsidRDefault="002964C0">
      <w:pPr>
        <w:rPr>
          <w:sz w:val="24"/>
        </w:rPr>
        <w:sectPr w:rsidR="002964C0">
          <w:footerReference w:type="default" r:id="rId89"/>
          <w:pgSz w:w="15840" w:h="12240" w:orient="landscape"/>
          <w:pgMar w:top="1360" w:right="1180" w:bottom="1740" w:left="1040" w:header="0" w:footer="1554" w:gutter="0"/>
          <w:cols w:space="720"/>
        </w:sectPr>
      </w:pPr>
    </w:p>
    <w:p w14:paraId="6F1DA2E3" w14:textId="77777777" w:rsidR="002964C0" w:rsidRDefault="002964C0">
      <w:pPr>
        <w:pStyle w:val="BodyText"/>
        <w:spacing w:before="2"/>
        <w:rPr>
          <w:b/>
          <w:sz w:val="5"/>
        </w:rPr>
      </w:pPr>
    </w:p>
    <w:tbl>
      <w:tblPr>
        <w:tblW w:w="0" w:type="auto"/>
        <w:tblInd w:w="4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935"/>
        <w:gridCol w:w="720"/>
        <w:gridCol w:w="811"/>
        <w:gridCol w:w="5484"/>
      </w:tblGrid>
      <w:tr w:rsidR="002964C0" w14:paraId="6F1DA2E7" w14:textId="77777777">
        <w:trPr>
          <w:trHeight w:val="395"/>
        </w:trPr>
        <w:tc>
          <w:tcPr>
            <w:tcW w:w="5935" w:type="dxa"/>
            <w:shd w:val="clear" w:color="auto" w:fill="D9D9D9"/>
          </w:tcPr>
          <w:p w14:paraId="6F1DA2E4" w14:textId="77777777" w:rsidR="002964C0" w:rsidRDefault="004615C7">
            <w:pPr>
              <w:pStyle w:val="TableParagraph"/>
              <w:spacing w:line="275" w:lineRule="exact"/>
              <w:ind w:left="4"/>
              <w:rPr>
                <w:b/>
                <w:sz w:val="24"/>
              </w:rPr>
            </w:pPr>
            <w:r>
              <w:rPr>
                <w:b/>
                <w:sz w:val="24"/>
              </w:rPr>
              <w:t>ARE</w:t>
            </w:r>
            <w:r>
              <w:rPr>
                <w:b/>
                <w:spacing w:val="-5"/>
                <w:sz w:val="24"/>
              </w:rPr>
              <w:t xml:space="preserve"> </w:t>
            </w:r>
            <w:r>
              <w:rPr>
                <w:b/>
                <w:sz w:val="24"/>
              </w:rPr>
              <w:t>THE</w:t>
            </w:r>
            <w:r>
              <w:rPr>
                <w:b/>
                <w:spacing w:val="-3"/>
                <w:sz w:val="24"/>
              </w:rPr>
              <w:t xml:space="preserve"> </w:t>
            </w:r>
            <w:r>
              <w:rPr>
                <w:b/>
                <w:sz w:val="24"/>
              </w:rPr>
              <w:t>FOLLOWING</w:t>
            </w:r>
            <w:r>
              <w:rPr>
                <w:b/>
                <w:spacing w:val="-5"/>
                <w:sz w:val="24"/>
              </w:rPr>
              <w:t xml:space="preserve"> </w:t>
            </w:r>
            <w:r>
              <w:rPr>
                <w:b/>
                <w:sz w:val="24"/>
              </w:rPr>
              <w:t>SERVICES</w:t>
            </w:r>
            <w:r>
              <w:rPr>
                <w:b/>
                <w:spacing w:val="-3"/>
                <w:sz w:val="24"/>
              </w:rPr>
              <w:t xml:space="preserve"> </w:t>
            </w:r>
            <w:r>
              <w:rPr>
                <w:b/>
                <w:spacing w:val="-2"/>
                <w:sz w:val="24"/>
              </w:rPr>
              <w:t>PROVIDED?</w:t>
            </w:r>
          </w:p>
        </w:tc>
        <w:tc>
          <w:tcPr>
            <w:tcW w:w="1531" w:type="dxa"/>
            <w:gridSpan w:val="2"/>
            <w:shd w:val="clear" w:color="auto" w:fill="D9D9D9"/>
          </w:tcPr>
          <w:p w14:paraId="6F1DA2E5" w14:textId="77777777" w:rsidR="002964C0" w:rsidRDefault="004615C7">
            <w:pPr>
              <w:pStyle w:val="TableParagraph"/>
              <w:spacing w:line="275" w:lineRule="exact"/>
              <w:ind w:left="7"/>
              <w:rPr>
                <w:b/>
                <w:sz w:val="24"/>
              </w:rPr>
            </w:pPr>
            <w:r>
              <w:rPr>
                <w:b/>
                <w:sz w:val="24"/>
              </w:rPr>
              <w:t>YES</w:t>
            </w:r>
            <w:r>
              <w:rPr>
                <w:b/>
                <w:spacing w:val="59"/>
                <w:sz w:val="24"/>
              </w:rPr>
              <w:t xml:space="preserve"> </w:t>
            </w:r>
            <w:r>
              <w:rPr>
                <w:b/>
                <w:sz w:val="24"/>
              </w:rPr>
              <w:t>or</w:t>
            </w:r>
            <w:r>
              <w:rPr>
                <w:b/>
                <w:spacing w:val="59"/>
                <w:sz w:val="24"/>
              </w:rPr>
              <w:t xml:space="preserve"> </w:t>
            </w:r>
            <w:r>
              <w:rPr>
                <w:b/>
                <w:spacing w:val="-5"/>
                <w:sz w:val="24"/>
              </w:rPr>
              <w:t>NO</w:t>
            </w:r>
          </w:p>
        </w:tc>
        <w:tc>
          <w:tcPr>
            <w:tcW w:w="5484" w:type="dxa"/>
            <w:shd w:val="clear" w:color="auto" w:fill="D9D9D9"/>
          </w:tcPr>
          <w:p w14:paraId="6F1DA2E6" w14:textId="77777777" w:rsidR="002964C0" w:rsidRDefault="004615C7">
            <w:pPr>
              <w:pStyle w:val="TableParagraph"/>
              <w:spacing w:line="275" w:lineRule="exact"/>
              <w:ind w:left="7"/>
              <w:rPr>
                <w:b/>
                <w:sz w:val="24"/>
              </w:rPr>
            </w:pPr>
            <w:r>
              <w:rPr>
                <w:b/>
                <w:spacing w:val="-2"/>
                <w:sz w:val="24"/>
              </w:rPr>
              <w:t>DESCRIPTION/COMMENTS</w:t>
            </w:r>
          </w:p>
        </w:tc>
      </w:tr>
      <w:tr w:rsidR="002964C0" w14:paraId="6F1DA2FD" w14:textId="77777777">
        <w:trPr>
          <w:trHeight w:val="2870"/>
        </w:trPr>
        <w:tc>
          <w:tcPr>
            <w:tcW w:w="5935" w:type="dxa"/>
          </w:tcPr>
          <w:p w14:paraId="6F1DA2E8" w14:textId="77777777" w:rsidR="002964C0" w:rsidRDefault="004615C7">
            <w:pPr>
              <w:pStyle w:val="TableParagraph"/>
              <w:spacing w:line="275" w:lineRule="exact"/>
              <w:ind w:left="4"/>
              <w:rPr>
                <w:sz w:val="24"/>
              </w:rPr>
            </w:pPr>
            <w:r>
              <w:rPr>
                <w:sz w:val="24"/>
              </w:rPr>
              <w:t>Provision</w:t>
            </w:r>
            <w:r>
              <w:rPr>
                <w:spacing w:val="-3"/>
                <w:sz w:val="24"/>
              </w:rPr>
              <w:t xml:space="preserve"> </w:t>
            </w:r>
            <w:r>
              <w:rPr>
                <w:sz w:val="24"/>
              </w:rPr>
              <w:t>of</w:t>
            </w:r>
            <w:r>
              <w:rPr>
                <w:spacing w:val="-2"/>
                <w:sz w:val="24"/>
              </w:rPr>
              <w:t xml:space="preserve"> </w:t>
            </w:r>
            <w:r>
              <w:rPr>
                <w:sz w:val="24"/>
              </w:rPr>
              <w:t>information</w:t>
            </w:r>
            <w:r>
              <w:rPr>
                <w:spacing w:val="-4"/>
                <w:sz w:val="24"/>
              </w:rPr>
              <w:t xml:space="preserve"> </w:t>
            </w:r>
            <w:r>
              <w:rPr>
                <w:spacing w:val="-5"/>
                <w:sz w:val="24"/>
              </w:rPr>
              <w:t>on:</w:t>
            </w:r>
          </w:p>
          <w:p w14:paraId="6F1DA2E9" w14:textId="77777777" w:rsidR="002964C0" w:rsidRDefault="004615C7">
            <w:pPr>
              <w:pStyle w:val="TableParagraph"/>
              <w:spacing w:before="74"/>
              <w:ind w:left="4"/>
              <w:rPr>
                <w:sz w:val="24"/>
              </w:rPr>
            </w:pPr>
            <w:r>
              <w:rPr>
                <w:sz w:val="24"/>
              </w:rPr>
              <w:t>Performance</w:t>
            </w:r>
            <w:r>
              <w:rPr>
                <w:spacing w:val="-7"/>
                <w:sz w:val="24"/>
              </w:rPr>
              <w:t xml:space="preserve"> </w:t>
            </w:r>
            <w:r>
              <w:rPr>
                <w:sz w:val="24"/>
              </w:rPr>
              <w:t>and</w:t>
            </w:r>
            <w:r>
              <w:rPr>
                <w:spacing w:val="-6"/>
                <w:sz w:val="24"/>
              </w:rPr>
              <w:t xml:space="preserve"> </w:t>
            </w:r>
            <w:r>
              <w:rPr>
                <w:sz w:val="24"/>
              </w:rPr>
              <w:t>cost</w:t>
            </w:r>
            <w:r>
              <w:rPr>
                <w:spacing w:val="-6"/>
                <w:sz w:val="24"/>
              </w:rPr>
              <w:t xml:space="preserve"> </w:t>
            </w:r>
            <w:r>
              <w:rPr>
                <w:sz w:val="24"/>
              </w:rPr>
              <w:t>information</w:t>
            </w:r>
            <w:r>
              <w:rPr>
                <w:spacing w:val="-6"/>
                <w:sz w:val="24"/>
              </w:rPr>
              <w:t xml:space="preserve"> </w:t>
            </w:r>
            <w:r>
              <w:rPr>
                <w:sz w:val="24"/>
              </w:rPr>
              <w:t>on</w:t>
            </w:r>
            <w:r>
              <w:rPr>
                <w:spacing w:val="-6"/>
                <w:sz w:val="24"/>
              </w:rPr>
              <w:t xml:space="preserve"> </w:t>
            </w:r>
            <w:r>
              <w:rPr>
                <w:sz w:val="24"/>
              </w:rPr>
              <w:t>eligible</w:t>
            </w:r>
            <w:r>
              <w:rPr>
                <w:spacing w:val="-7"/>
                <w:sz w:val="24"/>
              </w:rPr>
              <w:t xml:space="preserve"> </w:t>
            </w:r>
            <w:r>
              <w:rPr>
                <w:sz w:val="24"/>
              </w:rPr>
              <w:t>providers</w:t>
            </w:r>
            <w:r>
              <w:rPr>
                <w:spacing w:val="-6"/>
                <w:sz w:val="24"/>
              </w:rPr>
              <w:t xml:space="preserve"> </w:t>
            </w:r>
            <w:r>
              <w:rPr>
                <w:sz w:val="24"/>
              </w:rPr>
              <w:t>of training by the program;</w:t>
            </w:r>
          </w:p>
          <w:p w14:paraId="6F1DA2EA" w14:textId="77777777" w:rsidR="002964C0" w:rsidRDefault="004615C7">
            <w:pPr>
              <w:pStyle w:val="TableParagraph"/>
              <w:spacing w:before="77"/>
              <w:ind w:left="4" w:right="24"/>
              <w:rPr>
                <w:sz w:val="24"/>
              </w:rPr>
            </w:pPr>
            <w:r>
              <w:rPr>
                <w:sz w:val="24"/>
              </w:rPr>
              <w:t>Eligible</w:t>
            </w:r>
            <w:r>
              <w:rPr>
                <w:spacing w:val="40"/>
                <w:sz w:val="24"/>
              </w:rPr>
              <w:t xml:space="preserve"> </w:t>
            </w:r>
            <w:r>
              <w:rPr>
                <w:sz w:val="24"/>
              </w:rPr>
              <w:t>providers</w:t>
            </w:r>
            <w:r>
              <w:rPr>
                <w:spacing w:val="40"/>
                <w:sz w:val="24"/>
              </w:rPr>
              <w:t xml:space="preserve"> </w:t>
            </w:r>
            <w:r>
              <w:rPr>
                <w:sz w:val="24"/>
              </w:rPr>
              <w:t>of</w:t>
            </w:r>
            <w:r>
              <w:rPr>
                <w:spacing w:val="40"/>
                <w:sz w:val="24"/>
              </w:rPr>
              <w:t xml:space="preserve"> </w:t>
            </w:r>
            <w:r>
              <w:rPr>
                <w:sz w:val="24"/>
              </w:rPr>
              <w:t>Youth</w:t>
            </w:r>
            <w:r>
              <w:rPr>
                <w:spacing w:val="40"/>
                <w:sz w:val="24"/>
              </w:rPr>
              <w:t xml:space="preserve"> </w:t>
            </w:r>
            <w:r>
              <w:rPr>
                <w:sz w:val="24"/>
              </w:rPr>
              <w:t>workforce</w:t>
            </w:r>
            <w:r>
              <w:rPr>
                <w:spacing w:val="40"/>
                <w:sz w:val="24"/>
              </w:rPr>
              <w:t xml:space="preserve"> </w:t>
            </w:r>
            <w:r>
              <w:rPr>
                <w:sz w:val="24"/>
              </w:rPr>
              <w:t xml:space="preserve">investment </w:t>
            </w:r>
            <w:r>
              <w:rPr>
                <w:spacing w:val="-2"/>
                <w:sz w:val="24"/>
              </w:rPr>
              <w:t>activities;</w:t>
            </w:r>
          </w:p>
          <w:p w14:paraId="6F1DA2EB" w14:textId="77777777" w:rsidR="002964C0" w:rsidRDefault="004615C7">
            <w:pPr>
              <w:pStyle w:val="TableParagraph"/>
              <w:spacing w:before="82"/>
              <w:ind w:left="4"/>
              <w:rPr>
                <w:sz w:val="24"/>
              </w:rPr>
            </w:pPr>
            <w:r>
              <w:rPr>
                <w:sz w:val="24"/>
              </w:rPr>
              <w:t>Providers</w:t>
            </w:r>
            <w:r>
              <w:rPr>
                <w:spacing w:val="-5"/>
                <w:sz w:val="24"/>
              </w:rPr>
              <w:t xml:space="preserve"> </w:t>
            </w:r>
            <w:r>
              <w:rPr>
                <w:sz w:val="24"/>
              </w:rPr>
              <w:t>of</w:t>
            </w:r>
            <w:r>
              <w:rPr>
                <w:spacing w:val="-5"/>
                <w:sz w:val="24"/>
              </w:rPr>
              <w:t xml:space="preserve"> </w:t>
            </w:r>
            <w:r>
              <w:rPr>
                <w:sz w:val="24"/>
              </w:rPr>
              <w:t>adult</w:t>
            </w:r>
            <w:r>
              <w:rPr>
                <w:spacing w:val="-1"/>
                <w:sz w:val="24"/>
              </w:rPr>
              <w:t xml:space="preserve"> </w:t>
            </w:r>
            <w:r>
              <w:rPr>
                <w:spacing w:val="-2"/>
                <w:sz w:val="24"/>
              </w:rPr>
              <w:t>education;</w:t>
            </w:r>
          </w:p>
          <w:p w14:paraId="6F1DA2EC" w14:textId="77777777" w:rsidR="002964C0" w:rsidRDefault="004615C7">
            <w:pPr>
              <w:pStyle w:val="TableParagraph"/>
              <w:spacing w:before="74"/>
              <w:ind w:left="4"/>
              <w:rPr>
                <w:sz w:val="24"/>
              </w:rPr>
            </w:pPr>
            <w:r>
              <w:rPr>
                <w:sz w:val="24"/>
              </w:rPr>
              <w:t>Providers</w:t>
            </w:r>
            <w:r>
              <w:rPr>
                <w:spacing w:val="31"/>
                <w:sz w:val="24"/>
              </w:rPr>
              <w:t xml:space="preserve"> </w:t>
            </w:r>
            <w:r>
              <w:rPr>
                <w:sz w:val="24"/>
              </w:rPr>
              <w:t>of</w:t>
            </w:r>
            <w:r>
              <w:rPr>
                <w:spacing w:val="33"/>
                <w:sz w:val="24"/>
              </w:rPr>
              <w:t xml:space="preserve"> </w:t>
            </w:r>
            <w:r>
              <w:rPr>
                <w:sz w:val="24"/>
              </w:rPr>
              <w:t>career</w:t>
            </w:r>
            <w:r>
              <w:rPr>
                <w:spacing w:val="33"/>
                <w:sz w:val="24"/>
              </w:rPr>
              <w:t xml:space="preserve"> </w:t>
            </w:r>
            <w:r>
              <w:rPr>
                <w:sz w:val="24"/>
              </w:rPr>
              <w:t>and</w:t>
            </w:r>
            <w:r>
              <w:rPr>
                <w:spacing w:val="36"/>
                <w:sz w:val="24"/>
              </w:rPr>
              <w:t xml:space="preserve"> </w:t>
            </w:r>
            <w:r>
              <w:rPr>
                <w:sz w:val="24"/>
              </w:rPr>
              <w:t>technical</w:t>
            </w:r>
            <w:r>
              <w:rPr>
                <w:spacing w:val="34"/>
                <w:sz w:val="24"/>
              </w:rPr>
              <w:t xml:space="preserve"> </w:t>
            </w:r>
            <w:r>
              <w:rPr>
                <w:sz w:val="24"/>
              </w:rPr>
              <w:t>education</w:t>
            </w:r>
            <w:r>
              <w:rPr>
                <w:spacing w:val="31"/>
                <w:sz w:val="24"/>
              </w:rPr>
              <w:t xml:space="preserve"> </w:t>
            </w:r>
            <w:r>
              <w:rPr>
                <w:sz w:val="24"/>
              </w:rPr>
              <w:t>activities available to school dropouts;</w:t>
            </w:r>
          </w:p>
          <w:p w14:paraId="6F1DA2ED" w14:textId="77777777" w:rsidR="002964C0" w:rsidRDefault="004615C7">
            <w:pPr>
              <w:pStyle w:val="TableParagraph"/>
              <w:spacing w:before="74" w:line="261" w:lineRule="exact"/>
              <w:ind w:left="4"/>
              <w:rPr>
                <w:sz w:val="24"/>
              </w:rPr>
            </w:pPr>
            <w:r>
              <w:rPr>
                <w:sz w:val="24"/>
              </w:rPr>
              <w:t>Providers</w:t>
            </w:r>
            <w:r>
              <w:rPr>
                <w:spacing w:val="-5"/>
                <w:sz w:val="24"/>
              </w:rPr>
              <w:t xml:space="preserve"> </w:t>
            </w:r>
            <w:r>
              <w:rPr>
                <w:sz w:val="24"/>
              </w:rPr>
              <w:t>of</w:t>
            </w:r>
            <w:r>
              <w:rPr>
                <w:spacing w:val="-7"/>
                <w:sz w:val="24"/>
              </w:rPr>
              <w:t xml:space="preserve"> </w:t>
            </w:r>
            <w:r>
              <w:rPr>
                <w:sz w:val="24"/>
              </w:rPr>
              <w:t>vocational</w:t>
            </w:r>
            <w:r>
              <w:rPr>
                <w:spacing w:val="-4"/>
                <w:sz w:val="24"/>
              </w:rPr>
              <w:t xml:space="preserve"> </w:t>
            </w:r>
            <w:r>
              <w:rPr>
                <w:sz w:val="24"/>
              </w:rPr>
              <w:t>rehabilitation</w:t>
            </w:r>
            <w:r>
              <w:rPr>
                <w:spacing w:val="-1"/>
                <w:sz w:val="24"/>
              </w:rPr>
              <w:t xml:space="preserve"> </w:t>
            </w:r>
            <w:r>
              <w:rPr>
                <w:spacing w:val="-2"/>
                <w:sz w:val="24"/>
              </w:rPr>
              <w:t>services.</w:t>
            </w:r>
          </w:p>
        </w:tc>
        <w:tc>
          <w:tcPr>
            <w:tcW w:w="720" w:type="dxa"/>
          </w:tcPr>
          <w:p w14:paraId="6F1DA2EE" w14:textId="77777777" w:rsidR="002964C0" w:rsidRDefault="002964C0">
            <w:pPr>
              <w:pStyle w:val="TableParagraph"/>
              <w:rPr>
                <w:b/>
                <w:sz w:val="24"/>
              </w:rPr>
            </w:pPr>
          </w:p>
          <w:p w14:paraId="6F1DA2EF" w14:textId="77777777" w:rsidR="002964C0" w:rsidRDefault="002964C0">
            <w:pPr>
              <w:pStyle w:val="TableParagraph"/>
              <w:rPr>
                <w:b/>
                <w:sz w:val="24"/>
              </w:rPr>
            </w:pPr>
          </w:p>
          <w:p w14:paraId="6F1DA2F0" w14:textId="77777777" w:rsidR="002964C0" w:rsidRDefault="002964C0">
            <w:pPr>
              <w:pStyle w:val="TableParagraph"/>
              <w:rPr>
                <w:b/>
                <w:sz w:val="24"/>
              </w:rPr>
            </w:pPr>
          </w:p>
          <w:p w14:paraId="6F1DA2F1" w14:textId="77777777" w:rsidR="002964C0" w:rsidRDefault="002964C0">
            <w:pPr>
              <w:pStyle w:val="TableParagraph"/>
              <w:spacing w:before="110"/>
              <w:rPr>
                <w:b/>
                <w:sz w:val="24"/>
              </w:rPr>
            </w:pPr>
          </w:p>
          <w:p w14:paraId="6F1DA2F2" w14:textId="77777777" w:rsidR="002964C0" w:rsidRDefault="004615C7">
            <w:pPr>
              <w:pStyle w:val="TableParagraph"/>
              <w:ind w:left="24"/>
              <w:jc w:val="center"/>
              <w:rPr>
                <w:rFonts w:ascii="Segoe UI Symbol" w:hAnsi="Segoe UI Symbol"/>
                <w:sz w:val="24"/>
              </w:rPr>
            </w:pPr>
            <w:r>
              <w:rPr>
                <w:rFonts w:ascii="Segoe UI Symbol" w:hAnsi="Segoe UI Symbol"/>
                <w:spacing w:val="-10"/>
                <w:sz w:val="24"/>
              </w:rPr>
              <w:t>☐</w:t>
            </w:r>
          </w:p>
        </w:tc>
        <w:tc>
          <w:tcPr>
            <w:tcW w:w="811" w:type="dxa"/>
          </w:tcPr>
          <w:p w14:paraId="6F1DA2F3" w14:textId="77777777" w:rsidR="002964C0" w:rsidRDefault="002964C0">
            <w:pPr>
              <w:pStyle w:val="TableParagraph"/>
              <w:rPr>
                <w:b/>
                <w:sz w:val="24"/>
              </w:rPr>
            </w:pPr>
          </w:p>
          <w:p w14:paraId="6F1DA2F4" w14:textId="77777777" w:rsidR="002964C0" w:rsidRDefault="002964C0">
            <w:pPr>
              <w:pStyle w:val="TableParagraph"/>
              <w:rPr>
                <w:b/>
                <w:sz w:val="24"/>
              </w:rPr>
            </w:pPr>
          </w:p>
          <w:p w14:paraId="6F1DA2F5" w14:textId="77777777" w:rsidR="002964C0" w:rsidRDefault="002964C0">
            <w:pPr>
              <w:pStyle w:val="TableParagraph"/>
              <w:rPr>
                <w:b/>
                <w:sz w:val="24"/>
              </w:rPr>
            </w:pPr>
          </w:p>
          <w:p w14:paraId="6F1DA2F6" w14:textId="77777777" w:rsidR="002964C0" w:rsidRDefault="002964C0">
            <w:pPr>
              <w:pStyle w:val="TableParagraph"/>
              <w:spacing w:before="110"/>
              <w:rPr>
                <w:b/>
                <w:sz w:val="24"/>
              </w:rPr>
            </w:pPr>
          </w:p>
          <w:p w14:paraId="6F1DA2F7" w14:textId="77777777" w:rsidR="002964C0" w:rsidRDefault="004615C7">
            <w:pPr>
              <w:pStyle w:val="TableParagraph"/>
              <w:ind w:left="24"/>
              <w:jc w:val="center"/>
              <w:rPr>
                <w:rFonts w:ascii="Segoe UI Symbol" w:hAnsi="Segoe UI Symbol"/>
                <w:sz w:val="24"/>
              </w:rPr>
            </w:pPr>
            <w:r>
              <w:rPr>
                <w:rFonts w:ascii="Segoe UI Symbol" w:hAnsi="Segoe UI Symbol"/>
                <w:spacing w:val="-10"/>
                <w:sz w:val="24"/>
              </w:rPr>
              <w:t>☐</w:t>
            </w:r>
          </w:p>
        </w:tc>
        <w:tc>
          <w:tcPr>
            <w:tcW w:w="5484" w:type="dxa"/>
          </w:tcPr>
          <w:p w14:paraId="6F1DA2F8" w14:textId="77777777" w:rsidR="002964C0" w:rsidRDefault="002964C0">
            <w:pPr>
              <w:pStyle w:val="TableParagraph"/>
              <w:rPr>
                <w:b/>
                <w:sz w:val="24"/>
              </w:rPr>
            </w:pPr>
          </w:p>
          <w:p w14:paraId="6F1DA2F9" w14:textId="77777777" w:rsidR="002964C0" w:rsidRDefault="002964C0">
            <w:pPr>
              <w:pStyle w:val="TableParagraph"/>
              <w:rPr>
                <w:b/>
                <w:sz w:val="24"/>
              </w:rPr>
            </w:pPr>
          </w:p>
          <w:p w14:paraId="6F1DA2FA" w14:textId="77777777" w:rsidR="002964C0" w:rsidRDefault="002964C0">
            <w:pPr>
              <w:pStyle w:val="TableParagraph"/>
              <w:rPr>
                <w:b/>
                <w:sz w:val="24"/>
              </w:rPr>
            </w:pPr>
          </w:p>
          <w:p w14:paraId="6F1DA2FB" w14:textId="77777777" w:rsidR="002964C0" w:rsidRDefault="002964C0">
            <w:pPr>
              <w:pStyle w:val="TableParagraph"/>
              <w:spacing w:before="131"/>
              <w:rPr>
                <w:b/>
                <w:sz w:val="24"/>
              </w:rPr>
            </w:pPr>
          </w:p>
          <w:p w14:paraId="6F1DA2FC" w14:textId="77777777" w:rsidR="002964C0" w:rsidRDefault="004615C7">
            <w:pPr>
              <w:pStyle w:val="TableParagraph"/>
              <w:ind w:left="7"/>
              <w:rPr>
                <w:sz w:val="24"/>
              </w:rPr>
            </w:pPr>
            <w:r>
              <w:rPr>
                <w:color w:val="808080"/>
                <w:sz w:val="24"/>
              </w:rPr>
              <w:t>Click</w:t>
            </w:r>
            <w:r>
              <w:rPr>
                <w:color w:val="808080"/>
                <w:spacing w:val="-2"/>
                <w:sz w:val="24"/>
              </w:rPr>
              <w:t xml:space="preserve"> </w:t>
            </w:r>
            <w:r>
              <w:rPr>
                <w:color w:val="808080"/>
                <w:sz w:val="24"/>
              </w:rPr>
              <w:t>or</w:t>
            </w:r>
            <w:r>
              <w:rPr>
                <w:color w:val="808080"/>
                <w:spacing w:val="-1"/>
                <w:sz w:val="24"/>
              </w:rPr>
              <w:t xml:space="preserve"> </w:t>
            </w:r>
            <w:r>
              <w:rPr>
                <w:color w:val="808080"/>
                <w:sz w:val="24"/>
              </w:rPr>
              <w:t>tap</w:t>
            </w:r>
            <w:r>
              <w:rPr>
                <w:color w:val="808080"/>
                <w:spacing w:val="-2"/>
                <w:sz w:val="24"/>
              </w:rPr>
              <w:t xml:space="preserve"> </w:t>
            </w:r>
            <w:r>
              <w:rPr>
                <w:color w:val="808080"/>
                <w:sz w:val="24"/>
              </w:rPr>
              <w:t>here</w:t>
            </w:r>
            <w:r>
              <w:rPr>
                <w:color w:val="808080"/>
                <w:spacing w:val="-4"/>
                <w:sz w:val="24"/>
              </w:rPr>
              <w:t xml:space="preserve"> </w:t>
            </w:r>
            <w:r>
              <w:rPr>
                <w:color w:val="808080"/>
                <w:sz w:val="24"/>
              </w:rPr>
              <w:t>to</w:t>
            </w:r>
            <w:r>
              <w:rPr>
                <w:color w:val="808080"/>
                <w:spacing w:val="-1"/>
                <w:sz w:val="24"/>
              </w:rPr>
              <w:t xml:space="preserve"> </w:t>
            </w:r>
            <w:r>
              <w:rPr>
                <w:color w:val="808080"/>
                <w:sz w:val="24"/>
              </w:rPr>
              <w:t xml:space="preserve">enter </w:t>
            </w:r>
            <w:r>
              <w:rPr>
                <w:color w:val="808080"/>
                <w:spacing w:val="-4"/>
                <w:sz w:val="24"/>
              </w:rPr>
              <w:t>text.</w:t>
            </w:r>
          </w:p>
        </w:tc>
      </w:tr>
      <w:tr w:rsidR="002964C0" w14:paraId="6F1DA306" w14:textId="77777777">
        <w:trPr>
          <w:trHeight w:val="1437"/>
        </w:trPr>
        <w:tc>
          <w:tcPr>
            <w:tcW w:w="5935" w:type="dxa"/>
          </w:tcPr>
          <w:p w14:paraId="6F1DA2FE" w14:textId="77777777" w:rsidR="002964C0" w:rsidRDefault="002964C0">
            <w:pPr>
              <w:pStyle w:val="TableParagraph"/>
              <w:spacing w:before="164"/>
              <w:rPr>
                <w:b/>
                <w:sz w:val="24"/>
              </w:rPr>
            </w:pPr>
          </w:p>
          <w:p w14:paraId="6F1DA2FF" w14:textId="77777777" w:rsidR="002964C0" w:rsidRDefault="004615C7">
            <w:pPr>
              <w:pStyle w:val="TableParagraph"/>
              <w:ind w:left="4"/>
              <w:rPr>
                <w:sz w:val="24"/>
              </w:rPr>
            </w:pPr>
            <w:r>
              <w:rPr>
                <w:sz w:val="24"/>
              </w:rPr>
              <w:t>Provision</w:t>
            </w:r>
            <w:r>
              <w:rPr>
                <w:spacing w:val="40"/>
                <w:sz w:val="24"/>
              </w:rPr>
              <w:t xml:space="preserve"> </w:t>
            </w:r>
            <w:r>
              <w:rPr>
                <w:sz w:val="24"/>
              </w:rPr>
              <w:t>of</w:t>
            </w:r>
            <w:r>
              <w:rPr>
                <w:spacing w:val="40"/>
                <w:sz w:val="24"/>
              </w:rPr>
              <w:t xml:space="preserve"> </w:t>
            </w:r>
            <w:r>
              <w:rPr>
                <w:sz w:val="24"/>
              </w:rPr>
              <w:t>information</w:t>
            </w:r>
            <w:r>
              <w:rPr>
                <w:spacing w:val="40"/>
                <w:sz w:val="24"/>
              </w:rPr>
              <w:t xml:space="preserve"> </w:t>
            </w:r>
            <w:r>
              <w:rPr>
                <w:sz w:val="24"/>
              </w:rPr>
              <w:t>regarding</w:t>
            </w:r>
            <w:r>
              <w:rPr>
                <w:spacing w:val="40"/>
                <w:sz w:val="24"/>
              </w:rPr>
              <w:t xml:space="preserve"> </w:t>
            </w:r>
            <w:r>
              <w:rPr>
                <w:sz w:val="24"/>
              </w:rPr>
              <w:t>how</w:t>
            </w:r>
            <w:r>
              <w:rPr>
                <w:spacing w:val="40"/>
                <w:sz w:val="24"/>
              </w:rPr>
              <w:t xml:space="preserve"> </w:t>
            </w:r>
            <w:r>
              <w:rPr>
                <w:sz w:val="24"/>
              </w:rPr>
              <w:t>the</w:t>
            </w:r>
            <w:r>
              <w:rPr>
                <w:spacing w:val="40"/>
                <w:sz w:val="24"/>
              </w:rPr>
              <w:t xml:space="preserve"> </w:t>
            </w:r>
            <w:r>
              <w:rPr>
                <w:sz w:val="24"/>
              </w:rPr>
              <w:t>State</w:t>
            </w:r>
            <w:r>
              <w:rPr>
                <w:spacing w:val="40"/>
                <w:sz w:val="24"/>
              </w:rPr>
              <w:t xml:space="preserve"> </w:t>
            </w:r>
            <w:r>
              <w:rPr>
                <w:sz w:val="24"/>
              </w:rPr>
              <w:t>is</w:t>
            </w:r>
            <w:r>
              <w:rPr>
                <w:spacing w:val="80"/>
                <w:sz w:val="24"/>
              </w:rPr>
              <w:t xml:space="preserve"> </w:t>
            </w:r>
            <w:r>
              <w:rPr>
                <w:sz w:val="24"/>
              </w:rPr>
              <w:t>performing on the performance accountability measures.</w:t>
            </w:r>
          </w:p>
        </w:tc>
        <w:tc>
          <w:tcPr>
            <w:tcW w:w="720" w:type="dxa"/>
          </w:tcPr>
          <w:p w14:paraId="6F1DA300" w14:textId="77777777" w:rsidR="002964C0" w:rsidRDefault="002964C0">
            <w:pPr>
              <w:pStyle w:val="TableParagraph"/>
              <w:spacing w:before="223"/>
              <w:rPr>
                <w:b/>
                <w:sz w:val="24"/>
              </w:rPr>
            </w:pPr>
          </w:p>
          <w:p w14:paraId="6F1DA301" w14:textId="77777777" w:rsidR="002964C0" w:rsidRDefault="004615C7">
            <w:pPr>
              <w:pStyle w:val="TableParagraph"/>
              <w:ind w:left="24"/>
              <w:jc w:val="center"/>
              <w:rPr>
                <w:rFonts w:ascii="Segoe UI Symbol" w:hAnsi="Segoe UI Symbol"/>
                <w:sz w:val="24"/>
              </w:rPr>
            </w:pPr>
            <w:r>
              <w:rPr>
                <w:rFonts w:ascii="Segoe UI Symbol" w:hAnsi="Segoe UI Symbol"/>
                <w:spacing w:val="-10"/>
                <w:sz w:val="24"/>
              </w:rPr>
              <w:t>☐</w:t>
            </w:r>
          </w:p>
        </w:tc>
        <w:tc>
          <w:tcPr>
            <w:tcW w:w="811" w:type="dxa"/>
          </w:tcPr>
          <w:p w14:paraId="6F1DA302" w14:textId="77777777" w:rsidR="002964C0" w:rsidRDefault="002964C0">
            <w:pPr>
              <w:pStyle w:val="TableParagraph"/>
              <w:spacing w:before="223"/>
              <w:rPr>
                <w:b/>
                <w:sz w:val="24"/>
              </w:rPr>
            </w:pPr>
          </w:p>
          <w:p w14:paraId="6F1DA303" w14:textId="77777777" w:rsidR="002964C0" w:rsidRDefault="004615C7">
            <w:pPr>
              <w:pStyle w:val="TableParagraph"/>
              <w:ind w:left="24"/>
              <w:jc w:val="center"/>
              <w:rPr>
                <w:rFonts w:ascii="Segoe UI Symbol" w:hAnsi="Segoe UI Symbol"/>
                <w:sz w:val="24"/>
              </w:rPr>
            </w:pPr>
            <w:r>
              <w:rPr>
                <w:rFonts w:ascii="Segoe UI Symbol" w:hAnsi="Segoe UI Symbol"/>
                <w:spacing w:val="-10"/>
                <w:sz w:val="24"/>
              </w:rPr>
              <w:t>☐</w:t>
            </w:r>
          </w:p>
        </w:tc>
        <w:tc>
          <w:tcPr>
            <w:tcW w:w="5484" w:type="dxa"/>
          </w:tcPr>
          <w:p w14:paraId="6F1DA304" w14:textId="77777777" w:rsidR="002964C0" w:rsidRDefault="002964C0">
            <w:pPr>
              <w:pStyle w:val="TableParagraph"/>
              <w:spacing w:before="243"/>
              <w:rPr>
                <w:b/>
                <w:sz w:val="24"/>
              </w:rPr>
            </w:pPr>
          </w:p>
          <w:p w14:paraId="6F1DA305" w14:textId="77777777" w:rsidR="002964C0" w:rsidRDefault="004615C7">
            <w:pPr>
              <w:pStyle w:val="TableParagraph"/>
              <w:ind w:left="7"/>
              <w:rPr>
                <w:sz w:val="24"/>
              </w:rPr>
            </w:pPr>
            <w:r>
              <w:rPr>
                <w:color w:val="808080"/>
                <w:sz w:val="24"/>
              </w:rPr>
              <w:t>Click</w:t>
            </w:r>
            <w:r>
              <w:rPr>
                <w:color w:val="808080"/>
                <w:spacing w:val="-2"/>
                <w:sz w:val="24"/>
              </w:rPr>
              <w:t xml:space="preserve"> </w:t>
            </w:r>
            <w:r>
              <w:rPr>
                <w:color w:val="808080"/>
                <w:sz w:val="24"/>
              </w:rPr>
              <w:t>or</w:t>
            </w:r>
            <w:r>
              <w:rPr>
                <w:color w:val="808080"/>
                <w:spacing w:val="-1"/>
                <w:sz w:val="24"/>
              </w:rPr>
              <w:t xml:space="preserve"> </w:t>
            </w:r>
            <w:r>
              <w:rPr>
                <w:color w:val="808080"/>
                <w:sz w:val="24"/>
              </w:rPr>
              <w:t>tap</w:t>
            </w:r>
            <w:r>
              <w:rPr>
                <w:color w:val="808080"/>
                <w:spacing w:val="-2"/>
                <w:sz w:val="24"/>
              </w:rPr>
              <w:t xml:space="preserve"> </w:t>
            </w:r>
            <w:r>
              <w:rPr>
                <w:color w:val="808080"/>
                <w:sz w:val="24"/>
              </w:rPr>
              <w:t>here</w:t>
            </w:r>
            <w:r>
              <w:rPr>
                <w:color w:val="808080"/>
                <w:spacing w:val="-4"/>
                <w:sz w:val="24"/>
              </w:rPr>
              <w:t xml:space="preserve"> </w:t>
            </w:r>
            <w:r>
              <w:rPr>
                <w:color w:val="808080"/>
                <w:sz w:val="24"/>
              </w:rPr>
              <w:t>to</w:t>
            </w:r>
            <w:r>
              <w:rPr>
                <w:color w:val="808080"/>
                <w:spacing w:val="-1"/>
                <w:sz w:val="24"/>
              </w:rPr>
              <w:t xml:space="preserve"> </w:t>
            </w:r>
            <w:r>
              <w:rPr>
                <w:color w:val="808080"/>
                <w:sz w:val="24"/>
              </w:rPr>
              <w:t xml:space="preserve">enter </w:t>
            </w:r>
            <w:r>
              <w:rPr>
                <w:color w:val="808080"/>
                <w:spacing w:val="-4"/>
                <w:sz w:val="24"/>
              </w:rPr>
              <w:t>text.</w:t>
            </w:r>
          </w:p>
        </w:tc>
      </w:tr>
      <w:tr w:rsidR="002964C0" w14:paraId="6F1DA30F" w14:textId="77777777">
        <w:trPr>
          <w:trHeight w:val="1439"/>
        </w:trPr>
        <w:tc>
          <w:tcPr>
            <w:tcW w:w="5935" w:type="dxa"/>
          </w:tcPr>
          <w:p w14:paraId="6F1DA307" w14:textId="77777777" w:rsidR="002964C0" w:rsidRDefault="002964C0">
            <w:pPr>
              <w:pStyle w:val="TableParagraph"/>
              <w:spacing w:before="166"/>
              <w:rPr>
                <w:b/>
                <w:sz w:val="24"/>
              </w:rPr>
            </w:pPr>
          </w:p>
          <w:p w14:paraId="6F1DA308" w14:textId="77777777" w:rsidR="002964C0" w:rsidRDefault="004615C7">
            <w:pPr>
              <w:pStyle w:val="TableParagraph"/>
              <w:spacing w:before="1"/>
              <w:ind w:left="4"/>
              <w:rPr>
                <w:sz w:val="24"/>
              </w:rPr>
            </w:pPr>
            <w:r>
              <w:rPr>
                <w:sz w:val="24"/>
              </w:rPr>
              <w:t>Provision</w:t>
            </w:r>
            <w:r>
              <w:rPr>
                <w:spacing w:val="40"/>
                <w:sz w:val="24"/>
              </w:rPr>
              <w:t xml:space="preserve"> </w:t>
            </w:r>
            <w:r>
              <w:rPr>
                <w:sz w:val="24"/>
              </w:rPr>
              <w:t>of</w:t>
            </w:r>
            <w:r>
              <w:rPr>
                <w:spacing w:val="40"/>
                <w:sz w:val="24"/>
              </w:rPr>
              <w:t xml:space="preserve"> </w:t>
            </w:r>
            <w:r>
              <w:rPr>
                <w:sz w:val="24"/>
              </w:rPr>
              <w:t>information</w:t>
            </w:r>
            <w:r>
              <w:rPr>
                <w:spacing w:val="40"/>
                <w:sz w:val="24"/>
              </w:rPr>
              <w:t xml:space="preserve"> </w:t>
            </w:r>
            <w:r>
              <w:rPr>
                <w:sz w:val="24"/>
              </w:rPr>
              <w:t>and</w:t>
            </w:r>
            <w:r>
              <w:rPr>
                <w:spacing w:val="40"/>
                <w:sz w:val="24"/>
              </w:rPr>
              <w:t xml:space="preserve"> </w:t>
            </w:r>
            <w:r>
              <w:rPr>
                <w:sz w:val="24"/>
              </w:rPr>
              <w:t>referral</w:t>
            </w:r>
            <w:r>
              <w:rPr>
                <w:spacing w:val="40"/>
                <w:sz w:val="24"/>
              </w:rPr>
              <w:t xml:space="preserve"> </w:t>
            </w:r>
            <w:r>
              <w:rPr>
                <w:sz w:val="24"/>
              </w:rPr>
              <w:t>relating</w:t>
            </w:r>
            <w:r>
              <w:rPr>
                <w:spacing w:val="40"/>
                <w:sz w:val="24"/>
              </w:rPr>
              <w:t xml:space="preserve"> </w:t>
            </w:r>
            <w:r>
              <w:rPr>
                <w:sz w:val="24"/>
              </w:rPr>
              <w:t>to</w:t>
            </w:r>
            <w:r>
              <w:rPr>
                <w:spacing w:val="40"/>
                <w:sz w:val="24"/>
              </w:rPr>
              <w:t xml:space="preserve"> </w:t>
            </w:r>
            <w:r>
              <w:rPr>
                <w:sz w:val="24"/>
              </w:rPr>
              <w:t>the</w:t>
            </w:r>
            <w:r>
              <w:rPr>
                <w:spacing w:val="80"/>
                <w:sz w:val="24"/>
              </w:rPr>
              <w:t xml:space="preserve"> </w:t>
            </w:r>
            <w:r>
              <w:rPr>
                <w:sz w:val="24"/>
              </w:rPr>
              <w:t>availability of support services or assistance.</w:t>
            </w:r>
          </w:p>
        </w:tc>
        <w:tc>
          <w:tcPr>
            <w:tcW w:w="720" w:type="dxa"/>
          </w:tcPr>
          <w:p w14:paraId="6F1DA309" w14:textId="77777777" w:rsidR="002964C0" w:rsidRDefault="002964C0">
            <w:pPr>
              <w:pStyle w:val="TableParagraph"/>
              <w:spacing w:before="228"/>
              <w:rPr>
                <w:b/>
                <w:sz w:val="24"/>
              </w:rPr>
            </w:pPr>
          </w:p>
          <w:p w14:paraId="6F1DA30A" w14:textId="77777777" w:rsidR="002964C0" w:rsidRDefault="004615C7">
            <w:pPr>
              <w:pStyle w:val="TableParagraph"/>
              <w:ind w:left="24"/>
              <w:jc w:val="center"/>
              <w:rPr>
                <w:rFonts w:ascii="Segoe UI Symbol" w:hAnsi="Segoe UI Symbol"/>
                <w:sz w:val="24"/>
              </w:rPr>
            </w:pPr>
            <w:r>
              <w:rPr>
                <w:rFonts w:ascii="Segoe UI Symbol" w:hAnsi="Segoe UI Symbol"/>
                <w:spacing w:val="-10"/>
                <w:sz w:val="24"/>
              </w:rPr>
              <w:t>☐</w:t>
            </w:r>
          </w:p>
        </w:tc>
        <w:tc>
          <w:tcPr>
            <w:tcW w:w="811" w:type="dxa"/>
          </w:tcPr>
          <w:p w14:paraId="6F1DA30B" w14:textId="77777777" w:rsidR="002964C0" w:rsidRDefault="002964C0">
            <w:pPr>
              <w:pStyle w:val="TableParagraph"/>
              <w:spacing w:before="228"/>
              <w:rPr>
                <w:b/>
                <w:sz w:val="24"/>
              </w:rPr>
            </w:pPr>
          </w:p>
          <w:p w14:paraId="6F1DA30C" w14:textId="77777777" w:rsidR="002964C0" w:rsidRDefault="004615C7">
            <w:pPr>
              <w:pStyle w:val="TableParagraph"/>
              <w:ind w:left="24"/>
              <w:jc w:val="center"/>
              <w:rPr>
                <w:rFonts w:ascii="Segoe UI Symbol" w:hAnsi="Segoe UI Symbol"/>
                <w:sz w:val="24"/>
              </w:rPr>
            </w:pPr>
            <w:r>
              <w:rPr>
                <w:rFonts w:ascii="Segoe UI Symbol" w:hAnsi="Segoe UI Symbol"/>
                <w:spacing w:val="-10"/>
                <w:sz w:val="24"/>
              </w:rPr>
              <w:t>☐</w:t>
            </w:r>
          </w:p>
        </w:tc>
        <w:tc>
          <w:tcPr>
            <w:tcW w:w="5484" w:type="dxa"/>
          </w:tcPr>
          <w:p w14:paraId="6F1DA30D" w14:textId="77777777" w:rsidR="002964C0" w:rsidRDefault="002964C0">
            <w:pPr>
              <w:pStyle w:val="TableParagraph"/>
              <w:spacing w:before="246"/>
              <w:rPr>
                <w:b/>
                <w:sz w:val="24"/>
              </w:rPr>
            </w:pPr>
          </w:p>
          <w:p w14:paraId="6F1DA30E" w14:textId="77777777" w:rsidR="002964C0" w:rsidRDefault="004615C7">
            <w:pPr>
              <w:pStyle w:val="TableParagraph"/>
              <w:ind w:left="7"/>
              <w:rPr>
                <w:sz w:val="24"/>
              </w:rPr>
            </w:pPr>
            <w:r>
              <w:rPr>
                <w:color w:val="808080"/>
                <w:sz w:val="24"/>
              </w:rPr>
              <w:t>Click</w:t>
            </w:r>
            <w:r>
              <w:rPr>
                <w:color w:val="808080"/>
                <w:spacing w:val="-2"/>
                <w:sz w:val="24"/>
              </w:rPr>
              <w:t xml:space="preserve"> </w:t>
            </w:r>
            <w:r>
              <w:rPr>
                <w:color w:val="808080"/>
                <w:sz w:val="24"/>
              </w:rPr>
              <w:t>or</w:t>
            </w:r>
            <w:r>
              <w:rPr>
                <w:color w:val="808080"/>
                <w:spacing w:val="-1"/>
                <w:sz w:val="24"/>
              </w:rPr>
              <w:t xml:space="preserve"> </w:t>
            </w:r>
            <w:r>
              <w:rPr>
                <w:color w:val="808080"/>
                <w:sz w:val="24"/>
              </w:rPr>
              <w:t>tap</w:t>
            </w:r>
            <w:r>
              <w:rPr>
                <w:color w:val="808080"/>
                <w:spacing w:val="-2"/>
                <w:sz w:val="24"/>
              </w:rPr>
              <w:t xml:space="preserve"> </w:t>
            </w:r>
            <w:r>
              <w:rPr>
                <w:color w:val="808080"/>
                <w:sz w:val="24"/>
              </w:rPr>
              <w:t>here</w:t>
            </w:r>
            <w:r>
              <w:rPr>
                <w:color w:val="808080"/>
                <w:spacing w:val="-4"/>
                <w:sz w:val="24"/>
              </w:rPr>
              <w:t xml:space="preserve"> </w:t>
            </w:r>
            <w:r>
              <w:rPr>
                <w:color w:val="808080"/>
                <w:sz w:val="24"/>
              </w:rPr>
              <w:t>to</w:t>
            </w:r>
            <w:r>
              <w:rPr>
                <w:color w:val="808080"/>
                <w:spacing w:val="-1"/>
                <w:sz w:val="24"/>
              </w:rPr>
              <w:t xml:space="preserve"> </w:t>
            </w:r>
            <w:r>
              <w:rPr>
                <w:color w:val="808080"/>
                <w:sz w:val="24"/>
              </w:rPr>
              <w:t xml:space="preserve">enter </w:t>
            </w:r>
            <w:r>
              <w:rPr>
                <w:color w:val="808080"/>
                <w:spacing w:val="-4"/>
                <w:sz w:val="24"/>
              </w:rPr>
              <w:t>text.</w:t>
            </w:r>
          </w:p>
        </w:tc>
      </w:tr>
      <w:tr w:rsidR="002964C0" w14:paraId="6F1DA318" w14:textId="77777777">
        <w:trPr>
          <w:trHeight w:val="1441"/>
        </w:trPr>
        <w:tc>
          <w:tcPr>
            <w:tcW w:w="5935" w:type="dxa"/>
          </w:tcPr>
          <w:p w14:paraId="6F1DA310" w14:textId="77777777" w:rsidR="002964C0" w:rsidRDefault="002964C0">
            <w:pPr>
              <w:pStyle w:val="TableParagraph"/>
              <w:spacing w:before="169"/>
              <w:rPr>
                <w:b/>
                <w:sz w:val="24"/>
              </w:rPr>
            </w:pPr>
          </w:p>
          <w:p w14:paraId="6F1DA311" w14:textId="77777777" w:rsidR="002964C0" w:rsidRDefault="004615C7">
            <w:pPr>
              <w:pStyle w:val="TableParagraph"/>
              <w:ind w:left="4"/>
              <w:rPr>
                <w:sz w:val="24"/>
              </w:rPr>
            </w:pPr>
            <w:r>
              <w:rPr>
                <w:sz w:val="24"/>
              </w:rPr>
              <w:t>Provision</w:t>
            </w:r>
            <w:r>
              <w:rPr>
                <w:spacing w:val="34"/>
                <w:sz w:val="24"/>
              </w:rPr>
              <w:t xml:space="preserve"> </w:t>
            </w:r>
            <w:r>
              <w:rPr>
                <w:sz w:val="24"/>
              </w:rPr>
              <w:t>of</w:t>
            </w:r>
            <w:r>
              <w:rPr>
                <w:spacing w:val="34"/>
                <w:sz w:val="24"/>
              </w:rPr>
              <w:t xml:space="preserve"> </w:t>
            </w:r>
            <w:r>
              <w:rPr>
                <w:sz w:val="24"/>
              </w:rPr>
              <w:t>information</w:t>
            </w:r>
            <w:r>
              <w:rPr>
                <w:spacing w:val="32"/>
                <w:sz w:val="24"/>
              </w:rPr>
              <w:t xml:space="preserve"> </w:t>
            </w:r>
            <w:r>
              <w:rPr>
                <w:sz w:val="24"/>
              </w:rPr>
              <w:t>and</w:t>
            </w:r>
            <w:r>
              <w:rPr>
                <w:spacing w:val="34"/>
                <w:sz w:val="24"/>
              </w:rPr>
              <w:t xml:space="preserve"> </w:t>
            </w:r>
            <w:r>
              <w:rPr>
                <w:sz w:val="24"/>
              </w:rPr>
              <w:t>assistance</w:t>
            </w:r>
            <w:r>
              <w:rPr>
                <w:spacing w:val="33"/>
                <w:sz w:val="24"/>
              </w:rPr>
              <w:t xml:space="preserve"> </w:t>
            </w:r>
            <w:r>
              <w:rPr>
                <w:sz w:val="24"/>
              </w:rPr>
              <w:t>regarding</w:t>
            </w:r>
            <w:r>
              <w:rPr>
                <w:spacing w:val="34"/>
                <w:sz w:val="24"/>
              </w:rPr>
              <w:t xml:space="preserve"> </w:t>
            </w:r>
            <w:r>
              <w:rPr>
                <w:sz w:val="24"/>
              </w:rPr>
              <w:t>filing claims for unemployment compensation.</w:t>
            </w:r>
          </w:p>
        </w:tc>
        <w:tc>
          <w:tcPr>
            <w:tcW w:w="720" w:type="dxa"/>
          </w:tcPr>
          <w:p w14:paraId="6F1DA312" w14:textId="77777777" w:rsidR="002964C0" w:rsidRDefault="002964C0">
            <w:pPr>
              <w:pStyle w:val="TableParagraph"/>
              <w:spacing w:before="225"/>
              <w:rPr>
                <w:b/>
                <w:sz w:val="24"/>
              </w:rPr>
            </w:pPr>
          </w:p>
          <w:p w14:paraId="6F1DA313" w14:textId="77777777" w:rsidR="002964C0" w:rsidRDefault="004615C7">
            <w:pPr>
              <w:pStyle w:val="TableParagraph"/>
              <w:ind w:left="24"/>
              <w:jc w:val="center"/>
              <w:rPr>
                <w:rFonts w:ascii="Segoe UI Symbol" w:hAnsi="Segoe UI Symbol"/>
                <w:sz w:val="24"/>
              </w:rPr>
            </w:pPr>
            <w:r>
              <w:rPr>
                <w:rFonts w:ascii="Segoe UI Symbol" w:hAnsi="Segoe UI Symbol"/>
                <w:spacing w:val="-10"/>
                <w:sz w:val="24"/>
              </w:rPr>
              <w:t>☐</w:t>
            </w:r>
          </w:p>
        </w:tc>
        <w:tc>
          <w:tcPr>
            <w:tcW w:w="811" w:type="dxa"/>
          </w:tcPr>
          <w:p w14:paraId="6F1DA314" w14:textId="77777777" w:rsidR="002964C0" w:rsidRDefault="002964C0">
            <w:pPr>
              <w:pStyle w:val="TableParagraph"/>
              <w:spacing w:before="225"/>
              <w:rPr>
                <w:b/>
                <w:sz w:val="24"/>
              </w:rPr>
            </w:pPr>
          </w:p>
          <w:p w14:paraId="6F1DA315" w14:textId="77777777" w:rsidR="002964C0" w:rsidRDefault="004615C7">
            <w:pPr>
              <w:pStyle w:val="TableParagraph"/>
              <w:ind w:left="24"/>
              <w:jc w:val="center"/>
              <w:rPr>
                <w:rFonts w:ascii="Segoe UI Symbol" w:hAnsi="Segoe UI Symbol"/>
                <w:sz w:val="24"/>
              </w:rPr>
            </w:pPr>
            <w:r>
              <w:rPr>
                <w:rFonts w:ascii="Segoe UI Symbol" w:hAnsi="Segoe UI Symbol"/>
                <w:spacing w:val="-10"/>
                <w:sz w:val="24"/>
              </w:rPr>
              <w:t>☐</w:t>
            </w:r>
          </w:p>
        </w:tc>
        <w:tc>
          <w:tcPr>
            <w:tcW w:w="5484" w:type="dxa"/>
          </w:tcPr>
          <w:p w14:paraId="6F1DA316" w14:textId="77777777" w:rsidR="002964C0" w:rsidRDefault="002964C0">
            <w:pPr>
              <w:pStyle w:val="TableParagraph"/>
              <w:spacing w:before="246"/>
              <w:rPr>
                <w:b/>
                <w:sz w:val="24"/>
              </w:rPr>
            </w:pPr>
          </w:p>
          <w:p w14:paraId="6F1DA317" w14:textId="77777777" w:rsidR="002964C0" w:rsidRDefault="004615C7">
            <w:pPr>
              <w:pStyle w:val="TableParagraph"/>
              <w:ind w:left="7"/>
              <w:rPr>
                <w:sz w:val="24"/>
              </w:rPr>
            </w:pPr>
            <w:r>
              <w:rPr>
                <w:color w:val="808080"/>
                <w:sz w:val="24"/>
              </w:rPr>
              <w:t>Click</w:t>
            </w:r>
            <w:r>
              <w:rPr>
                <w:color w:val="808080"/>
                <w:spacing w:val="-2"/>
                <w:sz w:val="24"/>
              </w:rPr>
              <w:t xml:space="preserve"> </w:t>
            </w:r>
            <w:r>
              <w:rPr>
                <w:color w:val="808080"/>
                <w:sz w:val="24"/>
              </w:rPr>
              <w:t>or</w:t>
            </w:r>
            <w:r>
              <w:rPr>
                <w:color w:val="808080"/>
                <w:spacing w:val="-1"/>
                <w:sz w:val="24"/>
              </w:rPr>
              <w:t xml:space="preserve"> </w:t>
            </w:r>
            <w:r>
              <w:rPr>
                <w:color w:val="808080"/>
                <w:sz w:val="24"/>
              </w:rPr>
              <w:t>tap</w:t>
            </w:r>
            <w:r>
              <w:rPr>
                <w:color w:val="808080"/>
                <w:spacing w:val="-2"/>
                <w:sz w:val="24"/>
              </w:rPr>
              <w:t xml:space="preserve"> </w:t>
            </w:r>
            <w:r>
              <w:rPr>
                <w:color w:val="808080"/>
                <w:sz w:val="24"/>
              </w:rPr>
              <w:t>here</w:t>
            </w:r>
            <w:r>
              <w:rPr>
                <w:color w:val="808080"/>
                <w:spacing w:val="-4"/>
                <w:sz w:val="24"/>
              </w:rPr>
              <w:t xml:space="preserve"> </w:t>
            </w:r>
            <w:r>
              <w:rPr>
                <w:color w:val="808080"/>
                <w:sz w:val="24"/>
              </w:rPr>
              <w:t>to</w:t>
            </w:r>
            <w:r>
              <w:rPr>
                <w:color w:val="808080"/>
                <w:spacing w:val="-1"/>
                <w:sz w:val="24"/>
              </w:rPr>
              <w:t xml:space="preserve"> </w:t>
            </w:r>
            <w:r>
              <w:rPr>
                <w:color w:val="808080"/>
                <w:sz w:val="24"/>
              </w:rPr>
              <w:t xml:space="preserve">enter </w:t>
            </w:r>
            <w:r>
              <w:rPr>
                <w:color w:val="808080"/>
                <w:spacing w:val="-4"/>
                <w:sz w:val="24"/>
              </w:rPr>
              <w:t>text.</w:t>
            </w:r>
          </w:p>
        </w:tc>
      </w:tr>
    </w:tbl>
    <w:p w14:paraId="6F1DA319" w14:textId="77777777" w:rsidR="002964C0" w:rsidRDefault="002964C0">
      <w:pPr>
        <w:rPr>
          <w:sz w:val="24"/>
        </w:rPr>
        <w:sectPr w:rsidR="002964C0">
          <w:pgSz w:w="15840" w:h="12240" w:orient="landscape"/>
          <w:pgMar w:top="1380" w:right="1180" w:bottom="1760" w:left="1040" w:header="0" w:footer="1554" w:gutter="0"/>
          <w:cols w:space="720"/>
        </w:sectPr>
      </w:pPr>
    </w:p>
    <w:p w14:paraId="6F1DA31A" w14:textId="77777777" w:rsidR="002964C0" w:rsidRDefault="002964C0">
      <w:pPr>
        <w:pStyle w:val="BodyText"/>
        <w:spacing w:before="2"/>
        <w:rPr>
          <w:b/>
          <w:sz w:val="5"/>
        </w:rPr>
      </w:pPr>
    </w:p>
    <w:tbl>
      <w:tblPr>
        <w:tblW w:w="0" w:type="auto"/>
        <w:tblInd w:w="4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935"/>
        <w:gridCol w:w="720"/>
        <w:gridCol w:w="811"/>
        <w:gridCol w:w="5484"/>
      </w:tblGrid>
      <w:tr w:rsidR="002964C0" w14:paraId="6F1DA31E" w14:textId="77777777">
        <w:trPr>
          <w:trHeight w:val="395"/>
        </w:trPr>
        <w:tc>
          <w:tcPr>
            <w:tcW w:w="5935" w:type="dxa"/>
            <w:shd w:val="clear" w:color="auto" w:fill="D9D9D9"/>
          </w:tcPr>
          <w:p w14:paraId="6F1DA31B" w14:textId="77777777" w:rsidR="002964C0" w:rsidRDefault="004615C7">
            <w:pPr>
              <w:pStyle w:val="TableParagraph"/>
              <w:spacing w:line="275" w:lineRule="exact"/>
              <w:ind w:left="4"/>
              <w:rPr>
                <w:b/>
                <w:sz w:val="24"/>
              </w:rPr>
            </w:pPr>
            <w:r>
              <w:rPr>
                <w:b/>
                <w:sz w:val="24"/>
              </w:rPr>
              <w:t>ARE</w:t>
            </w:r>
            <w:r>
              <w:rPr>
                <w:b/>
                <w:spacing w:val="-5"/>
                <w:sz w:val="24"/>
              </w:rPr>
              <w:t xml:space="preserve"> </w:t>
            </w:r>
            <w:r>
              <w:rPr>
                <w:b/>
                <w:sz w:val="24"/>
              </w:rPr>
              <w:t>THE</w:t>
            </w:r>
            <w:r>
              <w:rPr>
                <w:b/>
                <w:spacing w:val="-3"/>
                <w:sz w:val="24"/>
              </w:rPr>
              <w:t xml:space="preserve"> </w:t>
            </w:r>
            <w:r>
              <w:rPr>
                <w:b/>
                <w:sz w:val="24"/>
              </w:rPr>
              <w:t>FOLLOWING</w:t>
            </w:r>
            <w:r>
              <w:rPr>
                <w:b/>
                <w:spacing w:val="-5"/>
                <w:sz w:val="24"/>
              </w:rPr>
              <w:t xml:space="preserve"> </w:t>
            </w:r>
            <w:r>
              <w:rPr>
                <w:b/>
                <w:sz w:val="24"/>
              </w:rPr>
              <w:t>SERVICES</w:t>
            </w:r>
            <w:r>
              <w:rPr>
                <w:b/>
                <w:spacing w:val="-3"/>
                <w:sz w:val="24"/>
              </w:rPr>
              <w:t xml:space="preserve"> </w:t>
            </w:r>
            <w:r>
              <w:rPr>
                <w:b/>
                <w:spacing w:val="-2"/>
                <w:sz w:val="24"/>
              </w:rPr>
              <w:t>PROVIDED?</w:t>
            </w:r>
          </w:p>
        </w:tc>
        <w:tc>
          <w:tcPr>
            <w:tcW w:w="1531" w:type="dxa"/>
            <w:gridSpan w:val="2"/>
            <w:shd w:val="clear" w:color="auto" w:fill="D9D9D9"/>
          </w:tcPr>
          <w:p w14:paraId="6F1DA31C" w14:textId="77777777" w:rsidR="002964C0" w:rsidRDefault="004615C7">
            <w:pPr>
              <w:pStyle w:val="TableParagraph"/>
              <w:spacing w:line="275" w:lineRule="exact"/>
              <w:ind w:left="7"/>
              <w:rPr>
                <w:b/>
                <w:sz w:val="24"/>
              </w:rPr>
            </w:pPr>
            <w:r>
              <w:rPr>
                <w:b/>
                <w:sz w:val="24"/>
              </w:rPr>
              <w:t>YES</w:t>
            </w:r>
            <w:r>
              <w:rPr>
                <w:b/>
                <w:spacing w:val="59"/>
                <w:sz w:val="24"/>
              </w:rPr>
              <w:t xml:space="preserve"> </w:t>
            </w:r>
            <w:r>
              <w:rPr>
                <w:b/>
                <w:sz w:val="24"/>
              </w:rPr>
              <w:t>or</w:t>
            </w:r>
            <w:r>
              <w:rPr>
                <w:b/>
                <w:spacing w:val="59"/>
                <w:sz w:val="24"/>
              </w:rPr>
              <w:t xml:space="preserve"> </w:t>
            </w:r>
            <w:r>
              <w:rPr>
                <w:b/>
                <w:spacing w:val="-5"/>
                <w:sz w:val="24"/>
              </w:rPr>
              <w:t>NO</w:t>
            </w:r>
          </w:p>
        </w:tc>
        <w:tc>
          <w:tcPr>
            <w:tcW w:w="5484" w:type="dxa"/>
            <w:shd w:val="clear" w:color="auto" w:fill="D9D9D9"/>
          </w:tcPr>
          <w:p w14:paraId="6F1DA31D" w14:textId="77777777" w:rsidR="002964C0" w:rsidRDefault="004615C7">
            <w:pPr>
              <w:pStyle w:val="TableParagraph"/>
              <w:spacing w:line="275" w:lineRule="exact"/>
              <w:ind w:left="7"/>
              <w:rPr>
                <w:b/>
                <w:sz w:val="24"/>
              </w:rPr>
            </w:pPr>
            <w:r>
              <w:rPr>
                <w:b/>
                <w:spacing w:val="-2"/>
                <w:sz w:val="24"/>
              </w:rPr>
              <w:t>DESCRIPTION/COMMENTS</w:t>
            </w:r>
          </w:p>
        </w:tc>
      </w:tr>
      <w:tr w:rsidR="002964C0" w14:paraId="6F1DA327" w14:textId="77777777">
        <w:trPr>
          <w:trHeight w:val="1437"/>
        </w:trPr>
        <w:tc>
          <w:tcPr>
            <w:tcW w:w="5935" w:type="dxa"/>
          </w:tcPr>
          <w:p w14:paraId="6F1DA31F" w14:textId="77777777" w:rsidR="002964C0" w:rsidRDefault="002964C0">
            <w:pPr>
              <w:pStyle w:val="TableParagraph"/>
              <w:spacing w:before="27"/>
              <w:rPr>
                <w:b/>
                <w:sz w:val="24"/>
              </w:rPr>
            </w:pPr>
          </w:p>
          <w:p w14:paraId="6F1DA320" w14:textId="77777777" w:rsidR="002964C0" w:rsidRDefault="004615C7">
            <w:pPr>
              <w:pStyle w:val="TableParagraph"/>
              <w:ind w:left="4" w:right="-15"/>
              <w:jc w:val="both"/>
              <w:rPr>
                <w:sz w:val="24"/>
              </w:rPr>
            </w:pPr>
            <w:r>
              <w:rPr>
                <w:sz w:val="24"/>
              </w:rPr>
              <w:t>Assistance</w:t>
            </w:r>
            <w:r>
              <w:rPr>
                <w:spacing w:val="-8"/>
                <w:sz w:val="24"/>
              </w:rPr>
              <w:t xml:space="preserve"> </w:t>
            </w:r>
            <w:r>
              <w:rPr>
                <w:sz w:val="24"/>
              </w:rPr>
              <w:t>in</w:t>
            </w:r>
            <w:r>
              <w:rPr>
                <w:spacing w:val="-7"/>
                <w:sz w:val="24"/>
              </w:rPr>
              <w:t xml:space="preserve"> </w:t>
            </w:r>
            <w:r>
              <w:rPr>
                <w:sz w:val="24"/>
              </w:rPr>
              <w:t>establishing</w:t>
            </w:r>
            <w:r>
              <w:rPr>
                <w:spacing w:val="-7"/>
                <w:sz w:val="24"/>
              </w:rPr>
              <w:t xml:space="preserve"> </w:t>
            </w:r>
            <w:r>
              <w:rPr>
                <w:sz w:val="24"/>
              </w:rPr>
              <w:t>eligibility</w:t>
            </w:r>
            <w:r>
              <w:rPr>
                <w:spacing w:val="-7"/>
                <w:sz w:val="24"/>
              </w:rPr>
              <w:t xml:space="preserve"> </w:t>
            </w:r>
            <w:r>
              <w:rPr>
                <w:sz w:val="24"/>
              </w:rPr>
              <w:t>for</w:t>
            </w:r>
            <w:r>
              <w:rPr>
                <w:spacing w:val="-8"/>
                <w:sz w:val="24"/>
              </w:rPr>
              <w:t xml:space="preserve"> </w:t>
            </w:r>
            <w:r>
              <w:rPr>
                <w:sz w:val="24"/>
              </w:rPr>
              <w:t>programs</w:t>
            </w:r>
            <w:r>
              <w:rPr>
                <w:spacing w:val="-4"/>
                <w:sz w:val="24"/>
              </w:rPr>
              <w:t xml:space="preserve"> </w:t>
            </w:r>
            <w:r>
              <w:rPr>
                <w:sz w:val="24"/>
              </w:rPr>
              <w:t>of</w:t>
            </w:r>
            <w:r>
              <w:rPr>
                <w:spacing w:val="-8"/>
                <w:sz w:val="24"/>
              </w:rPr>
              <w:t xml:space="preserve"> </w:t>
            </w:r>
            <w:r>
              <w:rPr>
                <w:sz w:val="24"/>
              </w:rPr>
              <w:t>financial aid</w:t>
            </w:r>
            <w:r>
              <w:rPr>
                <w:spacing w:val="-7"/>
                <w:sz w:val="24"/>
              </w:rPr>
              <w:t xml:space="preserve"> </w:t>
            </w:r>
            <w:r>
              <w:rPr>
                <w:sz w:val="24"/>
              </w:rPr>
              <w:t>assistance</w:t>
            </w:r>
            <w:r>
              <w:rPr>
                <w:spacing w:val="-8"/>
                <w:sz w:val="24"/>
              </w:rPr>
              <w:t xml:space="preserve"> </w:t>
            </w:r>
            <w:r>
              <w:rPr>
                <w:sz w:val="24"/>
              </w:rPr>
              <w:t>for</w:t>
            </w:r>
            <w:r>
              <w:rPr>
                <w:spacing w:val="-5"/>
                <w:sz w:val="24"/>
              </w:rPr>
              <w:t xml:space="preserve"> </w:t>
            </w:r>
            <w:r>
              <w:rPr>
                <w:sz w:val="24"/>
              </w:rPr>
              <w:t>training</w:t>
            </w:r>
            <w:r>
              <w:rPr>
                <w:spacing w:val="-4"/>
                <w:sz w:val="24"/>
              </w:rPr>
              <w:t xml:space="preserve"> </w:t>
            </w:r>
            <w:r>
              <w:rPr>
                <w:sz w:val="24"/>
              </w:rPr>
              <w:t>and</w:t>
            </w:r>
            <w:r>
              <w:rPr>
                <w:spacing w:val="-4"/>
                <w:sz w:val="24"/>
              </w:rPr>
              <w:t xml:space="preserve"> </w:t>
            </w:r>
            <w:r>
              <w:rPr>
                <w:sz w:val="24"/>
              </w:rPr>
              <w:t>education</w:t>
            </w:r>
            <w:r>
              <w:rPr>
                <w:spacing w:val="-2"/>
                <w:sz w:val="24"/>
              </w:rPr>
              <w:t xml:space="preserve"> </w:t>
            </w:r>
            <w:r>
              <w:rPr>
                <w:sz w:val="24"/>
              </w:rPr>
              <w:t>programs not funded under WIOA.</w:t>
            </w:r>
          </w:p>
        </w:tc>
        <w:tc>
          <w:tcPr>
            <w:tcW w:w="720" w:type="dxa"/>
          </w:tcPr>
          <w:p w14:paraId="6F1DA321" w14:textId="77777777" w:rsidR="002964C0" w:rsidRDefault="002964C0">
            <w:pPr>
              <w:pStyle w:val="TableParagraph"/>
              <w:spacing w:before="223"/>
              <w:rPr>
                <w:b/>
                <w:sz w:val="24"/>
              </w:rPr>
            </w:pPr>
          </w:p>
          <w:p w14:paraId="6F1DA322" w14:textId="77777777" w:rsidR="002964C0" w:rsidRDefault="004615C7">
            <w:pPr>
              <w:pStyle w:val="TableParagraph"/>
              <w:ind w:left="24"/>
              <w:jc w:val="center"/>
              <w:rPr>
                <w:rFonts w:ascii="Segoe UI Symbol" w:hAnsi="Segoe UI Symbol"/>
                <w:sz w:val="24"/>
              </w:rPr>
            </w:pPr>
            <w:r>
              <w:rPr>
                <w:rFonts w:ascii="Segoe UI Symbol" w:hAnsi="Segoe UI Symbol"/>
                <w:spacing w:val="-10"/>
                <w:sz w:val="24"/>
              </w:rPr>
              <w:t>☐</w:t>
            </w:r>
          </w:p>
        </w:tc>
        <w:tc>
          <w:tcPr>
            <w:tcW w:w="811" w:type="dxa"/>
          </w:tcPr>
          <w:p w14:paraId="6F1DA323" w14:textId="77777777" w:rsidR="002964C0" w:rsidRDefault="002964C0">
            <w:pPr>
              <w:pStyle w:val="TableParagraph"/>
              <w:spacing w:before="223"/>
              <w:rPr>
                <w:b/>
                <w:sz w:val="24"/>
              </w:rPr>
            </w:pPr>
          </w:p>
          <w:p w14:paraId="6F1DA324" w14:textId="77777777" w:rsidR="002964C0" w:rsidRDefault="004615C7">
            <w:pPr>
              <w:pStyle w:val="TableParagraph"/>
              <w:ind w:left="24"/>
              <w:jc w:val="center"/>
              <w:rPr>
                <w:rFonts w:ascii="Segoe UI Symbol" w:hAnsi="Segoe UI Symbol"/>
                <w:sz w:val="24"/>
              </w:rPr>
            </w:pPr>
            <w:r>
              <w:rPr>
                <w:rFonts w:ascii="Segoe UI Symbol" w:hAnsi="Segoe UI Symbol"/>
                <w:spacing w:val="-10"/>
                <w:sz w:val="24"/>
              </w:rPr>
              <w:t>☐</w:t>
            </w:r>
          </w:p>
        </w:tc>
        <w:tc>
          <w:tcPr>
            <w:tcW w:w="5484" w:type="dxa"/>
          </w:tcPr>
          <w:p w14:paraId="6F1DA325" w14:textId="77777777" w:rsidR="002964C0" w:rsidRDefault="002964C0">
            <w:pPr>
              <w:pStyle w:val="TableParagraph"/>
              <w:spacing w:before="243"/>
              <w:rPr>
                <w:b/>
                <w:sz w:val="24"/>
              </w:rPr>
            </w:pPr>
          </w:p>
          <w:p w14:paraId="6F1DA326" w14:textId="77777777" w:rsidR="002964C0" w:rsidRDefault="004615C7">
            <w:pPr>
              <w:pStyle w:val="TableParagraph"/>
              <w:ind w:left="7"/>
              <w:rPr>
                <w:sz w:val="24"/>
              </w:rPr>
            </w:pPr>
            <w:r>
              <w:rPr>
                <w:color w:val="808080"/>
                <w:sz w:val="24"/>
              </w:rPr>
              <w:t>Click</w:t>
            </w:r>
            <w:r>
              <w:rPr>
                <w:color w:val="808080"/>
                <w:spacing w:val="-2"/>
                <w:sz w:val="24"/>
              </w:rPr>
              <w:t xml:space="preserve"> </w:t>
            </w:r>
            <w:r>
              <w:rPr>
                <w:color w:val="808080"/>
                <w:sz w:val="24"/>
              </w:rPr>
              <w:t>or</w:t>
            </w:r>
            <w:r>
              <w:rPr>
                <w:color w:val="808080"/>
                <w:spacing w:val="-1"/>
                <w:sz w:val="24"/>
              </w:rPr>
              <w:t xml:space="preserve"> </w:t>
            </w:r>
            <w:r>
              <w:rPr>
                <w:color w:val="808080"/>
                <w:sz w:val="24"/>
              </w:rPr>
              <w:t>tap</w:t>
            </w:r>
            <w:r>
              <w:rPr>
                <w:color w:val="808080"/>
                <w:spacing w:val="-2"/>
                <w:sz w:val="24"/>
              </w:rPr>
              <w:t xml:space="preserve"> </w:t>
            </w:r>
            <w:r>
              <w:rPr>
                <w:color w:val="808080"/>
                <w:sz w:val="24"/>
              </w:rPr>
              <w:t>here</w:t>
            </w:r>
            <w:r>
              <w:rPr>
                <w:color w:val="808080"/>
                <w:spacing w:val="-4"/>
                <w:sz w:val="24"/>
              </w:rPr>
              <w:t xml:space="preserve"> </w:t>
            </w:r>
            <w:r>
              <w:rPr>
                <w:color w:val="808080"/>
                <w:sz w:val="24"/>
              </w:rPr>
              <w:t>to</w:t>
            </w:r>
            <w:r>
              <w:rPr>
                <w:color w:val="808080"/>
                <w:spacing w:val="-1"/>
                <w:sz w:val="24"/>
              </w:rPr>
              <w:t xml:space="preserve"> </w:t>
            </w:r>
            <w:r>
              <w:rPr>
                <w:color w:val="808080"/>
                <w:sz w:val="24"/>
              </w:rPr>
              <w:t xml:space="preserve">enter </w:t>
            </w:r>
            <w:r>
              <w:rPr>
                <w:color w:val="808080"/>
                <w:spacing w:val="-4"/>
                <w:sz w:val="24"/>
              </w:rPr>
              <w:t>text.</w:t>
            </w:r>
          </w:p>
        </w:tc>
      </w:tr>
      <w:tr w:rsidR="002964C0" w14:paraId="6F1DA330" w14:textId="77777777">
        <w:trPr>
          <w:trHeight w:val="1439"/>
        </w:trPr>
        <w:tc>
          <w:tcPr>
            <w:tcW w:w="5935" w:type="dxa"/>
          </w:tcPr>
          <w:p w14:paraId="6F1DA328" w14:textId="77777777" w:rsidR="002964C0" w:rsidRDefault="002964C0">
            <w:pPr>
              <w:pStyle w:val="TableParagraph"/>
              <w:spacing w:before="166"/>
              <w:rPr>
                <w:b/>
                <w:sz w:val="24"/>
              </w:rPr>
            </w:pPr>
          </w:p>
          <w:p w14:paraId="6F1DA329" w14:textId="77777777" w:rsidR="002964C0" w:rsidRDefault="004615C7">
            <w:pPr>
              <w:pStyle w:val="TableParagraph"/>
              <w:spacing w:before="1"/>
              <w:ind w:left="4"/>
              <w:rPr>
                <w:sz w:val="24"/>
              </w:rPr>
            </w:pPr>
            <w:r>
              <w:rPr>
                <w:sz w:val="24"/>
              </w:rPr>
              <w:t>Services,</w:t>
            </w:r>
            <w:r>
              <w:rPr>
                <w:spacing w:val="-9"/>
                <w:sz w:val="24"/>
              </w:rPr>
              <w:t xml:space="preserve"> </w:t>
            </w:r>
            <w:r>
              <w:rPr>
                <w:sz w:val="24"/>
              </w:rPr>
              <w:t>as</w:t>
            </w:r>
            <w:r>
              <w:rPr>
                <w:spacing w:val="-8"/>
                <w:sz w:val="24"/>
              </w:rPr>
              <w:t xml:space="preserve"> </w:t>
            </w:r>
            <w:r>
              <w:rPr>
                <w:sz w:val="24"/>
              </w:rPr>
              <w:t>appropriate</w:t>
            </w:r>
            <w:r>
              <w:rPr>
                <w:spacing w:val="-10"/>
                <w:sz w:val="24"/>
              </w:rPr>
              <w:t xml:space="preserve"> </w:t>
            </w:r>
            <w:r>
              <w:rPr>
                <w:sz w:val="24"/>
              </w:rPr>
              <w:t>for</w:t>
            </w:r>
            <w:r>
              <w:rPr>
                <w:spacing w:val="-10"/>
                <w:sz w:val="24"/>
              </w:rPr>
              <w:t xml:space="preserve"> </w:t>
            </w:r>
            <w:r>
              <w:rPr>
                <w:sz w:val="24"/>
              </w:rPr>
              <w:t>an</w:t>
            </w:r>
            <w:r>
              <w:rPr>
                <w:spacing w:val="-9"/>
                <w:sz w:val="24"/>
              </w:rPr>
              <w:t xml:space="preserve"> </w:t>
            </w:r>
            <w:r>
              <w:rPr>
                <w:sz w:val="24"/>
              </w:rPr>
              <w:t>individual</w:t>
            </w:r>
            <w:r>
              <w:rPr>
                <w:spacing w:val="-9"/>
                <w:sz w:val="24"/>
              </w:rPr>
              <w:t xml:space="preserve"> </w:t>
            </w:r>
            <w:r>
              <w:rPr>
                <w:sz w:val="24"/>
              </w:rPr>
              <w:t>to</w:t>
            </w:r>
            <w:r>
              <w:rPr>
                <w:spacing w:val="-9"/>
                <w:sz w:val="24"/>
              </w:rPr>
              <w:t xml:space="preserve"> </w:t>
            </w:r>
            <w:r>
              <w:rPr>
                <w:sz w:val="24"/>
              </w:rPr>
              <w:t>obtain</w:t>
            </w:r>
            <w:r>
              <w:rPr>
                <w:spacing w:val="-9"/>
                <w:sz w:val="24"/>
              </w:rPr>
              <w:t xml:space="preserve"> </w:t>
            </w:r>
            <w:r>
              <w:rPr>
                <w:sz w:val="24"/>
              </w:rPr>
              <w:t>or</w:t>
            </w:r>
            <w:r>
              <w:rPr>
                <w:spacing w:val="-10"/>
                <w:sz w:val="24"/>
              </w:rPr>
              <w:t xml:space="preserve"> </w:t>
            </w:r>
            <w:r>
              <w:rPr>
                <w:sz w:val="24"/>
              </w:rPr>
              <w:t xml:space="preserve">retain </w:t>
            </w:r>
            <w:r>
              <w:rPr>
                <w:spacing w:val="-2"/>
                <w:sz w:val="24"/>
              </w:rPr>
              <w:t>employment.</w:t>
            </w:r>
          </w:p>
        </w:tc>
        <w:tc>
          <w:tcPr>
            <w:tcW w:w="720" w:type="dxa"/>
          </w:tcPr>
          <w:p w14:paraId="6F1DA32A" w14:textId="77777777" w:rsidR="002964C0" w:rsidRDefault="002964C0">
            <w:pPr>
              <w:pStyle w:val="TableParagraph"/>
              <w:spacing w:before="228"/>
              <w:rPr>
                <w:b/>
                <w:sz w:val="24"/>
              </w:rPr>
            </w:pPr>
          </w:p>
          <w:p w14:paraId="6F1DA32B" w14:textId="77777777" w:rsidR="002964C0" w:rsidRDefault="004615C7">
            <w:pPr>
              <w:pStyle w:val="TableParagraph"/>
              <w:ind w:left="24"/>
              <w:jc w:val="center"/>
              <w:rPr>
                <w:rFonts w:ascii="Segoe UI Symbol" w:hAnsi="Segoe UI Symbol"/>
                <w:sz w:val="24"/>
              </w:rPr>
            </w:pPr>
            <w:r>
              <w:rPr>
                <w:rFonts w:ascii="Segoe UI Symbol" w:hAnsi="Segoe UI Symbol"/>
                <w:spacing w:val="-10"/>
                <w:sz w:val="24"/>
              </w:rPr>
              <w:t>☐</w:t>
            </w:r>
          </w:p>
        </w:tc>
        <w:tc>
          <w:tcPr>
            <w:tcW w:w="811" w:type="dxa"/>
          </w:tcPr>
          <w:p w14:paraId="6F1DA32C" w14:textId="77777777" w:rsidR="002964C0" w:rsidRDefault="002964C0">
            <w:pPr>
              <w:pStyle w:val="TableParagraph"/>
              <w:spacing w:before="228"/>
              <w:rPr>
                <w:b/>
                <w:sz w:val="24"/>
              </w:rPr>
            </w:pPr>
          </w:p>
          <w:p w14:paraId="6F1DA32D" w14:textId="77777777" w:rsidR="002964C0" w:rsidRDefault="004615C7">
            <w:pPr>
              <w:pStyle w:val="TableParagraph"/>
              <w:ind w:left="24"/>
              <w:jc w:val="center"/>
              <w:rPr>
                <w:rFonts w:ascii="Segoe UI Symbol" w:hAnsi="Segoe UI Symbol"/>
                <w:sz w:val="24"/>
              </w:rPr>
            </w:pPr>
            <w:r>
              <w:rPr>
                <w:rFonts w:ascii="Segoe UI Symbol" w:hAnsi="Segoe UI Symbol"/>
                <w:spacing w:val="-10"/>
                <w:sz w:val="24"/>
              </w:rPr>
              <w:t>☐</w:t>
            </w:r>
          </w:p>
        </w:tc>
        <w:tc>
          <w:tcPr>
            <w:tcW w:w="5484" w:type="dxa"/>
          </w:tcPr>
          <w:p w14:paraId="6F1DA32E" w14:textId="77777777" w:rsidR="002964C0" w:rsidRDefault="002964C0">
            <w:pPr>
              <w:pStyle w:val="TableParagraph"/>
              <w:spacing w:before="246"/>
              <w:rPr>
                <w:b/>
                <w:sz w:val="24"/>
              </w:rPr>
            </w:pPr>
          </w:p>
          <w:p w14:paraId="6F1DA32F" w14:textId="77777777" w:rsidR="002964C0" w:rsidRDefault="004615C7">
            <w:pPr>
              <w:pStyle w:val="TableParagraph"/>
              <w:ind w:left="7"/>
              <w:rPr>
                <w:sz w:val="24"/>
              </w:rPr>
            </w:pPr>
            <w:r>
              <w:rPr>
                <w:color w:val="808080"/>
                <w:sz w:val="24"/>
              </w:rPr>
              <w:t>Click</w:t>
            </w:r>
            <w:r>
              <w:rPr>
                <w:color w:val="808080"/>
                <w:spacing w:val="-2"/>
                <w:sz w:val="24"/>
              </w:rPr>
              <w:t xml:space="preserve"> </w:t>
            </w:r>
            <w:r>
              <w:rPr>
                <w:color w:val="808080"/>
                <w:sz w:val="24"/>
              </w:rPr>
              <w:t>or</w:t>
            </w:r>
            <w:r>
              <w:rPr>
                <w:color w:val="808080"/>
                <w:spacing w:val="-1"/>
                <w:sz w:val="24"/>
              </w:rPr>
              <w:t xml:space="preserve"> </w:t>
            </w:r>
            <w:r>
              <w:rPr>
                <w:color w:val="808080"/>
                <w:sz w:val="24"/>
              </w:rPr>
              <w:t>tap</w:t>
            </w:r>
            <w:r>
              <w:rPr>
                <w:color w:val="808080"/>
                <w:spacing w:val="-2"/>
                <w:sz w:val="24"/>
              </w:rPr>
              <w:t xml:space="preserve"> </w:t>
            </w:r>
            <w:r>
              <w:rPr>
                <w:color w:val="808080"/>
                <w:sz w:val="24"/>
              </w:rPr>
              <w:t>here</w:t>
            </w:r>
            <w:r>
              <w:rPr>
                <w:color w:val="808080"/>
                <w:spacing w:val="-4"/>
                <w:sz w:val="24"/>
              </w:rPr>
              <w:t xml:space="preserve"> </w:t>
            </w:r>
            <w:r>
              <w:rPr>
                <w:color w:val="808080"/>
                <w:sz w:val="24"/>
              </w:rPr>
              <w:t>to</w:t>
            </w:r>
            <w:r>
              <w:rPr>
                <w:color w:val="808080"/>
                <w:spacing w:val="-1"/>
                <w:sz w:val="24"/>
              </w:rPr>
              <w:t xml:space="preserve"> </w:t>
            </w:r>
            <w:r>
              <w:rPr>
                <w:color w:val="808080"/>
                <w:sz w:val="24"/>
              </w:rPr>
              <w:t xml:space="preserve">enter </w:t>
            </w:r>
            <w:r>
              <w:rPr>
                <w:color w:val="808080"/>
                <w:spacing w:val="-4"/>
                <w:sz w:val="24"/>
              </w:rPr>
              <w:t>text.</w:t>
            </w:r>
          </w:p>
        </w:tc>
      </w:tr>
      <w:tr w:rsidR="002964C0" w14:paraId="6F1DA33A" w14:textId="77777777">
        <w:trPr>
          <w:trHeight w:val="1441"/>
        </w:trPr>
        <w:tc>
          <w:tcPr>
            <w:tcW w:w="5935" w:type="dxa"/>
          </w:tcPr>
          <w:p w14:paraId="6F1DA331" w14:textId="77777777" w:rsidR="002964C0" w:rsidRDefault="002964C0">
            <w:pPr>
              <w:pStyle w:val="TableParagraph"/>
              <w:rPr>
                <w:b/>
                <w:sz w:val="24"/>
              </w:rPr>
            </w:pPr>
          </w:p>
          <w:p w14:paraId="6F1DA332" w14:textId="77777777" w:rsidR="002964C0" w:rsidRDefault="002964C0">
            <w:pPr>
              <w:pStyle w:val="TableParagraph"/>
              <w:spacing w:before="30"/>
              <w:rPr>
                <w:b/>
                <w:sz w:val="24"/>
              </w:rPr>
            </w:pPr>
          </w:p>
          <w:p w14:paraId="6F1DA333" w14:textId="77777777" w:rsidR="002964C0" w:rsidRDefault="004615C7">
            <w:pPr>
              <w:pStyle w:val="TableParagraph"/>
              <w:ind w:left="4"/>
              <w:rPr>
                <w:sz w:val="24"/>
              </w:rPr>
            </w:pPr>
            <w:r>
              <w:rPr>
                <w:sz w:val="24"/>
              </w:rPr>
              <w:t>Follow-up</w:t>
            </w:r>
            <w:r>
              <w:rPr>
                <w:spacing w:val="-8"/>
                <w:sz w:val="24"/>
              </w:rPr>
              <w:t xml:space="preserve"> </w:t>
            </w:r>
            <w:r>
              <w:rPr>
                <w:spacing w:val="-2"/>
                <w:sz w:val="24"/>
              </w:rPr>
              <w:t>services.</w:t>
            </w:r>
          </w:p>
        </w:tc>
        <w:tc>
          <w:tcPr>
            <w:tcW w:w="720" w:type="dxa"/>
          </w:tcPr>
          <w:p w14:paraId="6F1DA334" w14:textId="77777777" w:rsidR="002964C0" w:rsidRDefault="002964C0">
            <w:pPr>
              <w:pStyle w:val="TableParagraph"/>
              <w:spacing w:before="225"/>
              <w:rPr>
                <w:b/>
                <w:sz w:val="24"/>
              </w:rPr>
            </w:pPr>
          </w:p>
          <w:p w14:paraId="6F1DA335" w14:textId="77777777" w:rsidR="002964C0" w:rsidRDefault="004615C7">
            <w:pPr>
              <w:pStyle w:val="TableParagraph"/>
              <w:ind w:left="24"/>
              <w:jc w:val="center"/>
              <w:rPr>
                <w:rFonts w:ascii="Segoe UI Symbol" w:hAnsi="Segoe UI Symbol"/>
                <w:sz w:val="24"/>
              </w:rPr>
            </w:pPr>
            <w:r>
              <w:rPr>
                <w:rFonts w:ascii="Segoe UI Symbol" w:hAnsi="Segoe UI Symbol"/>
                <w:spacing w:val="-10"/>
                <w:sz w:val="24"/>
              </w:rPr>
              <w:t>☐</w:t>
            </w:r>
          </w:p>
        </w:tc>
        <w:tc>
          <w:tcPr>
            <w:tcW w:w="811" w:type="dxa"/>
          </w:tcPr>
          <w:p w14:paraId="6F1DA336" w14:textId="77777777" w:rsidR="002964C0" w:rsidRDefault="002964C0">
            <w:pPr>
              <w:pStyle w:val="TableParagraph"/>
              <w:spacing w:before="225"/>
              <w:rPr>
                <w:b/>
                <w:sz w:val="24"/>
              </w:rPr>
            </w:pPr>
          </w:p>
          <w:p w14:paraId="6F1DA337" w14:textId="77777777" w:rsidR="002964C0" w:rsidRDefault="004615C7">
            <w:pPr>
              <w:pStyle w:val="TableParagraph"/>
              <w:ind w:left="24"/>
              <w:jc w:val="center"/>
              <w:rPr>
                <w:rFonts w:ascii="Segoe UI Symbol" w:hAnsi="Segoe UI Symbol"/>
                <w:sz w:val="24"/>
              </w:rPr>
            </w:pPr>
            <w:r>
              <w:rPr>
                <w:rFonts w:ascii="Segoe UI Symbol" w:hAnsi="Segoe UI Symbol"/>
                <w:spacing w:val="-10"/>
                <w:sz w:val="24"/>
              </w:rPr>
              <w:t>☐</w:t>
            </w:r>
          </w:p>
        </w:tc>
        <w:tc>
          <w:tcPr>
            <w:tcW w:w="5484" w:type="dxa"/>
          </w:tcPr>
          <w:p w14:paraId="6F1DA338" w14:textId="77777777" w:rsidR="002964C0" w:rsidRDefault="002964C0">
            <w:pPr>
              <w:pStyle w:val="TableParagraph"/>
              <w:spacing w:before="246"/>
              <w:rPr>
                <w:b/>
                <w:sz w:val="24"/>
              </w:rPr>
            </w:pPr>
          </w:p>
          <w:p w14:paraId="6F1DA339" w14:textId="77777777" w:rsidR="002964C0" w:rsidRDefault="004615C7">
            <w:pPr>
              <w:pStyle w:val="TableParagraph"/>
              <w:ind w:left="7"/>
              <w:rPr>
                <w:sz w:val="24"/>
              </w:rPr>
            </w:pPr>
            <w:r>
              <w:rPr>
                <w:color w:val="808080"/>
                <w:sz w:val="24"/>
              </w:rPr>
              <w:t>Click</w:t>
            </w:r>
            <w:r>
              <w:rPr>
                <w:color w:val="808080"/>
                <w:spacing w:val="-2"/>
                <w:sz w:val="24"/>
              </w:rPr>
              <w:t xml:space="preserve"> </w:t>
            </w:r>
            <w:r>
              <w:rPr>
                <w:color w:val="808080"/>
                <w:sz w:val="24"/>
              </w:rPr>
              <w:t>or</w:t>
            </w:r>
            <w:r>
              <w:rPr>
                <w:color w:val="808080"/>
                <w:spacing w:val="-1"/>
                <w:sz w:val="24"/>
              </w:rPr>
              <w:t xml:space="preserve"> </w:t>
            </w:r>
            <w:r>
              <w:rPr>
                <w:color w:val="808080"/>
                <w:sz w:val="24"/>
              </w:rPr>
              <w:t>tap</w:t>
            </w:r>
            <w:r>
              <w:rPr>
                <w:color w:val="808080"/>
                <w:spacing w:val="-2"/>
                <w:sz w:val="24"/>
              </w:rPr>
              <w:t xml:space="preserve"> </w:t>
            </w:r>
            <w:r>
              <w:rPr>
                <w:color w:val="808080"/>
                <w:sz w:val="24"/>
              </w:rPr>
              <w:t>here</w:t>
            </w:r>
            <w:r>
              <w:rPr>
                <w:color w:val="808080"/>
                <w:spacing w:val="-4"/>
                <w:sz w:val="24"/>
              </w:rPr>
              <w:t xml:space="preserve"> </w:t>
            </w:r>
            <w:r>
              <w:rPr>
                <w:color w:val="808080"/>
                <w:sz w:val="24"/>
              </w:rPr>
              <w:t>to</w:t>
            </w:r>
            <w:r>
              <w:rPr>
                <w:color w:val="808080"/>
                <w:spacing w:val="-1"/>
                <w:sz w:val="24"/>
              </w:rPr>
              <w:t xml:space="preserve"> </w:t>
            </w:r>
            <w:r>
              <w:rPr>
                <w:color w:val="808080"/>
                <w:sz w:val="24"/>
              </w:rPr>
              <w:t xml:space="preserve">enter </w:t>
            </w:r>
            <w:r>
              <w:rPr>
                <w:color w:val="808080"/>
                <w:spacing w:val="-4"/>
                <w:sz w:val="24"/>
              </w:rPr>
              <w:t>text.</w:t>
            </w:r>
          </w:p>
        </w:tc>
      </w:tr>
      <w:tr w:rsidR="002964C0" w14:paraId="6F1DA343" w14:textId="77777777">
        <w:trPr>
          <w:trHeight w:val="1442"/>
        </w:trPr>
        <w:tc>
          <w:tcPr>
            <w:tcW w:w="5935" w:type="dxa"/>
          </w:tcPr>
          <w:p w14:paraId="6F1DA33B" w14:textId="77777777" w:rsidR="002964C0" w:rsidRDefault="004615C7">
            <w:pPr>
              <w:pStyle w:val="TableParagraph"/>
              <w:spacing w:before="150" w:line="247" w:lineRule="auto"/>
              <w:ind w:left="4" w:right="221"/>
              <w:jc w:val="both"/>
              <w:rPr>
                <w:sz w:val="24"/>
              </w:rPr>
            </w:pPr>
            <w:r>
              <w:rPr>
                <w:sz w:val="24"/>
              </w:rPr>
              <w:t>Provides</w:t>
            </w:r>
            <w:r>
              <w:rPr>
                <w:spacing w:val="-15"/>
                <w:sz w:val="24"/>
              </w:rPr>
              <w:t xml:space="preserve"> </w:t>
            </w:r>
            <w:r>
              <w:rPr>
                <w:sz w:val="24"/>
              </w:rPr>
              <w:t>job</w:t>
            </w:r>
            <w:r>
              <w:rPr>
                <w:spacing w:val="-15"/>
                <w:sz w:val="24"/>
              </w:rPr>
              <w:t xml:space="preserve"> </w:t>
            </w:r>
            <w:r>
              <w:rPr>
                <w:sz w:val="24"/>
              </w:rPr>
              <w:t>search,</w:t>
            </w:r>
            <w:r>
              <w:rPr>
                <w:spacing w:val="-15"/>
                <w:sz w:val="24"/>
              </w:rPr>
              <w:t xml:space="preserve"> </w:t>
            </w:r>
            <w:r>
              <w:rPr>
                <w:sz w:val="24"/>
              </w:rPr>
              <w:t>placement,</w:t>
            </w:r>
            <w:r>
              <w:rPr>
                <w:spacing w:val="-15"/>
                <w:sz w:val="24"/>
              </w:rPr>
              <w:t xml:space="preserve"> </w:t>
            </w:r>
            <w:r>
              <w:rPr>
                <w:sz w:val="24"/>
              </w:rPr>
              <w:t>recruitment,</w:t>
            </w:r>
            <w:r>
              <w:rPr>
                <w:spacing w:val="-15"/>
                <w:sz w:val="24"/>
              </w:rPr>
              <w:t xml:space="preserve"> </w:t>
            </w:r>
            <w:r>
              <w:rPr>
                <w:sz w:val="24"/>
              </w:rPr>
              <w:t>and</w:t>
            </w:r>
            <w:r>
              <w:rPr>
                <w:spacing w:val="-15"/>
                <w:sz w:val="24"/>
              </w:rPr>
              <w:t xml:space="preserve"> </w:t>
            </w:r>
            <w:r>
              <w:rPr>
                <w:sz w:val="24"/>
              </w:rPr>
              <w:t>other</w:t>
            </w:r>
            <w:r>
              <w:rPr>
                <w:spacing w:val="-15"/>
                <w:sz w:val="24"/>
              </w:rPr>
              <w:t xml:space="preserve"> </w:t>
            </w:r>
            <w:r>
              <w:rPr>
                <w:sz w:val="24"/>
              </w:rPr>
              <w:t xml:space="preserve">labor </w:t>
            </w:r>
            <w:r>
              <w:rPr>
                <w:spacing w:val="-2"/>
                <w:sz w:val="24"/>
              </w:rPr>
              <w:t>exchange</w:t>
            </w:r>
            <w:r>
              <w:rPr>
                <w:spacing w:val="-8"/>
                <w:sz w:val="24"/>
              </w:rPr>
              <w:t xml:space="preserve"> </w:t>
            </w:r>
            <w:r>
              <w:rPr>
                <w:spacing w:val="-2"/>
                <w:sz w:val="24"/>
              </w:rPr>
              <w:t>services authorized</w:t>
            </w:r>
            <w:r>
              <w:rPr>
                <w:spacing w:val="-3"/>
                <w:sz w:val="24"/>
              </w:rPr>
              <w:t xml:space="preserve"> </w:t>
            </w:r>
            <w:r>
              <w:rPr>
                <w:spacing w:val="-2"/>
                <w:sz w:val="24"/>
              </w:rPr>
              <w:t>under</w:t>
            </w:r>
            <w:r>
              <w:rPr>
                <w:spacing w:val="-8"/>
                <w:sz w:val="24"/>
              </w:rPr>
              <w:t xml:space="preserve"> </w:t>
            </w:r>
            <w:r>
              <w:rPr>
                <w:spacing w:val="-2"/>
                <w:sz w:val="24"/>
              </w:rPr>
              <w:t>the Wagner-Peyser</w:t>
            </w:r>
            <w:r>
              <w:rPr>
                <w:spacing w:val="-5"/>
                <w:sz w:val="24"/>
              </w:rPr>
              <w:t xml:space="preserve"> </w:t>
            </w:r>
            <w:r>
              <w:rPr>
                <w:spacing w:val="-2"/>
                <w:sz w:val="24"/>
              </w:rPr>
              <w:t xml:space="preserve">Act: </w:t>
            </w:r>
            <w:r>
              <w:rPr>
                <w:sz w:val="24"/>
              </w:rPr>
              <w:t>Business Services</w:t>
            </w:r>
          </w:p>
          <w:p w14:paraId="6F1DA33C" w14:textId="77777777" w:rsidR="002964C0" w:rsidRDefault="004615C7">
            <w:pPr>
              <w:pStyle w:val="TableParagraph"/>
              <w:spacing w:before="9"/>
              <w:ind w:left="4"/>
              <w:jc w:val="both"/>
              <w:rPr>
                <w:sz w:val="24"/>
              </w:rPr>
            </w:pPr>
            <w:r>
              <w:rPr>
                <w:sz w:val="24"/>
              </w:rPr>
              <w:t>RA</w:t>
            </w:r>
            <w:r>
              <w:rPr>
                <w:spacing w:val="-2"/>
                <w:sz w:val="24"/>
              </w:rPr>
              <w:t xml:space="preserve"> </w:t>
            </w:r>
            <w:r>
              <w:rPr>
                <w:sz w:val="24"/>
              </w:rPr>
              <w:t>claims</w:t>
            </w:r>
            <w:r>
              <w:rPr>
                <w:spacing w:val="-1"/>
                <w:sz w:val="24"/>
              </w:rPr>
              <w:t xml:space="preserve"> </w:t>
            </w:r>
            <w:r>
              <w:rPr>
                <w:sz w:val="24"/>
              </w:rPr>
              <w:t>filing</w:t>
            </w:r>
            <w:r>
              <w:rPr>
                <w:spacing w:val="-1"/>
                <w:sz w:val="24"/>
              </w:rPr>
              <w:t xml:space="preserve"> </w:t>
            </w:r>
            <w:r>
              <w:rPr>
                <w:spacing w:val="-2"/>
                <w:sz w:val="24"/>
              </w:rPr>
              <w:t>assistance</w:t>
            </w:r>
          </w:p>
        </w:tc>
        <w:tc>
          <w:tcPr>
            <w:tcW w:w="720" w:type="dxa"/>
          </w:tcPr>
          <w:p w14:paraId="6F1DA33D" w14:textId="77777777" w:rsidR="002964C0" w:rsidRDefault="002964C0">
            <w:pPr>
              <w:pStyle w:val="TableParagraph"/>
              <w:spacing w:before="225"/>
              <w:rPr>
                <w:b/>
                <w:sz w:val="24"/>
              </w:rPr>
            </w:pPr>
          </w:p>
          <w:p w14:paraId="6F1DA33E" w14:textId="77777777" w:rsidR="002964C0" w:rsidRDefault="004615C7">
            <w:pPr>
              <w:pStyle w:val="TableParagraph"/>
              <w:ind w:left="24"/>
              <w:jc w:val="center"/>
              <w:rPr>
                <w:rFonts w:ascii="Segoe UI Symbol" w:hAnsi="Segoe UI Symbol"/>
                <w:sz w:val="24"/>
              </w:rPr>
            </w:pPr>
            <w:r>
              <w:rPr>
                <w:rFonts w:ascii="Segoe UI Symbol" w:hAnsi="Segoe UI Symbol"/>
                <w:spacing w:val="-10"/>
                <w:sz w:val="24"/>
              </w:rPr>
              <w:t>☐</w:t>
            </w:r>
          </w:p>
        </w:tc>
        <w:tc>
          <w:tcPr>
            <w:tcW w:w="811" w:type="dxa"/>
          </w:tcPr>
          <w:p w14:paraId="6F1DA33F" w14:textId="77777777" w:rsidR="002964C0" w:rsidRDefault="002964C0">
            <w:pPr>
              <w:pStyle w:val="TableParagraph"/>
              <w:spacing w:before="225"/>
              <w:rPr>
                <w:b/>
                <w:sz w:val="24"/>
              </w:rPr>
            </w:pPr>
          </w:p>
          <w:p w14:paraId="6F1DA340" w14:textId="77777777" w:rsidR="002964C0" w:rsidRDefault="004615C7">
            <w:pPr>
              <w:pStyle w:val="TableParagraph"/>
              <w:ind w:left="24"/>
              <w:jc w:val="center"/>
              <w:rPr>
                <w:rFonts w:ascii="Segoe UI Symbol" w:hAnsi="Segoe UI Symbol"/>
                <w:sz w:val="24"/>
              </w:rPr>
            </w:pPr>
            <w:r>
              <w:rPr>
                <w:rFonts w:ascii="Segoe UI Symbol" w:hAnsi="Segoe UI Symbol"/>
                <w:spacing w:val="-10"/>
                <w:sz w:val="24"/>
              </w:rPr>
              <w:t>☐</w:t>
            </w:r>
          </w:p>
        </w:tc>
        <w:tc>
          <w:tcPr>
            <w:tcW w:w="5484" w:type="dxa"/>
          </w:tcPr>
          <w:p w14:paraId="6F1DA341" w14:textId="77777777" w:rsidR="002964C0" w:rsidRDefault="002964C0">
            <w:pPr>
              <w:pStyle w:val="TableParagraph"/>
              <w:spacing w:before="243"/>
              <w:rPr>
                <w:b/>
                <w:sz w:val="24"/>
              </w:rPr>
            </w:pPr>
          </w:p>
          <w:p w14:paraId="6F1DA342" w14:textId="77777777" w:rsidR="002964C0" w:rsidRDefault="004615C7">
            <w:pPr>
              <w:pStyle w:val="TableParagraph"/>
              <w:ind w:left="7"/>
              <w:rPr>
                <w:sz w:val="24"/>
              </w:rPr>
            </w:pPr>
            <w:r>
              <w:rPr>
                <w:color w:val="808080"/>
                <w:sz w:val="24"/>
              </w:rPr>
              <w:t>Click</w:t>
            </w:r>
            <w:r>
              <w:rPr>
                <w:color w:val="808080"/>
                <w:spacing w:val="-2"/>
                <w:sz w:val="24"/>
              </w:rPr>
              <w:t xml:space="preserve"> </w:t>
            </w:r>
            <w:r>
              <w:rPr>
                <w:color w:val="808080"/>
                <w:sz w:val="24"/>
              </w:rPr>
              <w:t>or</w:t>
            </w:r>
            <w:r>
              <w:rPr>
                <w:color w:val="808080"/>
                <w:spacing w:val="-1"/>
                <w:sz w:val="24"/>
              </w:rPr>
              <w:t xml:space="preserve"> </w:t>
            </w:r>
            <w:r>
              <w:rPr>
                <w:color w:val="808080"/>
                <w:sz w:val="24"/>
              </w:rPr>
              <w:t>tap</w:t>
            </w:r>
            <w:r>
              <w:rPr>
                <w:color w:val="808080"/>
                <w:spacing w:val="-2"/>
                <w:sz w:val="24"/>
              </w:rPr>
              <w:t xml:space="preserve"> </w:t>
            </w:r>
            <w:r>
              <w:rPr>
                <w:color w:val="808080"/>
                <w:sz w:val="24"/>
              </w:rPr>
              <w:t>here</w:t>
            </w:r>
            <w:r>
              <w:rPr>
                <w:color w:val="808080"/>
                <w:spacing w:val="-4"/>
                <w:sz w:val="24"/>
              </w:rPr>
              <w:t xml:space="preserve"> </w:t>
            </w:r>
            <w:r>
              <w:rPr>
                <w:color w:val="808080"/>
                <w:sz w:val="24"/>
              </w:rPr>
              <w:t>to</w:t>
            </w:r>
            <w:r>
              <w:rPr>
                <w:color w:val="808080"/>
                <w:spacing w:val="-1"/>
                <w:sz w:val="24"/>
              </w:rPr>
              <w:t xml:space="preserve"> </w:t>
            </w:r>
            <w:r>
              <w:rPr>
                <w:color w:val="808080"/>
                <w:sz w:val="24"/>
              </w:rPr>
              <w:t xml:space="preserve">enter </w:t>
            </w:r>
            <w:r>
              <w:rPr>
                <w:color w:val="808080"/>
                <w:spacing w:val="-4"/>
                <w:sz w:val="24"/>
              </w:rPr>
              <w:t>text.</w:t>
            </w:r>
          </w:p>
        </w:tc>
      </w:tr>
      <w:tr w:rsidR="002964C0" w14:paraId="6F1DA34C" w14:textId="77777777">
        <w:trPr>
          <w:trHeight w:val="1439"/>
        </w:trPr>
        <w:tc>
          <w:tcPr>
            <w:tcW w:w="5935" w:type="dxa"/>
          </w:tcPr>
          <w:p w14:paraId="6F1DA344" w14:textId="77777777" w:rsidR="002964C0" w:rsidRDefault="002964C0">
            <w:pPr>
              <w:pStyle w:val="TableParagraph"/>
              <w:spacing w:before="164"/>
              <w:rPr>
                <w:b/>
                <w:sz w:val="24"/>
              </w:rPr>
            </w:pPr>
          </w:p>
          <w:p w14:paraId="6F1DA345" w14:textId="77777777" w:rsidR="002964C0" w:rsidRDefault="004615C7">
            <w:pPr>
              <w:pStyle w:val="TableParagraph"/>
              <w:ind w:left="4"/>
              <w:rPr>
                <w:sz w:val="24"/>
              </w:rPr>
            </w:pPr>
            <w:r>
              <w:rPr>
                <w:sz w:val="24"/>
              </w:rPr>
              <w:t>Access</w:t>
            </w:r>
            <w:r>
              <w:rPr>
                <w:spacing w:val="-6"/>
                <w:sz w:val="24"/>
              </w:rPr>
              <w:t xml:space="preserve"> </w:t>
            </w:r>
            <w:r>
              <w:rPr>
                <w:sz w:val="24"/>
              </w:rPr>
              <w:t>to</w:t>
            </w:r>
            <w:r>
              <w:rPr>
                <w:spacing w:val="-6"/>
                <w:sz w:val="24"/>
              </w:rPr>
              <w:t xml:space="preserve"> </w:t>
            </w:r>
            <w:r>
              <w:rPr>
                <w:sz w:val="24"/>
              </w:rPr>
              <w:t>programs</w:t>
            </w:r>
            <w:r>
              <w:rPr>
                <w:spacing w:val="-6"/>
                <w:sz w:val="24"/>
              </w:rPr>
              <w:t xml:space="preserve"> </w:t>
            </w:r>
            <w:r>
              <w:rPr>
                <w:sz w:val="24"/>
              </w:rPr>
              <w:t>and</w:t>
            </w:r>
            <w:r>
              <w:rPr>
                <w:spacing w:val="-4"/>
                <w:sz w:val="24"/>
              </w:rPr>
              <w:t xml:space="preserve"> </w:t>
            </w:r>
            <w:r>
              <w:rPr>
                <w:sz w:val="24"/>
              </w:rPr>
              <w:t>activities</w:t>
            </w:r>
            <w:r>
              <w:rPr>
                <w:spacing w:val="-6"/>
                <w:sz w:val="24"/>
              </w:rPr>
              <w:t xml:space="preserve"> </w:t>
            </w:r>
            <w:r>
              <w:rPr>
                <w:sz w:val="24"/>
              </w:rPr>
              <w:t>carried</w:t>
            </w:r>
            <w:r>
              <w:rPr>
                <w:spacing w:val="-6"/>
                <w:sz w:val="24"/>
              </w:rPr>
              <w:t xml:space="preserve"> </w:t>
            </w:r>
            <w:r>
              <w:rPr>
                <w:sz w:val="24"/>
              </w:rPr>
              <w:t>out</w:t>
            </w:r>
            <w:r>
              <w:rPr>
                <w:spacing w:val="-6"/>
                <w:sz w:val="24"/>
              </w:rPr>
              <w:t xml:space="preserve"> </w:t>
            </w:r>
            <w:r>
              <w:rPr>
                <w:sz w:val="24"/>
              </w:rPr>
              <w:t>by</w:t>
            </w:r>
            <w:r>
              <w:rPr>
                <w:spacing w:val="-6"/>
                <w:sz w:val="24"/>
              </w:rPr>
              <w:t xml:space="preserve"> </w:t>
            </w:r>
            <w:r>
              <w:rPr>
                <w:sz w:val="24"/>
              </w:rPr>
              <w:t>One-Stop partners through Direct Linkage.</w:t>
            </w:r>
          </w:p>
        </w:tc>
        <w:tc>
          <w:tcPr>
            <w:tcW w:w="720" w:type="dxa"/>
          </w:tcPr>
          <w:p w14:paraId="6F1DA346" w14:textId="77777777" w:rsidR="002964C0" w:rsidRDefault="002964C0">
            <w:pPr>
              <w:pStyle w:val="TableParagraph"/>
              <w:spacing w:before="223"/>
              <w:rPr>
                <w:b/>
                <w:sz w:val="24"/>
              </w:rPr>
            </w:pPr>
          </w:p>
          <w:p w14:paraId="6F1DA347" w14:textId="77777777" w:rsidR="002964C0" w:rsidRDefault="004615C7">
            <w:pPr>
              <w:pStyle w:val="TableParagraph"/>
              <w:ind w:left="24"/>
              <w:jc w:val="center"/>
              <w:rPr>
                <w:rFonts w:ascii="Segoe UI Symbol" w:hAnsi="Segoe UI Symbol"/>
                <w:sz w:val="24"/>
              </w:rPr>
            </w:pPr>
            <w:r>
              <w:rPr>
                <w:rFonts w:ascii="Segoe UI Symbol" w:hAnsi="Segoe UI Symbol"/>
                <w:spacing w:val="-10"/>
                <w:sz w:val="24"/>
              </w:rPr>
              <w:t>☐</w:t>
            </w:r>
          </w:p>
        </w:tc>
        <w:tc>
          <w:tcPr>
            <w:tcW w:w="811" w:type="dxa"/>
          </w:tcPr>
          <w:p w14:paraId="6F1DA348" w14:textId="77777777" w:rsidR="002964C0" w:rsidRDefault="002964C0">
            <w:pPr>
              <w:pStyle w:val="TableParagraph"/>
              <w:spacing w:before="223"/>
              <w:rPr>
                <w:b/>
                <w:sz w:val="24"/>
              </w:rPr>
            </w:pPr>
          </w:p>
          <w:p w14:paraId="6F1DA349" w14:textId="77777777" w:rsidR="002964C0" w:rsidRDefault="004615C7">
            <w:pPr>
              <w:pStyle w:val="TableParagraph"/>
              <w:ind w:left="24"/>
              <w:jc w:val="center"/>
              <w:rPr>
                <w:rFonts w:ascii="Segoe UI Symbol" w:hAnsi="Segoe UI Symbol"/>
                <w:sz w:val="24"/>
              </w:rPr>
            </w:pPr>
            <w:r>
              <w:rPr>
                <w:rFonts w:ascii="Segoe UI Symbol" w:hAnsi="Segoe UI Symbol"/>
                <w:spacing w:val="-10"/>
                <w:sz w:val="24"/>
              </w:rPr>
              <w:t>☐</w:t>
            </w:r>
          </w:p>
        </w:tc>
        <w:tc>
          <w:tcPr>
            <w:tcW w:w="5484" w:type="dxa"/>
          </w:tcPr>
          <w:p w14:paraId="6F1DA34A" w14:textId="77777777" w:rsidR="002964C0" w:rsidRDefault="002964C0">
            <w:pPr>
              <w:pStyle w:val="TableParagraph"/>
              <w:spacing w:before="241"/>
              <w:rPr>
                <w:b/>
                <w:sz w:val="24"/>
              </w:rPr>
            </w:pPr>
          </w:p>
          <w:p w14:paraId="6F1DA34B" w14:textId="77777777" w:rsidR="002964C0" w:rsidRDefault="004615C7">
            <w:pPr>
              <w:pStyle w:val="TableParagraph"/>
              <w:ind w:left="7"/>
              <w:rPr>
                <w:sz w:val="24"/>
              </w:rPr>
            </w:pPr>
            <w:r>
              <w:rPr>
                <w:color w:val="808080"/>
                <w:sz w:val="24"/>
              </w:rPr>
              <w:t>Click</w:t>
            </w:r>
            <w:r>
              <w:rPr>
                <w:color w:val="808080"/>
                <w:spacing w:val="-2"/>
                <w:sz w:val="24"/>
              </w:rPr>
              <w:t xml:space="preserve"> </w:t>
            </w:r>
            <w:r>
              <w:rPr>
                <w:color w:val="808080"/>
                <w:sz w:val="24"/>
              </w:rPr>
              <w:t>or</w:t>
            </w:r>
            <w:r>
              <w:rPr>
                <w:color w:val="808080"/>
                <w:spacing w:val="-1"/>
                <w:sz w:val="24"/>
              </w:rPr>
              <w:t xml:space="preserve"> </w:t>
            </w:r>
            <w:r>
              <w:rPr>
                <w:color w:val="808080"/>
                <w:sz w:val="24"/>
              </w:rPr>
              <w:t>tap</w:t>
            </w:r>
            <w:r>
              <w:rPr>
                <w:color w:val="808080"/>
                <w:spacing w:val="-2"/>
                <w:sz w:val="24"/>
              </w:rPr>
              <w:t xml:space="preserve"> </w:t>
            </w:r>
            <w:r>
              <w:rPr>
                <w:color w:val="808080"/>
                <w:sz w:val="24"/>
              </w:rPr>
              <w:t>here</w:t>
            </w:r>
            <w:r>
              <w:rPr>
                <w:color w:val="808080"/>
                <w:spacing w:val="-4"/>
                <w:sz w:val="24"/>
              </w:rPr>
              <w:t xml:space="preserve"> </w:t>
            </w:r>
            <w:r>
              <w:rPr>
                <w:color w:val="808080"/>
                <w:sz w:val="24"/>
              </w:rPr>
              <w:t>to</w:t>
            </w:r>
            <w:r>
              <w:rPr>
                <w:color w:val="808080"/>
                <w:spacing w:val="-1"/>
                <w:sz w:val="24"/>
              </w:rPr>
              <w:t xml:space="preserve"> </w:t>
            </w:r>
            <w:r>
              <w:rPr>
                <w:color w:val="808080"/>
                <w:sz w:val="24"/>
              </w:rPr>
              <w:t xml:space="preserve">enter </w:t>
            </w:r>
            <w:r>
              <w:rPr>
                <w:color w:val="808080"/>
                <w:spacing w:val="-4"/>
                <w:sz w:val="24"/>
              </w:rPr>
              <w:t>text.</w:t>
            </w:r>
          </w:p>
        </w:tc>
      </w:tr>
    </w:tbl>
    <w:p w14:paraId="6F1DA34D" w14:textId="77777777" w:rsidR="002964C0" w:rsidRDefault="002964C0">
      <w:pPr>
        <w:rPr>
          <w:sz w:val="24"/>
        </w:rPr>
        <w:sectPr w:rsidR="002964C0">
          <w:pgSz w:w="15840" w:h="12240" w:orient="landscape"/>
          <w:pgMar w:top="1380" w:right="1180" w:bottom="1760" w:left="1040" w:header="0" w:footer="1554" w:gutter="0"/>
          <w:cols w:space="720"/>
        </w:sectPr>
      </w:pPr>
    </w:p>
    <w:p w14:paraId="6F1DA34E" w14:textId="77777777" w:rsidR="002964C0" w:rsidRDefault="002964C0">
      <w:pPr>
        <w:pStyle w:val="BodyText"/>
        <w:spacing w:before="2"/>
        <w:rPr>
          <w:b/>
          <w:sz w:val="5"/>
        </w:rPr>
      </w:pPr>
    </w:p>
    <w:tbl>
      <w:tblPr>
        <w:tblW w:w="0" w:type="auto"/>
        <w:tblInd w:w="4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935"/>
        <w:gridCol w:w="720"/>
        <w:gridCol w:w="811"/>
        <w:gridCol w:w="5484"/>
      </w:tblGrid>
      <w:tr w:rsidR="002964C0" w14:paraId="6F1DA352" w14:textId="77777777">
        <w:trPr>
          <w:trHeight w:val="395"/>
        </w:trPr>
        <w:tc>
          <w:tcPr>
            <w:tcW w:w="5935" w:type="dxa"/>
            <w:shd w:val="clear" w:color="auto" w:fill="D9D9D9"/>
          </w:tcPr>
          <w:p w14:paraId="6F1DA34F" w14:textId="77777777" w:rsidR="002964C0" w:rsidRDefault="004615C7">
            <w:pPr>
              <w:pStyle w:val="TableParagraph"/>
              <w:spacing w:line="275" w:lineRule="exact"/>
              <w:ind w:left="4"/>
              <w:rPr>
                <w:b/>
                <w:sz w:val="24"/>
              </w:rPr>
            </w:pPr>
            <w:r>
              <w:rPr>
                <w:b/>
                <w:sz w:val="24"/>
              </w:rPr>
              <w:t>ARE</w:t>
            </w:r>
            <w:r>
              <w:rPr>
                <w:b/>
                <w:spacing w:val="-5"/>
                <w:sz w:val="24"/>
              </w:rPr>
              <w:t xml:space="preserve"> </w:t>
            </w:r>
            <w:r>
              <w:rPr>
                <w:b/>
                <w:sz w:val="24"/>
              </w:rPr>
              <w:t>THE</w:t>
            </w:r>
            <w:r>
              <w:rPr>
                <w:b/>
                <w:spacing w:val="-3"/>
                <w:sz w:val="24"/>
              </w:rPr>
              <w:t xml:space="preserve"> </w:t>
            </w:r>
            <w:r>
              <w:rPr>
                <w:b/>
                <w:sz w:val="24"/>
              </w:rPr>
              <w:t>FOLLOWING</w:t>
            </w:r>
            <w:r>
              <w:rPr>
                <w:b/>
                <w:spacing w:val="-5"/>
                <w:sz w:val="24"/>
              </w:rPr>
              <w:t xml:space="preserve"> </w:t>
            </w:r>
            <w:r>
              <w:rPr>
                <w:b/>
                <w:sz w:val="24"/>
              </w:rPr>
              <w:t>SERVICES</w:t>
            </w:r>
            <w:r>
              <w:rPr>
                <w:b/>
                <w:spacing w:val="-3"/>
                <w:sz w:val="24"/>
              </w:rPr>
              <w:t xml:space="preserve"> </w:t>
            </w:r>
            <w:r>
              <w:rPr>
                <w:b/>
                <w:spacing w:val="-2"/>
                <w:sz w:val="24"/>
              </w:rPr>
              <w:t>PROVIDED?</w:t>
            </w:r>
          </w:p>
        </w:tc>
        <w:tc>
          <w:tcPr>
            <w:tcW w:w="1531" w:type="dxa"/>
            <w:gridSpan w:val="2"/>
            <w:shd w:val="clear" w:color="auto" w:fill="D9D9D9"/>
          </w:tcPr>
          <w:p w14:paraId="6F1DA350" w14:textId="77777777" w:rsidR="002964C0" w:rsidRDefault="004615C7">
            <w:pPr>
              <w:pStyle w:val="TableParagraph"/>
              <w:spacing w:line="275" w:lineRule="exact"/>
              <w:ind w:left="7"/>
              <w:rPr>
                <w:b/>
                <w:sz w:val="24"/>
              </w:rPr>
            </w:pPr>
            <w:r>
              <w:rPr>
                <w:b/>
                <w:sz w:val="24"/>
              </w:rPr>
              <w:t>YES</w:t>
            </w:r>
            <w:r>
              <w:rPr>
                <w:b/>
                <w:spacing w:val="59"/>
                <w:sz w:val="24"/>
              </w:rPr>
              <w:t xml:space="preserve"> </w:t>
            </w:r>
            <w:r>
              <w:rPr>
                <w:b/>
                <w:sz w:val="24"/>
              </w:rPr>
              <w:t>or</w:t>
            </w:r>
            <w:r>
              <w:rPr>
                <w:b/>
                <w:spacing w:val="59"/>
                <w:sz w:val="24"/>
              </w:rPr>
              <w:t xml:space="preserve"> </w:t>
            </w:r>
            <w:r>
              <w:rPr>
                <w:b/>
                <w:spacing w:val="-5"/>
                <w:sz w:val="24"/>
              </w:rPr>
              <w:t>NO</w:t>
            </w:r>
          </w:p>
        </w:tc>
        <w:tc>
          <w:tcPr>
            <w:tcW w:w="5484" w:type="dxa"/>
            <w:shd w:val="clear" w:color="auto" w:fill="D9D9D9"/>
          </w:tcPr>
          <w:p w14:paraId="6F1DA351" w14:textId="77777777" w:rsidR="002964C0" w:rsidRDefault="004615C7">
            <w:pPr>
              <w:pStyle w:val="TableParagraph"/>
              <w:spacing w:line="275" w:lineRule="exact"/>
              <w:ind w:left="7"/>
              <w:rPr>
                <w:b/>
                <w:sz w:val="24"/>
              </w:rPr>
            </w:pPr>
            <w:r>
              <w:rPr>
                <w:b/>
                <w:spacing w:val="-2"/>
                <w:sz w:val="24"/>
              </w:rPr>
              <w:t>DESCRIPTION/COMMENTS</w:t>
            </w:r>
          </w:p>
        </w:tc>
      </w:tr>
      <w:tr w:rsidR="002964C0" w14:paraId="6F1DA35B" w14:textId="77777777">
        <w:trPr>
          <w:trHeight w:val="1437"/>
        </w:trPr>
        <w:tc>
          <w:tcPr>
            <w:tcW w:w="5935" w:type="dxa"/>
          </w:tcPr>
          <w:p w14:paraId="6F1DA353" w14:textId="77777777" w:rsidR="002964C0" w:rsidRDefault="002964C0">
            <w:pPr>
              <w:pStyle w:val="TableParagraph"/>
              <w:spacing w:before="27"/>
              <w:rPr>
                <w:b/>
                <w:sz w:val="24"/>
              </w:rPr>
            </w:pPr>
          </w:p>
          <w:p w14:paraId="6F1DA354" w14:textId="77777777" w:rsidR="002964C0" w:rsidRDefault="004615C7">
            <w:pPr>
              <w:pStyle w:val="TableParagraph"/>
              <w:ind w:left="4" w:right="-15"/>
              <w:jc w:val="both"/>
              <w:rPr>
                <w:sz w:val="24"/>
              </w:rPr>
            </w:pPr>
            <w:r>
              <w:rPr>
                <w:sz w:val="24"/>
              </w:rPr>
              <w:t>Access to training services as described in section 134(c)(3), including</w:t>
            </w:r>
            <w:r>
              <w:rPr>
                <w:spacing w:val="-11"/>
                <w:sz w:val="24"/>
              </w:rPr>
              <w:t xml:space="preserve"> </w:t>
            </w:r>
            <w:r>
              <w:rPr>
                <w:sz w:val="24"/>
              </w:rPr>
              <w:t>serving</w:t>
            </w:r>
            <w:r>
              <w:rPr>
                <w:spacing w:val="-11"/>
                <w:sz w:val="24"/>
              </w:rPr>
              <w:t xml:space="preserve"> </w:t>
            </w:r>
            <w:r>
              <w:rPr>
                <w:sz w:val="24"/>
              </w:rPr>
              <w:t>as</w:t>
            </w:r>
            <w:r>
              <w:rPr>
                <w:spacing w:val="-10"/>
                <w:sz w:val="24"/>
              </w:rPr>
              <w:t xml:space="preserve"> </w:t>
            </w:r>
            <w:r>
              <w:rPr>
                <w:sz w:val="24"/>
              </w:rPr>
              <w:t>the</w:t>
            </w:r>
            <w:r>
              <w:rPr>
                <w:spacing w:val="-12"/>
                <w:sz w:val="24"/>
              </w:rPr>
              <w:t xml:space="preserve"> </w:t>
            </w:r>
            <w:r>
              <w:rPr>
                <w:sz w:val="24"/>
              </w:rPr>
              <w:t>point</w:t>
            </w:r>
            <w:r>
              <w:rPr>
                <w:spacing w:val="-10"/>
                <w:sz w:val="24"/>
              </w:rPr>
              <w:t xml:space="preserve"> </w:t>
            </w:r>
            <w:r>
              <w:rPr>
                <w:sz w:val="24"/>
              </w:rPr>
              <w:t>of</w:t>
            </w:r>
            <w:r>
              <w:rPr>
                <w:spacing w:val="-11"/>
                <w:sz w:val="24"/>
              </w:rPr>
              <w:t xml:space="preserve"> </w:t>
            </w:r>
            <w:r>
              <w:rPr>
                <w:sz w:val="24"/>
              </w:rPr>
              <w:t>access</w:t>
            </w:r>
            <w:r>
              <w:rPr>
                <w:spacing w:val="-10"/>
                <w:sz w:val="24"/>
              </w:rPr>
              <w:t xml:space="preserve"> </w:t>
            </w:r>
            <w:r>
              <w:rPr>
                <w:sz w:val="24"/>
              </w:rPr>
              <w:t>to</w:t>
            </w:r>
            <w:r>
              <w:rPr>
                <w:spacing w:val="-11"/>
                <w:sz w:val="24"/>
              </w:rPr>
              <w:t xml:space="preserve"> </w:t>
            </w:r>
            <w:r>
              <w:rPr>
                <w:sz w:val="24"/>
              </w:rPr>
              <w:t>training</w:t>
            </w:r>
            <w:r>
              <w:rPr>
                <w:spacing w:val="-8"/>
                <w:sz w:val="24"/>
              </w:rPr>
              <w:t xml:space="preserve"> </w:t>
            </w:r>
            <w:r>
              <w:rPr>
                <w:sz w:val="24"/>
              </w:rPr>
              <w:t>services</w:t>
            </w:r>
            <w:r>
              <w:rPr>
                <w:spacing w:val="-10"/>
                <w:sz w:val="24"/>
              </w:rPr>
              <w:t xml:space="preserve"> </w:t>
            </w:r>
            <w:r>
              <w:rPr>
                <w:sz w:val="24"/>
              </w:rPr>
              <w:t>for participants in accordance with section 134(c)(3)(G).</w:t>
            </w:r>
          </w:p>
        </w:tc>
        <w:tc>
          <w:tcPr>
            <w:tcW w:w="720" w:type="dxa"/>
          </w:tcPr>
          <w:p w14:paraId="6F1DA355" w14:textId="77777777" w:rsidR="002964C0" w:rsidRDefault="002964C0">
            <w:pPr>
              <w:pStyle w:val="TableParagraph"/>
              <w:spacing w:before="223"/>
              <w:rPr>
                <w:b/>
                <w:sz w:val="24"/>
              </w:rPr>
            </w:pPr>
          </w:p>
          <w:p w14:paraId="6F1DA356" w14:textId="77777777" w:rsidR="002964C0" w:rsidRDefault="004615C7">
            <w:pPr>
              <w:pStyle w:val="TableParagraph"/>
              <w:ind w:left="24"/>
              <w:jc w:val="center"/>
              <w:rPr>
                <w:rFonts w:ascii="Segoe UI Symbol" w:hAnsi="Segoe UI Symbol"/>
                <w:sz w:val="24"/>
              </w:rPr>
            </w:pPr>
            <w:r>
              <w:rPr>
                <w:rFonts w:ascii="Segoe UI Symbol" w:hAnsi="Segoe UI Symbol"/>
                <w:spacing w:val="-10"/>
                <w:sz w:val="24"/>
              </w:rPr>
              <w:t>☐</w:t>
            </w:r>
          </w:p>
        </w:tc>
        <w:tc>
          <w:tcPr>
            <w:tcW w:w="811" w:type="dxa"/>
          </w:tcPr>
          <w:p w14:paraId="6F1DA357" w14:textId="77777777" w:rsidR="002964C0" w:rsidRDefault="002964C0">
            <w:pPr>
              <w:pStyle w:val="TableParagraph"/>
              <w:spacing w:before="223"/>
              <w:rPr>
                <w:b/>
                <w:sz w:val="24"/>
              </w:rPr>
            </w:pPr>
          </w:p>
          <w:p w14:paraId="6F1DA358" w14:textId="77777777" w:rsidR="002964C0" w:rsidRDefault="004615C7">
            <w:pPr>
              <w:pStyle w:val="TableParagraph"/>
              <w:ind w:left="24"/>
              <w:jc w:val="center"/>
              <w:rPr>
                <w:rFonts w:ascii="Segoe UI Symbol" w:hAnsi="Segoe UI Symbol"/>
                <w:sz w:val="24"/>
              </w:rPr>
            </w:pPr>
            <w:r>
              <w:rPr>
                <w:rFonts w:ascii="Segoe UI Symbol" w:hAnsi="Segoe UI Symbol"/>
                <w:spacing w:val="-10"/>
                <w:sz w:val="24"/>
              </w:rPr>
              <w:t>☐</w:t>
            </w:r>
          </w:p>
        </w:tc>
        <w:tc>
          <w:tcPr>
            <w:tcW w:w="5484" w:type="dxa"/>
          </w:tcPr>
          <w:p w14:paraId="6F1DA359" w14:textId="77777777" w:rsidR="002964C0" w:rsidRDefault="002964C0">
            <w:pPr>
              <w:pStyle w:val="TableParagraph"/>
              <w:spacing w:before="243"/>
              <w:rPr>
                <w:b/>
                <w:sz w:val="24"/>
              </w:rPr>
            </w:pPr>
          </w:p>
          <w:p w14:paraId="6F1DA35A" w14:textId="77777777" w:rsidR="002964C0" w:rsidRDefault="004615C7">
            <w:pPr>
              <w:pStyle w:val="TableParagraph"/>
              <w:ind w:left="7"/>
              <w:rPr>
                <w:sz w:val="24"/>
              </w:rPr>
            </w:pPr>
            <w:r>
              <w:rPr>
                <w:color w:val="808080"/>
                <w:sz w:val="24"/>
              </w:rPr>
              <w:t>Click</w:t>
            </w:r>
            <w:r>
              <w:rPr>
                <w:color w:val="808080"/>
                <w:spacing w:val="-2"/>
                <w:sz w:val="24"/>
              </w:rPr>
              <w:t xml:space="preserve"> </w:t>
            </w:r>
            <w:r>
              <w:rPr>
                <w:color w:val="808080"/>
                <w:sz w:val="24"/>
              </w:rPr>
              <w:t>or</w:t>
            </w:r>
            <w:r>
              <w:rPr>
                <w:color w:val="808080"/>
                <w:spacing w:val="-1"/>
                <w:sz w:val="24"/>
              </w:rPr>
              <w:t xml:space="preserve"> </w:t>
            </w:r>
            <w:r>
              <w:rPr>
                <w:color w:val="808080"/>
                <w:sz w:val="24"/>
              </w:rPr>
              <w:t>tap</w:t>
            </w:r>
            <w:r>
              <w:rPr>
                <w:color w:val="808080"/>
                <w:spacing w:val="-2"/>
                <w:sz w:val="24"/>
              </w:rPr>
              <w:t xml:space="preserve"> </w:t>
            </w:r>
            <w:r>
              <w:rPr>
                <w:color w:val="808080"/>
                <w:sz w:val="24"/>
              </w:rPr>
              <w:t>here</w:t>
            </w:r>
            <w:r>
              <w:rPr>
                <w:color w:val="808080"/>
                <w:spacing w:val="-4"/>
                <w:sz w:val="24"/>
              </w:rPr>
              <w:t xml:space="preserve"> </w:t>
            </w:r>
            <w:r>
              <w:rPr>
                <w:color w:val="808080"/>
                <w:sz w:val="24"/>
              </w:rPr>
              <w:t>to</w:t>
            </w:r>
            <w:r>
              <w:rPr>
                <w:color w:val="808080"/>
                <w:spacing w:val="-1"/>
                <w:sz w:val="24"/>
              </w:rPr>
              <w:t xml:space="preserve"> </w:t>
            </w:r>
            <w:r>
              <w:rPr>
                <w:color w:val="808080"/>
                <w:sz w:val="24"/>
              </w:rPr>
              <w:t xml:space="preserve">enter </w:t>
            </w:r>
            <w:r>
              <w:rPr>
                <w:color w:val="808080"/>
                <w:spacing w:val="-4"/>
                <w:sz w:val="24"/>
              </w:rPr>
              <w:t>text.</w:t>
            </w:r>
          </w:p>
        </w:tc>
      </w:tr>
      <w:tr w:rsidR="002964C0" w14:paraId="6F1DA364" w14:textId="77777777">
        <w:trPr>
          <w:trHeight w:val="1439"/>
        </w:trPr>
        <w:tc>
          <w:tcPr>
            <w:tcW w:w="5935" w:type="dxa"/>
          </w:tcPr>
          <w:p w14:paraId="6F1DA35C" w14:textId="77777777" w:rsidR="002964C0" w:rsidRDefault="002964C0">
            <w:pPr>
              <w:pStyle w:val="TableParagraph"/>
              <w:spacing w:before="166"/>
              <w:rPr>
                <w:b/>
                <w:sz w:val="24"/>
              </w:rPr>
            </w:pPr>
          </w:p>
          <w:p w14:paraId="6F1DA35D" w14:textId="77777777" w:rsidR="002964C0" w:rsidRDefault="004615C7">
            <w:pPr>
              <w:pStyle w:val="TableParagraph"/>
              <w:spacing w:before="1"/>
              <w:ind w:left="4"/>
              <w:rPr>
                <w:sz w:val="24"/>
              </w:rPr>
            </w:pPr>
            <w:r>
              <w:rPr>
                <w:sz w:val="24"/>
              </w:rPr>
              <w:t>Access</w:t>
            </w:r>
            <w:r>
              <w:rPr>
                <w:spacing w:val="-5"/>
                <w:sz w:val="24"/>
              </w:rPr>
              <w:t xml:space="preserve"> </w:t>
            </w:r>
            <w:r>
              <w:rPr>
                <w:sz w:val="24"/>
              </w:rPr>
              <w:t>to</w:t>
            </w:r>
            <w:r>
              <w:rPr>
                <w:spacing w:val="-5"/>
                <w:sz w:val="24"/>
              </w:rPr>
              <w:t xml:space="preserve"> </w:t>
            </w:r>
            <w:r>
              <w:rPr>
                <w:sz w:val="24"/>
              </w:rPr>
              <w:t>the</w:t>
            </w:r>
            <w:r>
              <w:rPr>
                <w:spacing w:val="-6"/>
                <w:sz w:val="24"/>
              </w:rPr>
              <w:t xml:space="preserve"> </w:t>
            </w:r>
            <w:r>
              <w:rPr>
                <w:sz w:val="24"/>
              </w:rPr>
              <w:t>data,</w:t>
            </w:r>
            <w:r>
              <w:rPr>
                <w:spacing w:val="-5"/>
                <w:sz w:val="24"/>
              </w:rPr>
              <w:t xml:space="preserve"> </w:t>
            </w:r>
            <w:r>
              <w:rPr>
                <w:sz w:val="24"/>
              </w:rPr>
              <w:t>information,</w:t>
            </w:r>
            <w:r>
              <w:rPr>
                <w:spacing w:val="-5"/>
                <w:sz w:val="24"/>
              </w:rPr>
              <w:t xml:space="preserve"> </w:t>
            </w:r>
            <w:r>
              <w:rPr>
                <w:sz w:val="24"/>
              </w:rPr>
              <w:t>and</w:t>
            </w:r>
            <w:r>
              <w:rPr>
                <w:spacing w:val="-5"/>
                <w:sz w:val="24"/>
              </w:rPr>
              <w:t xml:space="preserve"> </w:t>
            </w:r>
            <w:r>
              <w:rPr>
                <w:sz w:val="24"/>
              </w:rPr>
              <w:t>analysis</w:t>
            </w:r>
            <w:r>
              <w:rPr>
                <w:spacing w:val="-5"/>
                <w:sz w:val="24"/>
              </w:rPr>
              <w:t xml:space="preserve"> </w:t>
            </w:r>
            <w:r>
              <w:rPr>
                <w:sz w:val="24"/>
              </w:rPr>
              <w:t>described</w:t>
            </w:r>
            <w:r>
              <w:rPr>
                <w:spacing w:val="-5"/>
                <w:sz w:val="24"/>
              </w:rPr>
              <w:t xml:space="preserve"> </w:t>
            </w:r>
            <w:r>
              <w:rPr>
                <w:sz w:val="24"/>
              </w:rPr>
              <w:t>in section 15(a) of the Wagner-Peyser Act.</w:t>
            </w:r>
          </w:p>
        </w:tc>
        <w:tc>
          <w:tcPr>
            <w:tcW w:w="720" w:type="dxa"/>
          </w:tcPr>
          <w:p w14:paraId="6F1DA35E" w14:textId="77777777" w:rsidR="002964C0" w:rsidRDefault="002964C0">
            <w:pPr>
              <w:pStyle w:val="TableParagraph"/>
              <w:spacing w:before="228"/>
              <w:rPr>
                <w:b/>
                <w:sz w:val="24"/>
              </w:rPr>
            </w:pPr>
          </w:p>
          <w:p w14:paraId="6F1DA35F" w14:textId="77777777" w:rsidR="002964C0" w:rsidRDefault="004615C7">
            <w:pPr>
              <w:pStyle w:val="TableParagraph"/>
              <w:ind w:left="24"/>
              <w:jc w:val="center"/>
              <w:rPr>
                <w:rFonts w:ascii="Segoe UI Symbol" w:hAnsi="Segoe UI Symbol"/>
                <w:sz w:val="24"/>
              </w:rPr>
            </w:pPr>
            <w:r>
              <w:rPr>
                <w:rFonts w:ascii="Segoe UI Symbol" w:hAnsi="Segoe UI Symbol"/>
                <w:spacing w:val="-10"/>
                <w:sz w:val="24"/>
              </w:rPr>
              <w:t>☐</w:t>
            </w:r>
          </w:p>
        </w:tc>
        <w:tc>
          <w:tcPr>
            <w:tcW w:w="811" w:type="dxa"/>
          </w:tcPr>
          <w:p w14:paraId="6F1DA360" w14:textId="77777777" w:rsidR="002964C0" w:rsidRDefault="002964C0">
            <w:pPr>
              <w:pStyle w:val="TableParagraph"/>
              <w:spacing w:before="228"/>
              <w:rPr>
                <w:b/>
                <w:sz w:val="24"/>
              </w:rPr>
            </w:pPr>
          </w:p>
          <w:p w14:paraId="6F1DA361" w14:textId="77777777" w:rsidR="002964C0" w:rsidRDefault="004615C7">
            <w:pPr>
              <w:pStyle w:val="TableParagraph"/>
              <w:ind w:left="24"/>
              <w:jc w:val="center"/>
              <w:rPr>
                <w:rFonts w:ascii="Segoe UI Symbol" w:hAnsi="Segoe UI Symbol"/>
                <w:sz w:val="24"/>
              </w:rPr>
            </w:pPr>
            <w:r>
              <w:rPr>
                <w:rFonts w:ascii="Segoe UI Symbol" w:hAnsi="Segoe UI Symbol"/>
                <w:spacing w:val="-10"/>
                <w:sz w:val="24"/>
              </w:rPr>
              <w:t>☐</w:t>
            </w:r>
          </w:p>
        </w:tc>
        <w:tc>
          <w:tcPr>
            <w:tcW w:w="5484" w:type="dxa"/>
          </w:tcPr>
          <w:p w14:paraId="6F1DA362" w14:textId="77777777" w:rsidR="002964C0" w:rsidRDefault="002964C0">
            <w:pPr>
              <w:pStyle w:val="TableParagraph"/>
              <w:spacing w:before="246"/>
              <w:rPr>
                <w:b/>
                <w:sz w:val="24"/>
              </w:rPr>
            </w:pPr>
          </w:p>
          <w:p w14:paraId="6F1DA363" w14:textId="77777777" w:rsidR="002964C0" w:rsidRDefault="004615C7">
            <w:pPr>
              <w:pStyle w:val="TableParagraph"/>
              <w:ind w:left="7"/>
              <w:rPr>
                <w:sz w:val="24"/>
              </w:rPr>
            </w:pPr>
            <w:r>
              <w:rPr>
                <w:color w:val="808080"/>
                <w:sz w:val="24"/>
              </w:rPr>
              <w:t>Click</w:t>
            </w:r>
            <w:r>
              <w:rPr>
                <w:color w:val="808080"/>
                <w:spacing w:val="-2"/>
                <w:sz w:val="24"/>
              </w:rPr>
              <w:t xml:space="preserve"> </w:t>
            </w:r>
            <w:r>
              <w:rPr>
                <w:color w:val="808080"/>
                <w:sz w:val="24"/>
              </w:rPr>
              <w:t>or</w:t>
            </w:r>
            <w:r>
              <w:rPr>
                <w:color w:val="808080"/>
                <w:spacing w:val="-1"/>
                <w:sz w:val="24"/>
              </w:rPr>
              <w:t xml:space="preserve"> </w:t>
            </w:r>
            <w:r>
              <w:rPr>
                <w:color w:val="808080"/>
                <w:sz w:val="24"/>
              </w:rPr>
              <w:t>tap</w:t>
            </w:r>
            <w:r>
              <w:rPr>
                <w:color w:val="808080"/>
                <w:spacing w:val="-2"/>
                <w:sz w:val="24"/>
              </w:rPr>
              <w:t xml:space="preserve"> </w:t>
            </w:r>
            <w:r>
              <w:rPr>
                <w:color w:val="808080"/>
                <w:sz w:val="24"/>
              </w:rPr>
              <w:t>here</w:t>
            </w:r>
            <w:r>
              <w:rPr>
                <w:color w:val="808080"/>
                <w:spacing w:val="-4"/>
                <w:sz w:val="24"/>
              </w:rPr>
              <w:t xml:space="preserve"> </w:t>
            </w:r>
            <w:r>
              <w:rPr>
                <w:color w:val="808080"/>
                <w:sz w:val="24"/>
              </w:rPr>
              <w:t>to</w:t>
            </w:r>
            <w:r>
              <w:rPr>
                <w:color w:val="808080"/>
                <w:spacing w:val="-1"/>
                <w:sz w:val="24"/>
              </w:rPr>
              <w:t xml:space="preserve"> </w:t>
            </w:r>
            <w:r>
              <w:rPr>
                <w:color w:val="808080"/>
                <w:sz w:val="24"/>
              </w:rPr>
              <w:t xml:space="preserve">enter </w:t>
            </w:r>
            <w:r>
              <w:rPr>
                <w:color w:val="808080"/>
                <w:spacing w:val="-4"/>
                <w:sz w:val="24"/>
              </w:rPr>
              <w:t>text.</w:t>
            </w:r>
          </w:p>
        </w:tc>
      </w:tr>
      <w:tr w:rsidR="002964C0" w14:paraId="6F1DA36D" w14:textId="77777777">
        <w:trPr>
          <w:trHeight w:val="1444"/>
        </w:trPr>
        <w:tc>
          <w:tcPr>
            <w:tcW w:w="5935" w:type="dxa"/>
          </w:tcPr>
          <w:p w14:paraId="6F1DA365" w14:textId="77777777" w:rsidR="002964C0" w:rsidRDefault="002964C0">
            <w:pPr>
              <w:pStyle w:val="TableParagraph"/>
              <w:spacing w:before="169"/>
              <w:rPr>
                <w:b/>
                <w:sz w:val="24"/>
              </w:rPr>
            </w:pPr>
          </w:p>
          <w:p w14:paraId="6F1DA366" w14:textId="77777777" w:rsidR="002964C0" w:rsidRDefault="004615C7">
            <w:pPr>
              <w:pStyle w:val="TableParagraph"/>
              <w:ind w:left="4"/>
              <w:rPr>
                <w:sz w:val="24"/>
              </w:rPr>
            </w:pPr>
            <w:r>
              <w:rPr>
                <w:sz w:val="24"/>
              </w:rPr>
              <w:t>Does</w:t>
            </w:r>
            <w:r>
              <w:rPr>
                <w:spacing w:val="35"/>
                <w:sz w:val="24"/>
              </w:rPr>
              <w:t xml:space="preserve"> </w:t>
            </w:r>
            <w:r>
              <w:rPr>
                <w:sz w:val="24"/>
              </w:rPr>
              <w:t>this</w:t>
            </w:r>
            <w:r>
              <w:rPr>
                <w:spacing w:val="35"/>
                <w:sz w:val="24"/>
              </w:rPr>
              <w:t xml:space="preserve"> </w:t>
            </w:r>
            <w:r>
              <w:rPr>
                <w:sz w:val="24"/>
              </w:rPr>
              <w:t>One-Stop</w:t>
            </w:r>
            <w:r>
              <w:rPr>
                <w:spacing w:val="34"/>
                <w:sz w:val="24"/>
              </w:rPr>
              <w:t xml:space="preserve"> </w:t>
            </w:r>
            <w:r>
              <w:rPr>
                <w:sz w:val="24"/>
              </w:rPr>
              <w:t>Career</w:t>
            </w:r>
            <w:r>
              <w:rPr>
                <w:spacing w:val="34"/>
                <w:sz w:val="24"/>
              </w:rPr>
              <w:t xml:space="preserve"> </w:t>
            </w:r>
            <w:r>
              <w:rPr>
                <w:sz w:val="24"/>
              </w:rPr>
              <w:t>Center</w:t>
            </w:r>
            <w:r>
              <w:rPr>
                <w:spacing w:val="34"/>
                <w:sz w:val="24"/>
              </w:rPr>
              <w:t xml:space="preserve"> </w:t>
            </w:r>
            <w:r>
              <w:rPr>
                <w:sz w:val="24"/>
              </w:rPr>
              <w:t>meet</w:t>
            </w:r>
            <w:r>
              <w:rPr>
                <w:spacing w:val="35"/>
                <w:sz w:val="24"/>
              </w:rPr>
              <w:t xml:space="preserve"> </w:t>
            </w:r>
            <w:r>
              <w:rPr>
                <w:sz w:val="24"/>
              </w:rPr>
              <w:t>the</w:t>
            </w:r>
            <w:r>
              <w:rPr>
                <w:spacing w:val="33"/>
                <w:sz w:val="24"/>
              </w:rPr>
              <w:t xml:space="preserve"> </w:t>
            </w:r>
            <w:r>
              <w:rPr>
                <w:sz w:val="24"/>
              </w:rPr>
              <w:t>workforce development needs of businesses? How?</w:t>
            </w:r>
          </w:p>
        </w:tc>
        <w:tc>
          <w:tcPr>
            <w:tcW w:w="720" w:type="dxa"/>
          </w:tcPr>
          <w:p w14:paraId="6F1DA367" w14:textId="77777777" w:rsidR="002964C0" w:rsidRDefault="002964C0">
            <w:pPr>
              <w:pStyle w:val="TableParagraph"/>
              <w:spacing w:before="225"/>
              <w:rPr>
                <w:b/>
                <w:sz w:val="24"/>
              </w:rPr>
            </w:pPr>
          </w:p>
          <w:p w14:paraId="6F1DA368" w14:textId="77777777" w:rsidR="002964C0" w:rsidRDefault="004615C7">
            <w:pPr>
              <w:pStyle w:val="TableParagraph"/>
              <w:ind w:left="24"/>
              <w:jc w:val="center"/>
              <w:rPr>
                <w:rFonts w:ascii="Segoe UI Symbol" w:hAnsi="Segoe UI Symbol"/>
                <w:sz w:val="24"/>
              </w:rPr>
            </w:pPr>
            <w:r>
              <w:rPr>
                <w:rFonts w:ascii="Segoe UI Symbol" w:hAnsi="Segoe UI Symbol"/>
                <w:spacing w:val="-10"/>
                <w:sz w:val="24"/>
              </w:rPr>
              <w:t>☐</w:t>
            </w:r>
          </w:p>
        </w:tc>
        <w:tc>
          <w:tcPr>
            <w:tcW w:w="811" w:type="dxa"/>
          </w:tcPr>
          <w:p w14:paraId="6F1DA369" w14:textId="77777777" w:rsidR="002964C0" w:rsidRDefault="002964C0">
            <w:pPr>
              <w:pStyle w:val="TableParagraph"/>
              <w:spacing w:before="225"/>
              <w:rPr>
                <w:b/>
                <w:sz w:val="24"/>
              </w:rPr>
            </w:pPr>
          </w:p>
          <w:p w14:paraId="6F1DA36A" w14:textId="77777777" w:rsidR="002964C0" w:rsidRDefault="004615C7">
            <w:pPr>
              <w:pStyle w:val="TableParagraph"/>
              <w:ind w:left="24"/>
              <w:jc w:val="center"/>
              <w:rPr>
                <w:rFonts w:ascii="Segoe UI Symbol" w:hAnsi="Segoe UI Symbol"/>
                <w:sz w:val="24"/>
              </w:rPr>
            </w:pPr>
            <w:r>
              <w:rPr>
                <w:rFonts w:ascii="Segoe UI Symbol" w:hAnsi="Segoe UI Symbol"/>
                <w:spacing w:val="-10"/>
                <w:sz w:val="24"/>
              </w:rPr>
              <w:t>☐</w:t>
            </w:r>
          </w:p>
        </w:tc>
        <w:tc>
          <w:tcPr>
            <w:tcW w:w="5484" w:type="dxa"/>
          </w:tcPr>
          <w:p w14:paraId="6F1DA36B" w14:textId="77777777" w:rsidR="002964C0" w:rsidRDefault="002964C0">
            <w:pPr>
              <w:pStyle w:val="TableParagraph"/>
              <w:spacing w:before="246"/>
              <w:rPr>
                <w:b/>
                <w:sz w:val="24"/>
              </w:rPr>
            </w:pPr>
          </w:p>
          <w:p w14:paraId="6F1DA36C" w14:textId="77777777" w:rsidR="002964C0" w:rsidRDefault="004615C7">
            <w:pPr>
              <w:pStyle w:val="TableParagraph"/>
              <w:ind w:left="7"/>
              <w:rPr>
                <w:sz w:val="24"/>
              </w:rPr>
            </w:pPr>
            <w:r>
              <w:rPr>
                <w:color w:val="808080"/>
                <w:sz w:val="24"/>
              </w:rPr>
              <w:t>Click</w:t>
            </w:r>
            <w:r>
              <w:rPr>
                <w:color w:val="808080"/>
                <w:spacing w:val="-2"/>
                <w:sz w:val="24"/>
              </w:rPr>
              <w:t xml:space="preserve"> </w:t>
            </w:r>
            <w:r>
              <w:rPr>
                <w:color w:val="808080"/>
                <w:sz w:val="24"/>
              </w:rPr>
              <w:t>or</w:t>
            </w:r>
            <w:r>
              <w:rPr>
                <w:color w:val="808080"/>
                <w:spacing w:val="-1"/>
                <w:sz w:val="24"/>
              </w:rPr>
              <w:t xml:space="preserve"> </w:t>
            </w:r>
            <w:r>
              <w:rPr>
                <w:color w:val="808080"/>
                <w:sz w:val="24"/>
              </w:rPr>
              <w:t>tap</w:t>
            </w:r>
            <w:r>
              <w:rPr>
                <w:color w:val="808080"/>
                <w:spacing w:val="-2"/>
                <w:sz w:val="24"/>
              </w:rPr>
              <w:t xml:space="preserve"> </w:t>
            </w:r>
            <w:r>
              <w:rPr>
                <w:color w:val="808080"/>
                <w:sz w:val="24"/>
              </w:rPr>
              <w:t>here</w:t>
            </w:r>
            <w:r>
              <w:rPr>
                <w:color w:val="808080"/>
                <w:spacing w:val="-4"/>
                <w:sz w:val="24"/>
              </w:rPr>
              <w:t xml:space="preserve"> </w:t>
            </w:r>
            <w:r>
              <w:rPr>
                <w:color w:val="808080"/>
                <w:sz w:val="24"/>
              </w:rPr>
              <w:t>to</w:t>
            </w:r>
            <w:r>
              <w:rPr>
                <w:color w:val="808080"/>
                <w:spacing w:val="-1"/>
                <w:sz w:val="24"/>
              </w:rPr>
              <w:t xml:space="preserve"> </w:t>
            </w:r>
            <w:r>
              <w:rPr>
                <w:color w:val="808080"/>
                <w:sz w:val="24"/>
              </w:rPr>
              <w:t xml:space="preserve">enter </w:t>
            </w:r>
            <w:r>
              <w:rPr>
                <w:color w:val="808080"/>
                <w:spacing w:val="-4"/>
                <w:sz w:val="24"/>
              </w:rPr>
              <w:t>text.</w:t>
            </w:r>
          </w:p>
        </w:tc>
      </w:tr>
    </w:tbl>
    <w:p w14:paraId="6F1DA36E" w14:textId="77777777" w:rsidR="002964C0" w:rsidRDefault="002964C0">
      <w:pPr>
        <w:rPr>
          <w:sz w:val="24"/>
        </w:rPr>
        <w:sectPr w:rsidR="002964C0">
          <w:pgSz w:w="15840" w:h="12240" w:orient="landscape"/>
          <w:pgMar w:top="1380" w:right="1180" w:bottom="1760" w:left="1040" w:header="0" w:footer="1554" w:gutter="0"/>
          <w:cols w:space="720"/>
        </w:sectPr>
      </w:pPr>
    </w:p>
    <w:p w14:paraId="6F1DA36F" w14:textId="77777777" w:rsidR="002964C0" w:rsidRDefault="002964C0">
      <w:pPr>
        <w:pStyle w:val="BodyText"/>
        <w:spacing w:before="2"/>
        <w:rPr>
          <w:b/>
          <w:sz w:val="5"/>
        </w:rPr>
      </w:pPr>
    </w:p>
    <w:tbl>
      <w:tblPr>
        <w:tblW w:w="0" w:type="auto"/>
        <w:tblInd w:w="4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295"/>
        <w:gridCol w:w="900"/>
        <w:gridCol w:w="994"/>
        <w:gridCol w:w="4764"/>
      </w:tblGrid>
      <w:tr w:rsidR="002964C0" w14:paraId="6F1DA373" w14:textId="77777777">
        <w:trPr>
          <w:trHeight w:val="395"/>
        </w:trPr>
        <w:tc>
          <w:tcPr>
            <w:tcW w:w="6295" w:type="dxa"/>
            <w:shd w:val="clear" w:color="auto" w:fill="D9D9D9"/>
          </w:tcPr>
          <w:p w14:paraId="6F1DA370" w14:textId="77777777" w:rsidR="002964C0" w:rsidRDefault="004615C7">
            <w:pPr>
              <w:pStyle w:val="TableParagraph"/>
              <w:spacing w:line="275" w:lineRule="exact"/>
              <w:ind w:left="8"/>
              <w:jc w:val="center"/>
              <w:rPr>
                <w:b/>
                <w:sz w:val="24"/>
              </w:rPr>
            </w:pPr>
            <w:r>
              <w:rPr>
                <w:b/>
                <w:sz w:val="24"/>
              </w:rPr>
              <w:t>ORGANIZATION</w:t>
            </w:r>
            <w:r>
              <w:rPr>
                <w:b/>
                <w:spacing w:val="-4"/>
                <w:sz w:val="24"/>
              </w:rPr>
              <w:t xml:space="preserve"> </w:t>
            </w:r>
            <w:r>
              <w:rPr>
                <w:b/>
                <w:sz w:val="24"/>
              </w:rPr>
              <w:t>AND</w:t>
            </w:r>
            <w:r>
              <w:rPr>
                <w:b/>
                <w:spacing w:val="-4"/>
                <w:sz w:val="24"/>
              </w:rPr>
              <w:t xml:space="preserve"> </w:t>
            </w:r>
            <w:r>
              <w:rPr>
                <w:b/>
                <w:spacing w:val="-2"/>
                <w:sz w:val="24"/>
              </w:rPr>
              <w:t>MANAGEMENT</w:t>
            </w:r>
          </w:p>
        </w:tc>
        <w:tc>
          <w:tcPr>
            <w:tcW w:w="1894" w:type="dxa"/>
            <w:gridSpan w:val="2"/>
            <w:shd w:val="clear" w:color="auto" w:fill="D9D9D9"/>
          </w:tcPr>
          <w:p w14:paraId="6F1DA371" w14:textId="77777777" w:rsidR="002964C0" w:rsidRDefault="004615C7">
            <w:pPr>
              <w:pStyle w:val="TableParagraph"/>
              <w:tabs>
                <w:tab w:val="left" w:pos="686"/>
                <w:tab w:val="left" w:pos="1207"/>
              </w:tabs>
              <w:spacing w:line="275" w:lineRule="exact"/>
              <w:ind w:left="7"/>
              <w:rPr>
                <w:b/>
                <w:sz w:val="24"/>
              </w:rPr>
            </w:pPr>
            <w:r>
              <w:rPr>
                <w:b/>
                <w:spacing w:val="-5"/>
                <w:sz w:val="24"/>
              </w:rPr>
              <w:t>YES</w:t>
            </w:r>
            <w:r>
              <w:rPr>
                <w:b/>
                <w:sz w:val="24"/>
              </w:rPr>
              <w:tab/>
            </w:r>
            <w:r>
              <w:rPr>
                <w:b/>
                <w:spacing w:val="-5"/>
                <w:sz w:val="24"/>
              </w:rPr>
              <w:t>or</w:t>
            </w:r>
            <w:r>
              <w:rPr>
                <w:b/>
                <w:sz w:val="24"/>
              </w:rPr>
              <w:tab/>
            </w:r>
            <w:r>
              <w:rPr>
                <w:b/>
                <w:spacing w:val="-5"/>
                <w:sz w:val="24"/>
              </w:rPr>
              <w:t>NO</w:t>
            </w:r>
          </w:p>
        </w:tc>
        <w:tc>
          <w:tcPr>
            <w:tcW w:w="4764" w:type="dxa"/>
            <w:shd w:val="clear" w:color="auto" w:fill="D9D9D9"/>
          </w:tcPr>
          <w:p w14:paraId="6F1DA372" w14:textId="77777777" w:rsidR="002964C0" w:rsidRDefault="004615C7">
            <w:pPr>
              <w:pStyle w:val="TableParagraph"/>
              <w:spacing w:line="275" w:lineRule="exact"/>
              <w:ind w:left="4"/>
              <w:rPr>
                <w:b/>
                <w:sz w:val="24"/>
              </w:rPr>
            </w:pPr>
            <w:r>
              <w:rPr>
                <w:b/>
                <w:spacing w:val="-2"/>
                <w:sz w:val="24"/>
              </w:rPr>
              <w:t>DESCRIPTION/COMMENTS</w:t>
            </w:r>
          </w:p>
        </w:tc>
      </w:tr>
      <w:tr w:rsidR="002964C0" w14:paraId="6F1DA37C" w14:textId="77777777">
        <w:trPr>
          <w:trHeight w:val="1293"/>
        </w:trPr>
        <w:tc>
          <w:tcPr>
            <w:tcW w:w="6295" w:type="dxa"/>
          </w:tcPr>
          <w:p w14:paraId="6F1DA374" w14:textId="77777777" w:rsidR="002964C0" w:rsidRDefault="002964C0">
            <w:pPr>
              <w:pStyle w:val="TableParagraph"/>
              <w:spacing w:before="171"/>
              <w:rPr>
                <w:b/>
                <w:sz w:val="24"/>
              </w:rPr>
            </w:pPr>
          </w:p>
          <w:p w14:paraId="6F1DA375" w14:textId="77777777" w:rsidR="002964C0" w:rsidRDefault="004615C7">
            <w:pPr>
              <w:pStyle w:val="TableParagraph"/>
              <w:ind w:left="4"/>
              <w:rPr>
                <w:sz w:val="24"/>
              </w:rPr>
            </w:pPr>
            <w:r>
              <w:rPr>
                <w:sz w:val="24"/>
              </w:rPr>
              <w:t>Does</w:t>
            </w:r>
            <w:r>
              <w:rPr>
                <w:spacing w:val="-6"/>
                <w:sz w:val="24"/>
              </w:rPr>
              <w:t xml:space="preserve"> </w:t>
            </w:r>
            <w:r>
              <w:rPr>
                <w:sz w:val="24"/>
              </w:rPr>
              <w:t>the</w:t>
            </w:r>
            <w:r>
              <w:rPr>
                <w:spacing w:val="-6"/>
                <w:sz w:val="24"/>
              </w:rPr>
              <w:t xml:space="preserve"> </w:t>
            </w:r>
            <w:r>
              <w:rPr>
                <w:sz w:val="24"/>
              </w:rPr>
              <w:t>office</w:t>
            </w:r>
            <w:r>
              <w:rPr>
                <w:spacing w:val="-3"/>
                <w:sz w:val="24"/>
              </w:rPr>
              <w:t xml:space="preserve"> </w:t>
            </w:r>
            <w:r>
              <w:rPr>
                <w:sz w:val="24"/>
              </w:rPr>
              <w:t>facilitate</w:t>
            </w:r>
            <w:r>
              <w:rPr>
                <w:spacing w:val="-1"/>
                <w:sz w:val="24"/>
              </w:rPr>
              <w:t xml:space="preserve"> </w:t>
            </w:r>
            <w:r>
              <w:rPr>
                <w:sz w:val="24"/>
              </w:rPr>
              <w:t>integrated</w:t>
            </w:r>
            <w:r>
              <w:rPr>
                <w:spacing w:val="-2"/>
                <w:sz w:val="24"/>
              </w:rPr>
              <w:t xml:space="preserve"> partnerships?</w:t>
            </w:r>
          </w:p>
        </w:tc>
        <w:tc>
          <w:tcPr>
            <w:tcW w:w="900" w:type="dxa"/>
          </w:tcPr>
          <w:p w14:paraId="6F1DA376" w14:textId="77777777" w:rsidR="002964C0" w:rsidRDefault="002964C0">
            <w:pPr>
              <w:pStyle w:val="TableParagraph"/>
              <w:spacing w:before="148"/>
              <w:rPr>
                <w:b/>
                <w:sz w:val="24"/>
              </w:rPr>
            </w:pPr>
          </w:p>
          <w:p w14:paraId="6F1DA377" w14:textId="77777777" w:rsidR="002964C0" w:rsidRDefault="004615C7">
            <w:pPr>
              <w:pStyle w:val="TableParagraph"/>
              <w:spacing w:before="1"/>
              <w:ind w:right="256"/>
              <w:jc w:val="right"/>
              <w:rPr>
                <w:rFonts w:ascii="MS Gothic" w:hAnsi="MS Gothic"/>
                <w:sz w:val="24"/>
              </w:rPr>
            </w:pPr>
            <w:r>
              <w:rPr>
                <w:rFonts w:ascii="MS Gothic" w:hAnsi="MS Gothic"/>
                <w:spacing w:val="-10"/>
                <w:sz w:val="24"/>
              </w:rPr>
              <w:t>☐</w:t>
            </w:r>
          </w:p>
        </w:tc>
        <w:tc>
          <w:tcPr>
            <w:tcW w:w="994" w:type="dxa"/>
          </w:tcPr>
          <w:p w14:paraId="6F1DA378" w14:textId="77777777" w:rsidR="002964C0" w:rsidRDefault="002964C0">
            <w:pPr>
              <w:pStyle w:val="TableParagraph"/>
              <w:spacing w:before="148"/>
              <w:rPr>
                <w:b/>
                <w:sz w:val="24"/>
              </w:rPr>
            </w:pPr>
          </w:p>
          <w:p w14:paraId="6F1DA379" w14:textId="77777777" w:rsidR="002964C0" w:rsidRDefault="004615C7">
            <w:pPr>
              <w:pStyle w:val="TableParagraph"/>
              <w:spacing w:before="1"/>
              <w:ind w:right="305"/>
              <w:jc w:val="right"/>
              <w:rPr>
                <w:rFonts w:ascii="MS Gothic" w:hAnsi="MS Gothic"/>
                <w:sz w:val="24"/>
              </w:rPr>
            </w:pPr>
            <w:r>
              <w:rPr>
                <w:rFonts w:ascii="MS Gothic" w:hAnsi="MS Gothic"/>
                <w:spacing w:val="-10"/>
                <w:sz w:val="24"/>
              </w:rPr>
              <w:t>☐</w:t>
            </w:r>
          </w:p>
        </w:tc>
        <w:tc>
          <w:tcPr>
            <w:tcW w:w="4764" w:type="dxa"/>
          </w:tcPr>
          <w:p w14:paraId="6F1DA37A" w14:textId="77777777" w:rsidR="002964C0" w:rsidRDefault="002964C0">
            <w:pPr>
              <w:pStyle w:val="TableParagraph"/>
              <w:spacing w:before="171"/>
              <w:rPr>
                <w:b/>
                <w:sz w:val="24"/>
              </w:rPr>
            </w:pPr>
          </w:p>
          <w:p w14:paraId="6F1DA37B" w14:textId="77777777" w:rsidR="002964C0" w:rsidRDefault="004615C7">
            <w:pPr>
              <w:pStyle w:val="TableParagraph"/>
              <w:ind w:left="4"/>
              <w:rPr>
                <w:sz w:val="24"/>
              </w:rPr>
            </w:pPr>
            <w:r>
              <w:rPr>
                <w:color w:val="808080"/>
                <w:sz w:val="24"/>
              </w:rPr>
              <w:t>Click</w:t>
            </w:r>
            <w:r>
              <w:rPr>
                <w:color w:val="808080"/>
                <w:spacing w:val="-2"/>
                <w:sz w:val="24"/>
              </w:rPr>
              <w:t xml:space="preserve"> </w:t>
            </w:r>
            <w:r>
              <w:rPr>
                <w:color w:val="808080"/>
                <w:sz w:val="24"/>
              </w:rPr>
              <w:t>or</w:t>
            </w:r>
            <w:r>
              <w:rPr>
                <w:color w:val="808080"/>
                <w:spacing w:val="-1"/>
                <w:sz w:val="24"/>
              </w:rPr>
              <w:t xml:space="preserve"> </w:t>
            </w:r>
            <w:r>
              <w:rPr>
                <w:color w:val="808080"/>
                <w:sz w:val="24"/>
              </w:rPr>
              <w:t>tap</w:t>
            </w:r>
            <w:r>
              <w:rPr>
                <w:color w:val="808080"/>
                <w:spacing w:val="-2"/>
                <w:sz w:val="24"/>
              </w:rPr>
              <w:t xml:space="preserve"> </w:t>
            </w:r>
            <w:r>
              <w:rPr>
                <w:color w:val="808080"/>
                <w:sz w:val="24"/>
              </w:rPr>
              <w:t>here</w:t>
            </w:r>
            <w:r>
              <w:rPr>
                <w:color w:val="808080"/>
                <w:spacing w:val="-4"/>
                <w:sz w:val="24"/>
              </w:rPr>
              <w:t xml:space="preserve"> </w:t>
            </w:r>
            <w:r>
              <w:rPr>
                <w:color w:val="808080"/>
                <w:sz w:val="24"/>
              </w:rPr>
              <w:t>to</w:t>
            </w:r>
            <w:r>
              <w:rPr>
                <w:color w:val="808080"/>
                <w:spacing w:val="-1"/>
                <w:sz w:val="24"/>
              </w:rPr>
              <w:t xml:space="preserve"> </w:t>
            </w:r>
            <w:r>
              <w:rPr>
                <w:color w:val="808080"/>
                <w:sz w:val="24"/>
              </w:rPr>
              <w:t xml:space="preserve">enter </w:t>
            </w:r>
            <w:r>
              <w:rPr>
                <w:color w:val="808080"/>
                <w:spacing w:val="-4"/>
                <w:sz w:val="24"/>
              </w:rPr>
              <w:t>text.</w:t>
            </w:r>
          </w:p>
        </w:tc>
      </w:tr>
      <w:tr w:rsidR="002964C0" w14:paraId="6F1DA385" w14:textId="77777777">
        <w:trPr>
          <w:trHeight w:val="1295"/>
        </w:trPr>
        <w:tc>
          <w:tcPr>
            <w:tcW w:w="6295" w:type="dxa"/>
          </w:tcPr>
          <w:p w14:paraId="6F1DA37D" w14:textId="77777777" w:rsidR="002964C0" w:rsidRDefault="002964C0">
            <w:pPr>
              <w:pStyle w:val="TableParagraph"/>
              <w:spacing w:before="94"/>
              <w:rPr>
                <w:b/>
                <w:sz w:val="24"/>
              </w:rPr>
            </w:pPr>
          </w:p>
          <w:p w14:paraId="6F1DA37E" w14:textId="77777777" w:rsidR="002964C0" w:rsidRDefault="004615C7">
            <w:pPr>
              <w:pStyle w:val="TableParagraph"/>
              <w:spacing w:before="1"/>
              <w:ind w:left="4" w:right="70"/>
              <w:rPr>
                <w:sz w:val="24"/>
              </w:rPr>
            </w:pPr>
            <w:r>
              <w:rPr>
                <w:sz w:val="24"/>
              </w:rPr>
              <w:t>Are</w:t>
            </w:r>
            <w:r>
              <w:rPr>
                <w:spacing w:val="-6"/>
                <w:sz w:val="24"/>
              </w:rPr>
              <w:t xml:space="preserve"> </w:t>
            </w:r>
            <w:r>
              <w:rPr>
                <w:sz w:val="24"/>
              </w:rPr>
              <w:t>services</w:t>
            </w:r>
            <w:r>
              <w:rPr>
                <w:spacing w:val="-5"/>
                <w:sz w:val="24"/>
              </w:rPr>
              <w:t xml:space="preserve"> </w:t>
            </w:r>
            <w:r>
              <w:rPr>
                <w:sz w:val="24"/>
              </w:rPr>
              <w:t>organized</w:t>
            </w:r>
            <w:r>
              <w:rPr>
                <w:spacing w:val="-5"/>
                <w:sz w:val="24"/>
              </w:rPr>
              <w:t xml:space="preserve"> </w:t>
            </w:r>
            <w:r>
              <w:rPr>
                <w:sz w:val="24"/>
              </w:rPr>
              <w:t>by</w:t>
            </w:r>
            <w:r>
              <w:rPr>
                <w:spacing w:val="-5"/>
                <w:sz w:val="24"/>
              </w:rPr>
              <w:t xml:space="preserve"> </w:t>
            </w:r>
            <w:r>
              <w:rPr>
                <w:sz w:val="24"/>
              </w:rPr>
              <w:t>function</w:t>
            </w:r>
            <w:r>
              <w:rPr>
                <w:spacing w:val="-5"/>
                <w:sz w:val="24"/>
              </w:rPr>
              <w:t xml:space="preserve"> </w:t>
            </w:r>
            <w:r>
              <w:rPr>
                <w:sz w:val="24"/>
              </w:rPr>
              <w:t>rather</w:t>
            </w:r>
            <w:r>
              <w:rPr>
                <w:spacing w:val="-6"/>
                <w:sz w:val="24"/>
              </w:rPr>
              <w:t xml:space="preserve"> </w:t>
            </w:r>
            <w:r>
              <w:rPr>
                <w:sz w:val="24"/>
              </w:rPr>
              <w:t>than</w:t>
            </w:r>
            <w:r>
              <w:rPr>
                <w:spacing w:val="-5"/>
                <w:sz w:val="24"/>
              </w:rPr>
              <w:t xml:space="preserve"> </w:t>
            </w:r>
            <w:r>
              <w:rPr>
                <w:sz w:val="24"/>
              </w:rPr>
              <w:t>the</w:t>
            </w:r>
            <w:r>
              <w:rPr>
                <w:spacing w:val="-4"/>
                <w:sz w:val="24"/>
              </w:rPr>
              <w:t xml:space="preserve"> </w:t>
            </w:r>
            <w:r>
              <w:rPr>
                <w:sz w:val="24"/>
              </w:rPr>
              <w:t>program? (Staff communication, cross-training, teams)</w:t>
            </w:r>
          </w:p>
        </w:tc>
        <w:tc>
          <w:tcPr>
            <w:tcW w:w="900" w:type="dxa"/>
          </w:tcPr>
          <w:p w14:paraId="6F1DA37F" w14:textId="77777777" w:rsidR="002964C0" w:rsidRDefault="002964C0">
            <w:pPr>
              <w:pStyle w:val="TableParagraph"/>
              <w:spacing w:before="153"/>
              <w:rPr>
                <w:b/>
                <w:sz w:val="24"/>
              </w:rPr>
            </w:pPr>
          </w:p>
          <w:p w14:paraId="6F1DA380" w14:textId="77777777" w:rsidR="002964C0" w:rsidRDefault="004615C7">
            <w:pPr>
              <w:pStyle w:val="TableParagraph"/>
              <w:ind w:right="273"/>
              <w:jc w:val="right"/>
              <w:rPr>
                <w:rFonts w:ascii="Segoe UI Symbol" w:hAnsi="Segoe UI Symbol"/>
                <w:sz w:val="24"/>
              </w:rPr>
            </w:pPr>
            <w:r>
              <w:rPr>
                <w:rFonts w:ascii="Segoe UI Symbol" w:hAnsi="Segoe UI Symbol"/>
                <w:spacing w:val="-10"/>
                <w:sz w:val="24"/>
              </w:rPr>
              <w:t>☐</w:t>
            </w:r>
          </w:p>
        </w:tc>
        <w:tc>
          <w:tcPr>
            <w:tcW w:w="994" w:type="dxa"/>
          </w:tcPr>
          <w:p w14:paraId="6F1DA381" w14:textId="77777777" w:rsidR="002964C0" w:rsidRDefault="002964C0">
            <w:pPr>
              <w:pStyle w:val="TableParagraph"/>
              <w:spacing w:before="153"/>
              <w:rPr>
                <w:b/>
                <w:sz w:val="24"/>
              </w:rPr>
            </w:pPr>
          </w:p>
          <w:p w14:paraId="6F1DA382" w14:textId="77777777" w:rsidR="002964C0" w:rsidRDefault="004615C7">
            <w:pPr>
              <w:pStyle w:val="TableParagraph"/>
              <w:ind w:right="321"/>
              <w:jc w:val="right"/>
              <w:rPr>
                <w:rFonts w:ascii="Segoe UI Symbol" w:hAnsi="Segoe UI Symbol"/>
                <w:sz w:val="24"/>
              </w:rPr>
            </w:pPr>
            <w:r>
              <w:rPr>
                <w:rFonts w:ascii="Segoe UI Symbol" w:hAnsi="Segoe UI Symbol"/>
                <w:spacing w:val="-10"/>
                <w:sz w:val="24"/>
              </w:rPr>
              <w:t>☐</w:t>
            </w:r>
          </w:p>
        </w:tc>
        <w:tc>
          <w:tcPr>
            <w:tcW w:w="4764" w:type="dxa"/>
          </w:tcPr>
          <w:p w14:paraId="6F1DA383" w14:textId="77777777" w:rsidR="002964C0" w:rsidRDefault="002964C0">
            <w:pPr>
              <w:pStyle w:val="TableParagraph"/>
              <w:spacing w:before="174"/>
              <w:rPr>
                <w:b/>
                <w:sz w:val="24"/>
              </w:rPr>
            </w:pPr>
          </w:p>
          <w:p w14:paraId="6F1DA384" w14:textId="77777777" w:rsidR="002964C0" w:rsidRDefault="004615C7">
            <w:pPr>
              <w:pStyle w:val="TableParagraph"/>
              <w:ind w:left="4"/>
              <w:rPr>
                <w:sz w:val="24"/>
              </w:rPr>
            </w:pPr>
            <w:r>
              <w:rPr>
                <w:color w:val="808080"/>
                <w:sz w:val="24"/>
              </w:rPr>
              <w:t>Click</w:t>
            </w:r>
            <w:r>
              <w:rPr>
                <w:color w:val="808080"/>
                <w:spacing w:val="-2"/>
                <w:sz w:val="24"/>
              </w:rPr>
              <w:t xml:space="preserve"> </w:t>
            </w:r>
            <w:r>
              <w:rPr>
                <w:color w:val="808080"/>
                <w:sz w:val="24"/>
              </w:rPr>
              <w:t>or</w:t>
            </w:r>
            <w:r>
              <w:rPr>
                <w:color w:val="808080"/>
                <w:spacing w:val="-1"/>
                <w:sz w:val="24"/>
              </w:rPr>
              <w:t xml:space="preserve"> </w:t>
            </w:r>
            <w:r>
              <w:rPr>
                <w:color w:val="808080"/>
                <w:sz w:val="24"/>
              </w:rPr>
              <w:t>tap</w:t>
            </w:r>
            <w:r>
              <w:rPr>
                <w:color w:val="808080"/>
                <w:spacing w:val="-2"/>
                <w:sz w:val="24"/>
              </w:rPr>
              <w:t xml:space="preserve"> </w:t>
            </w:r>
            <w:r>
              <w:rPr>
                <w:color w:val="808080"/>
                <w:sz w:val="24"/>
              </w:rPr>
              <w:t>here</w:t>
            </w:r>
            <w:r>
              <w:rPr>
                <w:color w:val="808080"/>
                <w:spacing w:val="-4"/>
                <w:sz w:val="24"/>
              </w:rPr>
              <w:t xml:space="preserve"> </w:t>
            </w:r>
            <w:r>
              <w:rPr>
                <w:color w:val="808080"/>
                <w:sz w:val="24"/>
              </w:rPr>
              <w:t>to</w:t>
            </w:r>
            <w:r>
              <w:rPr>
                <w:color w:val="808080"/>
                <w:spacing w:val="-1"/>
                <w:sz w:val="24"/>
              </w:rPr>
              <w:t xml:space="preserve"> </w:t>
            </w:r>
            <w:r>
              <w:rPr>
                <w:color w:val="808080"/>
                <w:sz w:val="24"/>
              </w:rPr>
              <w:t xml:space="preserve">enter </w:t>
            </w:r>
            <w:r>
              <w:rPr>
                <w:color w:val="808080"/>
                <w:spacing w:val="-4"/>
                <w:sz w:val="24"/>
              </w:rPr>
              <w:t>text.</w:t>
            </w:r>
          </w:p>
        </w:tc>
      </w:tr>
      <w:tr w:rsidR="002964C0" w14:paraId="6F1DA38D" w14:textId="77777777">
        <w:trPr>
          <w:trHeight w:val="1297"/>
        </w:trPr>
        <w:tc>
          <w:tcPr>
            <w:tcW w:w="6295" w:type="dxa"/>
          </w:tcPr>
          <w:p w14:paraId="6F1DA386" w14:textId="77777777" w:rsidR="002964C0" w:rsidRDefault="004615C7">
            <w:pPr>
              <w:pStyle w:val="TableParagraph"/>
              <w:spacing w:before="234"/>
              <w:ind w:left="4"/>
              <w:rPr>
                <w:sz w:val="24"/>
              </w:rPr>
            </w:pPr>
            <w:r>
              <w:rPr>
                <w:sz w:val="24"/>
              </w:rPr>
              <w:t>Are</w:t>
            </w:r>
            <w:r>
              <w:rPr>
                <w:spacing w:val="40"/>
                <w:sz w:val="24"/>
              </w:rPr>
              <w:t xml:space="preserve"> </w:t>
            </w:r>
            <w:r>
              <w:rPr>
                <w:sz w:val="24"/>
              </w:rPr>
              <w:t>procedures</w:t>
            </w:r>
            <w:r>
              <w:rPr>
                <w:spacing w:val="40"/>
                <w:sz w:val="24"/>
              </w:rPr>
              <w:t xml:space="preserve"> </w:t>
            </w:r>
            <w:r>
              <w:rPr>
                <w:sz w:val="24"/>
              </w:rPr>
              <w:t>in</w:t>
            </w:r>
            <w:r>
              <w:rPr>
                <w:spacing w:val="40"/>
                <w:sz w:val="24"/>
              </w:rPr>
              <w:t xml:space="preserve"> </w:t>
            </w:r>
            <w:r>
              <w:rPr>
                <w:sz w:val="24"/>
              </w:rPr>
              <w:t>place</w:t>
            </w:r>
            <w:r>
              <w:rPr>
                <w:spacing w:val="40"/>
                <w:sz w:val="24"/>
              </w:rPr>
              <w:t xml:space="preserve"> </w:t>
            </w:r>
            <w:r>
              <w:rPr>
                <w:sz w:val="24"/>
              </w:rPr>
              <w:t>to</w:t>
            </w:r>
            <w:r>
              <w:rPr>
                <w:spacing w:val="40"/>
                <w:sz w:val="24"/>
              </w:rPr>
              <w:t xml:space="preserve"> </w:t>
            </w:r>
            <w:r>
              <w:rPr>
                <w:sz w:val="24"/>
              </w:rPr>
              <w:t>assure</w:t>
            </w:r>
            <w:r>
              <w:rPr>
                <w:spacing w:val="40"/>
                <w:sz w:val="24"/>
              </w:rPr>
              <w:t xml:space="preserve"> </w:t>
            </w:r>
            <w:r>
              <w:rPr>
                <w:sz w:val="24"/>
              </w:rPr>
              <w:t>coordination</w:t>
            </w:r>
            <w:r>
              <w:rPr>
                <w:spacing w:val="40"/>
                <w:sz w:val="24"/>
              </w:rPr>
              <w:t xml:space="preserve"> </w:t>
            </w:r>
            <w:r>
              <w:rPr>
                <w:sz w:val="24"/>
              </w:rPr>
              <w:t>of</w:t>
            </w:r>
            <w:r>
              <w:rPr>
                <w:spacing w:val="40"/>
                <w:sz w:val="24"/>
              </w:rPr>
              <w:t xml:space="preserve"> </w:t>
            </w:r>
            <w:r>
              <w:rPr>
                <w:sz w:val="24"/>
              </w:rPr>
              <w:t>and</w:t>
            </w:r>
            <w:r>
              <w:rPr>
                <w:spacing w:val="40"/>
                <w:sz w:val="24"/>
              </w:rPr>
              <w:t xml:space="preserve"> </w:t>
            </w:r>
            <w:r>
              <w:rPr>
                <w:sz w:val="24"/>
              </w:rPr>
              <w:t>avoid duplication among One-Stop delivery system partner programs?</w:t>
            </w:r>
          </w:p>
        </w:tc>
        <w:tc>
          <w:tcPr>
            <w:tcW w:w="900" w:type="dxa"/>
          </w:tcPr>
          <w:p w14:paraId="6F1DA387" w14:textId="77777777" w:rsidR="002964C0" w:rsidRDefault="002964C0">
            <w:pPr>
              <w:pStyle w:val="TableParagraph"/>
              <w:spacing w:before="153"/>
              <w:rPr>
                <w:b/>
                <w:sz w:val="24"/>
              </w:rPr>
            </w:pPr>
          </w:p>
          <w:p w14:paraId="6F1DA388" w14:textId="77777777" w:rsidR="002964C0" w:rsidRDefault="004615C7">
            <w:pPr>
              <w:pStyle w:val="TableParagraph"/>
              <w:ind w:right="273"/>
              <w:jc w:val="right"/>
              <w:rPr>
                <w:rFonts w:ascii="Segoe UI Symbol" w:hAnsi="Segoe UI Symbol"/>
                <w:sz w:val="24"/>
              </w:rPr>
            </w:pPr>
            <w:r>
              <w:rPr>
                <w:rFonts w:ascii="Segoe UI Symbol" w:hAnsi="Segoe UI Symbol"/>
                <w:spacing w:val="-10"/>
                <w:sz w:val="24"/>
              </w:rPr>
              <w:t>☐</w:t>
            </w:r>
          </w:p>
        </w:tc>
        <w:tc>
          <w:tcPr>
            <w:tcW w:w="994" w:type="dxa"/>
          </w:tcPr>
          <w:p w14:paraId="6F1DA389" w14:textId="77777777" w:rsidR="002964C0" w:rsidRDefault="002964C0">
            <w:pPr>
              <w:pStyle w:val="TableParagraph"/>
              <w:spacing w:before="153"/>
              <w:rPr>
                <w:b/>
                <w:sz w:val="24"/>
              </w:rPr>
            </w:pPr>
          </w:p>
          <w:p w14:paraId="6F1DA38A" w14:textId="77777777" w:rsidR="002964C0" w:rsidRDefault="004615C7">
            <w:pPr>
              <w:pStyle w:val="TableParagraph"/>
              <w:ind w:right="295"/>
              <w:jc w:val="right"/>
              <w:rPr>
                <w:rFonts w:ascii="Segoe UI Symbol" w:hAnsi="Segoe UI Symbol"/>
                <w:sz w:val="24"/>
              </w:rPr>
            </w:pPr>
            <w:r>
              <w:rPr>
                <w:rFonts w:ascii="Segoe UI Symbol" w:hAnsi="Segoe UI Symbol"/>
                <w:spacing w:val="-10"/>
                <w:sz w:val="24"/>
              </w:rPr>
              <w:t>☐</w:t>
            </w:r>
          </w:p>
        </w:tc>
        <w:tc>
          <w:tcPr>
            <w:tcW w:w="4764" w:type="dxa"/>
          </w:tcPr>
          <w:p w14:paraId="6F1DA38B" w14:textId="77777777" w:rsidR="002964C0" w:rsidRDefault="002964C0">
            <w:pPr>
              <w:pStyle w:val="TableParagraph"/>
              <w:spacing w:before="174"/>
              <w:rPr>
                <w:b/>
                <w:sz w:val="24"/>
              </w:rPr>
            </w:pPr>
          </w:p>
          <w:p w14:paraId="6F1DA38C" w14:textId="77777777" w:rsidR="002964C0" w:rsidRDefault="004615C7">
            <w:pPr>
              <w:pStyle w:val="TableParagraph"/>
              <w:ind w:left="4"/>
              <w:rPr>
                <w:sz w:val="24"/>
              </w:rPr>
            </w:pPr>
            <w:r>
              <w:rPr>
                <w:color w:val="808080"/>
                <w:sz w:val="24"/>
              </w:rPr>
              <w:t>Click</w:t>
            </w:r>
            <w:r>
              <w:rPr>
                <w:color w:val="808080"/>
                <w:spacing w:val="-2"/>
                <w:sz w:val="24"/>
              </w:rPr>
              <w:t xml:space="preserve"> </w:t>
            </w:r>
            <w:r>
              <w:rPr>
                <w:color w:val="808080"/>
                <w:sz w:val="24"/>
              </w:rPr>
              <w:t>or</w:t>
            </w:r>
            <w:r>
              <w:rPr>
                <w:color w:val="808080"/>
                <w:spacing w:val="-1"/>
                <w:sz w:val="24"/>
              </w:rPr>
              <w:t xml:space="preserve"> </w:t>
            </w:r>
            <w:r>
              <w:rPr>
                <w:color w:val="808080"/>
                <w:sz w:val="24"/>
              </w:rPr>
              <w:t>tap</w:t>
            </w:r>
            <w:r>
              <w:rPr>
                <w:color w:val="808080"/>
                <w:spacing w:val="-2"/>
                <w:sz w:val="24"/>
              </w:rPr>
              <w:t xml:space="preserve"> </w:t>
            </w:r>
            <w:r>
              <w:rPr>
                <w:color w:val="808080"/>
                <w:sz w:val="24"/>
              </w:rPr>
              <w:t>here</w:t>
            </w:r>
            <w:r>
              <w:rPr>
                <w:color w:val="808080"/>
                <w:spacing w:val="-4"/>
                <w:sz w:val="24"/>
              </w:rPr>
              <w:t xml:space="preserve"> </w:t>
            </w:r>
            <w:r>
              <w:rPr>
                <w:color w:val="808080"/>
                <w:sz w:val="24"/>
              </w:rPr>
              <w:t>to</w:t>
            </w:r>
            <w:r>
              <w:rPr>
                <w:color w:val="808080"/>
                <w:spacing w:val="-1"/>
                <w:sz w:val="24"/>
              </w:rPr>
              <w:t xml:space="preserve"> </w:t>
            </w:r>
            <w:r>
              <w:rPr>
                <w:color w:val="808080"/>
                <w:sz w:val="24"/>
              </w:rPr>
              <w:t xml:space="preserve">enter </w:t>
            </w:r>
            <w:r>
              <w:rPr>
                <w:color w:val="808080"/>
                <w:spacing w:val="-4"/>
                <w:sz w:val="24"/>
              </w:rPr>
              <w:t>text.</w:t>
            </w:r>
          </w:p>
        </w:tc>
      </w:tr>
      <w:tr w:rsidR="002964C0" w14:paraId="6F1DA396" w14:textId="77777777">
        <w:trPr>
          <w:trHeight w:val="1295"/>
        </w:trPr>
        <w:tc>
          <w:tcPr>
            <w:tcW w:w="6295" w:type="dxa"/>
          </w:tcPr>
          <w:p w14:paraId="6F1DA38E" w14:textId="77777777" w:rsidR="002964C0" w:rsidRDefault="002964C0">
            <w:pPr>
              <w:pStyle w:val="TableParagraph"/>
              <w:spacing w:before="92"/>
              <w:rPr>
                <w:b/>
                <w:sz w:val="24"/>
              </w:rPr>
            </w:pPr>
          </w:p>
          <w:p w14:paraId="6F1DA38F" w14:textId="77777777" w:rsidR="002964C0" w:rsidRDefault="004615C7">
            <w:pPr>
              <w:pStyle w:val="TableParagraph"/>
              <w:spacing w:line="242" w:lineRule="auto"/>
              <w:ind w:left="4"/>
              <w:rPr>
                <w:sz w:val="24"/>
              </w:rPr>
            </w:pPr>
            <w:r>
              <w:rPr>
                <w:sz w:val="24"/>
              </w:rPr>
              <w:t>Are</w:t>
            </w:r>
            <w:r>
              <w:rPr>
                <w:spacing w:val="-8"/>
                <w:sz w:val="24"/>
              </w:rPr>
              <w:t xml:space="preserve"> </w:t>
            </w:r>
            <w:r>
              <w:rPr>
                <w:sz w:val="24"/>
              </w:rPr>
              <w:t>activities</w:t>
            </w:r>
            <w:r>
              <w:rPr>
                <w:spacing w:val="-7"/>
                <w:sz w:val="24"/>
              </w:rPr>
              <w:t xml:space="preserve"> </w:t>
            </w:r>
            <w:r>
              <w:rPr>
                <w:sz w:val="24"/>
              </w:rPr>
              <w:t>completed</w:t>
            </w:r>
            <w:r>
              <w:rPr>
                <w:spacing w:val="-7"/>
                <w:sz w:val="24"/>
              </w:rPr>
              <w:t xml:space="preserve"> </w:t>
            </w:r>
            <w:r>
              <w:rPr>
                <w:sz w:val="24"/>
              </w:rPr>
              <w:t>to</w:t>
            </w:r>
            <w:r>
              <w:rPr>
                <w:spacing w:val="-7"/>
                <w:sz w:val="24"/>
              </w:rPr>
              <w:t xml:space="preserve"> </w:t>
            </w:r>
            <w:r>
              <w:rPr>
                <w:sz w:val="24"/>
              </w:rPr>
              <w:t>ensure</w:t>
            </w:r>
            <w:r>
              <w:rPr>
                <w:spacing w:val="-8"/>
                <w:sz w:val="24"/>
              </w:rPr>
              <w:t xml:space="preserve"> </w:t>
            </w:r>
            <w:r>
              <w:rPr>
                <w:sz w:val="24"/>
              </w:rPr>
              <w:t>communication</w:t>
            </w:r>
            <w:r>
              <w:rPr>
                <w:spacing w:val="-5"/>
                <w:sz w:val="24"/>
              </w:rPr>
              <w:t xml:space="preserve"> </w:t>
            </w:r>
            <w:r>
              <w:rPr>
                <w:sz w:val="24"/>
              </w:rPr>
              <w:t>regarding policy, procedure implementation?</w:t>
            </w:r>
          </w:p>
        </w:tc>
        <w:tc>
          <w:tcPr>
            <w:tcW w:w="900" w:type="dxa"/>
          </w:tcPr>
          <w:p w14:paraId="6F1DA390" w14:textId="77777777" w:rsidR="002964C0" w:rsidRDefault="002964C0">
            <w:pPr>
              <w:pStyle w:val="TableParagraph"/>
              <w:spacing w:before="151"/>
              <w:rPr>
                <w:b/>
                <w:sz w:val="24"/>
              </w:rPr>
            </w:pPr>
          </w:p>
          <w:p w14:paraId="6F1DA391" w14:textId="77777777" w:rsidR="002964C0" w:rsidRDefault="004615C7">
            <w:pPr>
              <w:pStyle w:val="TableParagraph"/>
              <w:ind w:right="246"/>
              <w:jc w:val="right"/>
              <w:rPr>
                <w:rFonts w:ascii="Segoe UI Symbol" w:hAnsi="Segoe UI Symbol"/>
                <w:sz w:val="24"/>
              </w:rPr>
            </w:pPr>
            <w:r>
              <w:rPr>
                <w:rFonts w:ascii="Segoe UI Symbol" w:hAnsi="Segoe UI Symbol"/>
                <w:spacing w:val="-10"/>
                <w:sz w:val="24"/>
              </w:rPr>
              <w:t>☐</w:t>
            </w:r>
          </w:p>
        </w:tc>
        <w:tc>
          <w:tcPr>
            <w:tcW w:w="994" w:type="dxa"/>
          </w:tcPr>
          <w:p w14:paraId="6F1DA392" w14:textId="77777777" w:rsidR="002964C0" w:rsidRDefault="002964C0">
            <w:pPr>
              <w:pStyle w:val="TableParagraph"/>
              <w:spacing w:before="151"/>
              <w:rPr>
                <w:b/>
                <w:sz w:val="24"/>
              </w:rPr>
            </w:pPr>
          </w:p>
          <w:p w14:paraId="6F1DA393" w14:textId="77777777" w:rsidR="002964C0" w:rsidRDefault="004615C7">
            <w:pPr>
              <w:pStyle w:val="TableParagraph"/>
              <w:ind w:right="321"/>
              <w:jc w:val="right"/>
              <w:rPr>
                <w:rFonts w:ascii="Segoe UI Symbol" w:hAnsi="Segoe UI Symbol"/>
                <w:sz w:val="24"/>
              </w:rPr>
            </w:pPr>
            <w:r>
              <w:rPr>
                <w:rFonts w:ascii="Segoe UI Symbol" w:hAnsi="Segoe UI Symbol"/>
                <w:spacing w:val="-10"/>
                <w:sz w:val="24"/>
              </w:rPr>
              <w:t>☐</w:t>
            </w:r>
          </w:p>
        </w:tc>
        <w:tc>
          <w:tcPr>
            <w:tcW w:w="4764" w:type="dxa"/>
          </w:tcPr>
          <w:p w14:paraId="6F1DA394" w14:textId="77777777" w:rsidR="002964C0" w:rsidRDefault="002964C0">
            <w:pPr>
              <w:pStyle w:val="TableParagraph"/>
              <w:spacing w:before="169"/>
              <w:rPr>
                <w:b/>
                <w:sz w:val="24"/>
              </w:rPr>
            </w:pPr>
          </w:p>
          <w:p w14:paraId="6F1DA395" w14:textId="77777777" w:rsidR="002964C0" w:rsidRDefault="004615C7">
            <w:pPr>
              <w:pStyle w:val="TableParagraph"/>
              <w:ind w:left="4"/>
              <w:rPr>
                <w:sz w:val="24"/>
              </w:rPr>
            </w:pPr>
            <w:r>
              <w:rPr>
                <w:color w:val="808080"/>
                <w:sz w:val="24"/>
              </w:rPr>
              <w:t>Click</w:t>
            </w:r>
            <w:r>
              <w:rPr>
                <w:color w:val="808080"/>
                <w:spacing w:val="-2"/>
                <w:sz w:val="24"/>
              </w:rPr>
              <w:t xml:space="preserve"> </w:t>
            </w:r>
            <w:r>
              <w:rPr>
                <w:color w:val="808080"/>
                <w:sz w:val="24"/>
              </w:rPr>
              <w:t>or</w:t>
            </w:r>
            <w:r>
              <w:rPr>
                <w:color w:val="808080"/>
                <w:spacing w:val="-1"/>
                <w:sz w:val="24"/>
              </w:rPr>
              <w:t xml:space="preserve"> </w:t>
            </w:r>
            <w:r>
              <w:rPr>
                <w:color w:val="808080"/>
                <w:sz w:val="24"/>
              </w:rPr>
              <w:t>tap</w:t>
            </w:r>
            <w:r>
              <w:rPr>
                <w:color w:val="808080"/>
                <w:spacing w:val="-2"/>
                <w:sz w:val="24"/>
              </w:rPr>
              <w:t xml:space="preserve"> </w:t>
            </w:r>
            <w:r>
              <w:rPr>
                <w:color w:val="808080"/>
                <w:sz w:val="24"/>
              </w:rPr>
              <w:t>here</w:t>
            </w:r>
            <w:r>
              <w:rPr>
                <w:color w:val="808080"/>
                <w:spacing w:val="-4"/>
                <w:sz w:val="24"/>
              </w:rPr>
              <w:t xml:space="preserve"> </w:t>
            </w:r>
            <w:r>
              <w:rPr>
                <w:color w:val="808080"/>
                <w:sz w:val="24"/>
              </w:rPr>
              <w:t>to</w:t>
            </w:r>
            <w:r>
              <w:rPr>
                <w:color w:val="808080"/>
                <w:spacing w:val="-1"/>
                <w:sz w:val="24"/>
              </w:rPr>
              <w:t xml:space="preserve"> </w:t>
            </w:r>
            <w:r>
              <w:rPr>
                <w:color w:val="808080"/>
                <w:sz w:val="24"/>
              </w:rPr>
              <w:t xml:space="preserve">enter </w:t>
            </w:r>
            <w:r>
              <w:rPr>
                <w:color w:val="808080"/>
                <w:spacing w:val="-4"/>
                <w:sz w:val="24"/>
              </w:rPr>
              <w:t>text.</w:t>
            </w:r>
          </w:p>
        </w:tc>
      </w:tr>
      <w:tr w:rsidR="002964C0" w14:paraId="6F1DA39F" w14:textId="77777777">
        <w:trPr>
          <w:trHeight w:val="1295"/>
        </w:trPr>
        <w:tc>
          <w:tcPr>
            <w:tcW w:w="6295" w:type="dxa"/>
          </w:tcPr>
          <w:p w14:paraId="6F1DA397" w14:textId="77777777" w:rsidR="002964C0" w:rsidRDefault="002964C0">
            <w:pPr>
              <w:pStyle w:val="TableParagraph"/>
              <w:spacing w:before="94"/>
              <w:rPr>
                <w:b/>
                <w:sz w:val="24"/>
              </w:rPr>
            </w:pPr>
          </w:p>
          <w:p w14:paraId="6F1DA398" w14:textId="77777777" w:rsidR="002964C0" w:rsidRDefault="004615C7">
            <w:pPr>
              <w:pStyle w:val="TableParagraph"/>
              <w:spacing w:before="1"/>
              <w:ind w:left="4"/>
              <w:rPr>
                <w:sz w:val="24"/>
              </w:rPr>
            </w:pPr>
            <w:r>
              <w:rPr>
                <w:sz w:val="24"/>
              </w:rPr>
              <w:t>Is</w:t>
            </w:r>
            <w:r>
              <w:rPr>
                <w:spacing w:val="34"/>
                <w:sz w:val="24"/>
              </w:rPr>
              <w:t xml:space="preserve"> </w:t>
            </w:r>
            <w:r>
              <w:rPr>
                <w:sz w:val="24"/>
              </w:rPr>
              <w:t>professional</w:t>
            </w:r>
            <w:r>
              <w:rPr>
                <w:spacing w:val="34"/>
                <w:sz w:val="24"/>
              </w:rPr>
              <w:t xml:space="preserve"> </w:t>
            </w:r>
            <w:r>
              <w:rPr>
                <w:sz w:val="24"/>
              </w:rPr>
              <w:t>development</w:t>
            </w:r>
            <w:r>
              <w:rPr>
                <w:spacing w:val="34"/>
                <w:sz w:val="24"/>
              </w:rPr>
              <w:t xml:space="preserve"> </w:t>
            </w:r>
            <w:r>
              <w:rPr>
                <w:sz w:val="24"/>
              </w:rPr>
              <w:t>offered</w:t>
            </w:r>
            <w:r>
              <w:rPr>
                <w:spacing w:val="34"/>
                <w:sz w:val="24"/>
              </w:rPr>
              <w:t xml:space="preserve"> </w:t>
            </w:r>
            <w:r>
              <w:rPr>
                <w:sz w:val="24"/>
              </w:rPr>
              <w:t>to</w:t>
            </w:r>
            <w:r>
              <w:rPr>
                <w:spacing w:val="34"/>
                <w:sz w:val="24"/>
              </w:rPr>
              <w:t xml:space="preserve"> </w:t>
            </w:r>
            <w:r>
              <w:rPr>
                <w:sz w:val="24"/>
              </w:rPr>
              <w:t>all</w:t>
            </w:r>
            <w:r>
              <w:rPr>
                <w:spacing w:val="34"/>
                <w:sz w:val="24"/>
              </w:rPr>
              <w:t xml:space="preserve"> </w:t>
            </w:r>
            <w:r>
              <w:rPr>
                <w:sz w:val="24"/>
              </w:rPr>
              <w:t>One-Stop</w:t>
            </w:r>
            <w:r>
              <w:rPr>
                <w:spacing w:val="34"/>
                <w:sz w:val="24"/>
              </w:rPr>
              <w:t xml:space="preserve"> </w:t>
            </w:r>
            <w:r>
              <w:rPr>
                <w:sz w:val="24"/>
              </w:rPr>
              <w:t>Career Center staff?</w:t>
            </w:r>
          </w:p>
        </w:tc>
        <w:tc>
          <w:tcPr>
            <w:tcW w:w="900" w:type="dxa"/>
          </w:tcPr>
          <w:p w14:paraId="6F1DA399" w14:textId="77777777" w:rsidR="002964C0" w:rsidRDefault="002964C0">
            <w:pPr>
              <w:pStyle w:val="TableParagraph"/>
              <w:spacing w:before="151"/>
              <w:rPr>
                <w:b/>
                <w:sz w:val="24"/>
              </w:rPr>
            </w:pPr>
          </w:p>
          <w:p w14:paraId="6F1DA39A" w14:textId="77777777" w:rsidR="002964C0" w:rsidRDefault="004615C7">
            <w:pPr>
              <w:pStyle w:val="TableParagraph"/>
              <w:ind w:right="218"/>
              <w:jc w:val="right"/>
              <w:rPr>
                <w:rFonts w:ascii="Segoe UI Symbol" w:hAnsi="Segoe UI Symbol"/>
                <w:sz w:val="24"/>
              </w:rPr>
            </w:pPr>
            <w:r>
              <w:rPr>
                <w:rFonts w:ascii="Segoe UI Symbol" w:hAnsi="Segoe UI Symbol"/>
                <w:spacing w:val="-10"/>
                <w:sz w:val="24"/>
              </w:rPr>
              <w:t>☐</w:t>
            </w:r>
          </w:p>
        </w:tc>
        <w:tc>
          <w:tcPr>
            <w:tcW w:w="994" w:type="dxa"/>
          </w:tcPr>
          <w:p w14:paraId="6F1DA39B" w14:textId="77777777" w:rsidR="002964C0" w:rsidRDefault="002964C0">
            <w:pPr>
              <w:pStyle w:val="TableParagraph"/>
              <w:spacing w:before="151"/>
              <w:rPr>
                <w:b/>
                <w:sz w:val="24"/>
              </w:rPr>
            </w:pPr>
          </w:p>
          <w:p w14:paraId="6F1DA39C" w14:textId="77777777" w:rsidR="002964C0" w:rsidRDefault="004615C7">
            <w:pPr>
              <w:pStyle w:val="TableParagraph"/>
              <w:ind w:right="321"/>
              <w:jc w:val="right"/>
              <w:rPr>
                <w:rFonts w:ascii="Segoe UI Symbol" w:hAnsi="Segoe UI Symbol"/>
                <w:sz w:val="24"/>
              </w:rPr>
            </w:pPr>
            <w:r>
              <w:rPr>
                <w:rFonts w:ascii="Segoe UI Symbol" w:hAnsi="Segoe UI Symbol"/>
                <w:spacing w:val="-10"/>
                <w:sz w:val="24"/>
              </w:rPr>
              <w:t>☐</w:t>
            </w:r>
          </w:p>
        </w:tc>
        <w:tc>
          <w:tcPr>
            <w:tcW w:w="4764" w:type="dxa"/>
          </w:tcPr>
          <w:p w14:paraId="6F1DA39D" w14:textId="77777777" w:rsidR="002964C0" w:rsidRDefault="002964C0">
            <w:pPr>
              <w:pStyle w:val="TableParagraph"/>
              <w:spacing w:before="171"/>
              <w:rPr>
                <w:b/>
                <w:sz w:val="24"/>
              </w:rPr>
            </w:pPr>
          </w:p>
          <w:p w14:paraId="6F1DA39E" w14:textId="77777777" w:rsidR="002964C0" w:rsidRDefault="004615C7">
            <w:pPr>
              <w:pStyle w:val="TableParagraph"/>
              <w:ind w:left="4"/>
              <w:rPr>
                <w:sz w:val="24"/>
              </w:rPr>
            </w:pPr>
            <w:r>
              <w:rPr>
                <w:color w:val="808080"/>
                <w:sz w:val="24"/>
              </w:rPr>
              <w:t>Click</w:t>
            </w:r>
            <w:r>
              <w:rPr>
                <w:color w:val="808080"/>
                <w:spacing w:val="-2"/>
                <w:sz w:val="24"/>
              </w:rPr>
              <w:t xml:space="preserve"> </w:t>
            </w:r>
            <w:r>
              <w:rPr>
                <w:color w:val="808080"/>
                <w:sz w:val="24"/>
              </w:rPr>
              <w:t>or</w:t>
            </w:r>
            <w:r>
              <w:rPr>
                <w:color w:val="808080"/>
                <w:spacing w:val="-1"/>
                <w:sz w:val="24"/>
              </w:rPr>
              <w:t xml:space="preserve"> </w:t>
            </w:r>
            <w:r>
              <w:rPr>
                <w:color w:val="808080"/>
                <w:sz w:val="24"/>
              </w:rPr>
              <w:t>tap</w:t>
            </w:r>
            <w:r>
              <w:rPr>
                <w:color w:val="808080"/>
                <w:spacing w:val="-2"/>
                <w:sz w:val="24"/>
              </w:rPr>
              <w:t xml:space="preserve"> </w:t>
            </w:r>
            <w:r>
              <w:rPr>
                <w:color w:val="808080"/>
                <w:sz w:val="24"/>
              </w:rPr>
              <w:t>here</w:t>
            </w:r>
            <w:r>
              <w:rPr>
                <w:color w:val="808080"/>
                <w:spacing w:val="-4"/>
                <w:sz w:val="24"/>
              </w:rPr>
              <w:t xml:space="preserve"> </w:t>
            </w:r>
            <w:r>
              <w:rPr>
                <w:color w:val="808080"/>
                <w:sz w:val="24"/>
              </w:rPr>
              <w:t>to</w:t>
            </w:r>
            <w:r>
              <w:rPr>
                <w:color w:val="808080"/>
                <w:spacing w:val="-1"/>
                <w:sz w:val="24"/>
              </w:rPr>
              <w:t xml:space="preserve"> </w:t>
            </w:r>
            <w:r>
              <w:rPr>
                <w:color w:val="808080"/>
                <w:sz w:val="24"/>
              </w:rPr>
              <w:t xml:space="preserve">enter </w:t>
            </w:r>
            <w:r>
              <w:rPr>
                <w:color w:val="808080"/>
                <w:spacing w:val="-4"/>
                <w:sz w:val="24"/>
              </w:rPr>
              <w:t>text.</w:t>
            </w:r>
          </w:p>
        </w:tc>
      </w:tr>
      <w:tr w:rsidR="002964C0" w14:paraId="6F1DA3A8" w14:textId="77777777">
        <w:trPr>
          <w:trHeight w:val="1439"/>
        </w:trPr>
        <w:tc>
          <w:tcPr>
            <w:tcW w:w="6295" w:type="dxa"/>
          </w:tcPr>
          <w:p w14:paraId="6F1DA3A0" w14:textId="77777777" w:rsidR="002964C0" w:rsidRDefault="002964C0">
            <w:pPr>
              <w:pStyle w:val="TableParagraph"/>
              <w:spacing w:before="164"/>
              <w:rPr>
                <w:b/>
                <w:sz w:val="24"/>
              </w:rPr>
            </w:pPr>
          </w:p>
          <w:p w14:paraId="6F1DA3A1" w14:textId="77777777" w:rsidR="002964C0" w:rsidRDefault="004615C7">
            <w:pPr>
              <w:pStyle w:val="TableParagraph"/>
              <w:spacing w:line="242" w:lineRule="auto"/>
              <w:ind w:left="4"/>
              <w:rPr>
                <w:sz w:val="24"/>
              </w:rPr>
            </w:pPr>
            <w:r>
              <w:rPr>
                <w:sz w:val="24"/>
              </w:rPr>
              <w:t>Are</w:t>
            </w:r>
            <w:r>
              <w:rPr>
                <w:spacing w:val="-5"/>
                <w:sz w:val="24"/>
              </w:rPr>
              <w:t xml:space="preserve"> </w:t>
            </w:r>
            <w:r>
              <w:rPr>
                <w:sz w:val="24"/>
              </w:rPr>
              <w:t>all</w:t>
            </w:r>
            <w:r>
              <w:rPr>
                <w:spacing w:val="-4"/>
                <w:sz w:val="24"/>
              </w:rPr>
              <w:t xml:space="preserve"> </w:t>
            </w:r>
            <w:r>
              <w:rPr>
                <w:sz w:val="24"/>
              </w:rPr>
              <w:t>One-Stop</w:t>
            </w:r>
            <w:r>
              <w:rPr>
                <w:spacing w:val="-4"/>
                <w:sz w:val="24"/>
              </w:rPr>
              <w:t xml:space="preserve"> </w:t>
            </w:r>
            <w:r>
              <w:rPr>
                <w:sz w:val="24"/>
              </w:rPr>
              <w:t>Career</w:t>
            </w:r>
            <w:r>
              <w:rPr>
                <w:spacing w:val="-3"/>
                <w:sz w:val="24"/>
              </w:rPr>
              <w:t xml:space="preserve"> </w:t>
            </w:r>
            <w:r>
              <w:rPr>
                <w:sz w:val="24"/>
              </w:rPr>
              <w:t>Center</w:t>
            </w:r>
            <w:r>
              <w:rPr>
                <w:spacing w:val="-5"/>
                <w:sz w:val="24"/>
              </w:rPr>
              <w:t xml:space="preserve"> </w:t>
            </w:r>
            <w:r>
              <w:rPr>
                <w:sz w:val="24"/>
              </w:rPr>
              <w:t>staff</w:t>
            </w:r>
            <w:r>
              <w:rPr>
                <w:spacing w:val="-5"/>
                <w:sz w:val="24"/>
              </w:rPr>
              <w:t xml:space="preserve"> </w:t>
            </w:r>
            <w:r>
              <w:rPr>
                <w:sz w:val="24"/>
              </w:rPr>
              <w:t>informed</w:t>
            </w:r>
            <w:r>
              <w:rPr>
                <w:spacing w:val="-4"/>
                <w:sz w:val="24"/>
              </w:rPr>
              <w:t xml:space="preserve"> </w:t>
            </w:r>
            <w:r>
              <w:rPr>
                <w:sz w:val="24"/>
              </w:rPr>
              <w:t>kept</w:t>
            </w:r>
            <w:r>
              <w:rPr>
                <w:spacing w:val="-4"/>
                <w:sz w:val="24"/>
              </w:rPr>
              <w:t xml:space="preserve"> </w:t>
            </w:r>
            <w:r>
              <w:rPr>
                <w:sz w:val="24"/>
              </w:rPr>
              <w:t>up</w:t>
            </w:r>
            <w:r>
              <w:rPr>
                <w:spacing w:val="-4"/>
                <w:sz w:val="24"/>
              </w:rPr>
              <w:t xml:space="preserve"> </w:t>
            </w:r>
            <w:r>
              <w:rPr>
                <w:sz w:val="24"/>
              </w:rPr>
              <w:t>to</w:t>
            </w:r>
            <w:r>
              <w:rPr>
                <w:spacing w:val="-4"/>
                <w:sz w:val="24"/>
              </w:rPr>
              <w:t xml:space="preserve"> </w:t>
            </w:r>
            <w:r>
              <w:rPr>
                <w:sz w:val="24"/>
              </w:rPr>
              <w:t>date with Labor Market Trends?</w:t>
            </w:r>
          </w:p>
        </w:tc>
        <w:tc>
          <w:tcPr>
            <w:tcW w:w="900" w:type="dxa"/>
          </w:tcPr>
          <w:p w14:paraId="6F1DA3A2" w14:textId="77777777" w:rsidR="002964C0" w:rsidRDefault="002964C0">
            <w:pPr>
              <w:pStyle w:val="TableParagraph"/>
              <w:spacing w:before="225"/>
              <w:rPr>
                <w:b/>
                <w:sz w:val="24"/>
              </w:rPr>
            </w:pPr>
          </w:p>
          <w:p w14:paraId="6F1DA3A3" w14:textId="77777777" w:rsidR="002964C0" w:rsidRDefault="004615C7">
            <w:pPr>
              <w:pStyle w:val="TableParagraph"/>
              <w:ind w:right="230"/>
              <w:jc w:val="right"/>
              <w:rPr>
                <w:rFonts w:ascii="Segoe UI Symbol" w:hAnsi="Segoe UI Symbol"/>
                <w:sz w:val="24"/>
              </w:rPr>
            </w:pPr>
            <w:r>
              <w:rPr>
                <w:rFonts w:ascii="Segoe UI Symbol" w:hAnsi="Segoe UI Symbol"/>
                <w:spacing w:val="-10"/>
                <w:sz w:val="24"/>
              </w:rPr>
              <w:t>☐</w:t>
            </w:r>
          </w:p>
        </w:tc>
        <w:tc>
          <w:tcPr>
            <w:tcW w:w="994" w:type="dxa"/>
          </w:tcPr>
          <w:p w14:paraId="6F1DA3A4" w14:textId="77777777" w:rsidR="002964C0" w:rsidRDefault="002964C0">
            <w:pPr>
              <w:pStyle w:val="TableParagraph"/>
              <w:spacing w:before="225"/>
              <w:rPr>
                <w:b/>
                <w:sz w:val="24"/>
              </w:rPr>
            </w:pPr>
          </w:p>
          <w:p w14:paraId="6F1DA3A5" w14:textId="77777777" w:rsidR="002964C0" w:rsidRDefault="004615C7">
            <w:pPr>
              <w:pStyle w:val="TableParagraph"/>
              <w:ind w:right="376"/>
              <w:jc w:val="right"/>
              <w:rPr>
                <w:rFonts w:ascii="Segoe UI Symbol" w:hAnsi="Segoe UI Symbol"/>
                <w:sz w:val="24"/>
              </w:rPr>
            </w:pPr>
            <w:r>
              <w:rPr>
                <w:rFonts w:ascii="Segoe UI Symbol" w:hAnsi="Segoe UI Symbol"/>
                <w:spacing w:val="-10"/>
                <w:sz w:val="24"/>
              </w:rPr>
              <w:t>☐</w:t>
            </w:r>
          </w:p>
        </w:tc>
        <w:tc>
          <w:tcPr>
            <w:tcW w:w="4764" w:type="dxa"/>
          </w:tcPr>
          <w:p w14:paraId="6F1DA3A6" w14:textId="77777777" w:rsidR="002964C0" w:rsidRDefault="002964C0">
            <w:pPr>
              <w:pStyle w:val="TableParagraph"/>
              <w:spacing w:before="246"/>
              <w:rPr>
                <w:b/>
                <w:sz w:val="24"/>
              </w:rPr>
            </w:pPr>
          </w:p>
          <w:p w14:paraId="6F1DA3A7" w14:textId="77777777" w:rsidR="002964C0" w:rsidRDefault="004615C7">
            <w:pPr>
              <w:pStyle w:val="TableParagraph"/>
              <w:ind w:left="4"/>
              <w:rPr>
                <w:sz w:val="24"/>
              </w:rPr>
            </w:pPr>
            <w:r>
              <w:rPr>
                <w:color w:val="808080"/>
                <w:sz w:val="24"/>
              </w:rPr>
              <w:t>Click</w:t>
            </w:r>
            <w:r>
              <w:rPr>
                <w:color w:val="808080"/>
                <w:spacing w:val="-2"/>
                <w:sz w:val="24"/>
              </w:rPr>
              <w:t xml:space="preserve"> </w:t>
            </w:r>
            <w:r>
              <w:rPr>
                <w:color w:val="808080"/>
                <w:sz w:val="24"/>
              </w:rPr>
              <w:t>or</w:t>
            </w:r>
            <w:r>
              <w:rPr>
                <w:color w:val="808080"/>
                <w:spacing w:val="-1"/>
                <w:sz w:val="24"/>
              </w:rPr>
              <w:t xml:space="preserve"> </w:t>
            </w:r>
            <w:r>
              <w:rPr>
                <w:color w:val="808080"/>
                <w:sz w:val="24"/>
              </w:rPr>
              <w:t>tap</w:t>
            </w:r>
            <w:r>
              <w:rPr>
                <w:color w:val="808080"/>
                <w:spacing w:val="-2"/>
                <w:sz w:val="24"/>
              </w:rPr>
              <w:t xml:space="preserve"> </w:t>
            </w:r>
            <w:r>
              <w:rPr>
                <w:color w:val="808080"/>
                <w:sz w:val="24"/>
              </w:rPr>
              <w:t>here</w:t>
            </w:r>
            <w:r>
              <w:rPr>
                <w:color w:val="808080"/>
                <w:spacing w:val="-4"/>
                <w:sz w:val="24"/>
              </w:rPr>
              <w:t xml:space="preserve"> </w:t>
            </w:r>
            <w:r>
              <w:rPr>
                <w:color w:val="808080"/>
                <w:sz w:val="24"/>
              </w:rPr>
              <w:t>to</w:t>
            </w:r>
            <w:r>
              <w:rPr>
                <w:color w:val="808080"/>
                <w:spacing w:val="-1"/>
                <w:sz w:val="24"/>
              </w:rPr>
              <w:t xml:space="preserve"> </w:t>
            </w:r>
            <w:r>
              <w:rPr>
                <w:color w:val="808080"/>
                <w:sz w:val="24"/>
              </w:rPr>
              <w:t xml:space="preserve">enter </w:t>
            </w:r>
            <w:r>
              <w:rPr>
                <w:color w:val="808080"/>
                <w:spacing w:val="-4"/>
                <w:sz w:val="24"/>
              </w:rPr>
              <w:t>text.</w:t>
            </w:r>
          </w:p>
        </w:tc>
      </w:tr>
    </w:tbl>
    <w:p w14:paraId="6F1DA3A9" w14:textId="77777777" w:rsidR="002964C0" w:rsidRDefault="002964C0">
      <w:pPr>
        <w:rPr>
          <w:sz w:val="24"/>
        </w:rPr>
        <w:sectPr w:rsidR="002964C0">
          <w:pgSz w:w="15840" w:h="12240" w:orient="landscape"/>
          <w:pgMar w:top="1380" w:right="1180" w:bottom="1760" w:left="1040" w:header="0" w:footer="1554" w:gutter="0"/>
          <w:cols w:space="720"/>
        </w:sectPr>
      </w:pPr>
    </w:p>
    <w:p w14:paraId="6F1DA3AA" w14:textId="77777777" w:rsidR="002964C0" w:rsidRDefault="002964C0">
      <w:pPr>
        <w:pStyle w:val="BodyText"/>
        <w:spacing w:before="2"/>
        <w:rPr>
          <w:b/>
          <w:sz w:val="5"/>
        </w:rPr>
      </w:pPr>
    </w:p>
    <w:tbl>
      <w:tblPr>
        <w:tblW w:w="0" w:type="auto"/>
        <w:tblInd w:w="4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295"/>
        <w:gridCol w:w="900"/>
        <w:gridCol w:w="994"/>
        <w:gridCol w:w="4764"/>
      </w:tblGrid>
      <w:tr w:rsidR="002964C0" w14:paraId="6F1DA3AE" w14:textId="77777777">
        <w:trPr>
          <w:trHeight w:val="395"/>
        </w:trPr>
        <w:tc>
          <w:tcPr>
            <w:tcW w:w="6295" w:type="dxa"/>
            <w:shd w:val="clear" w:color="auto" w:fill="D9D9D9"/>
          </w:tcPr>
          <w:p w14:paraId="6F1DA3AB" w14:textId="77777777" w:rsidR="002964C0" w:rsidRDefault="004615C7">
            <w:pPr>
              <w:pStyle w:val="TableParagraph"/>
              <w:spacing w:line="275" w:lineRule="exact"/>
              <w:ind w:left="8"/>
              <w:jc w:val="center"/>
              <w:rPr>
                <w:b/>
                <w:sz w:val="24"/>
              </w:rPr>
            </w:pPr>
            <w:r>
              <w:rPr>
                <w:b/>
                <w:sz w:val="24"/>
              </w:rPr>
              <w:t>ORGANIZATION</w:t>
            </w:r>
            <w:r>
              <w:rPr>
                <w:b/>
                <w:spacing w:val="-4"/>
                <w:sz w:val="24"/>
              </w:rPr>
              <w:t xml:space="preserve"> </w:t>
            </w:r>
            <w:r>
              <w:rPr>
                <w:b/>
                <w:sz w:val="24"/>
              </w:rPr>
              <w:t>AND</w:t>
            </w:r>
            <w:r>
              <w:rPr>
                <w:b/>
                <w:spacing w:val="-4"/>
                <w:sz w:val="24"/>
              </w:rPr>
              <w:t xml:space="preserve"> </w:t>
            </w:r>
            <w:r>
              <w:rPr>
                <w:b/>
                <w:spacing w:val="-2"/>
                <w:sz w:val="24"/>
              </w:rPr>
              <w:t>MANAGEMENT</w:t>
            </w:r>
          </w:p>
        </w:tc>
        <w:tc>
          <w:tcPr>
            <w:tcW w:w="1894" w:type="dxa"/>
            <w:gridSpan w:val="2"/>
            <w:shd w:val="clear" w:color="auto" w:fill="D9D9D9"/>
          </w:tcPr>
          <w:p w14:paraId="6F1DA3AC" w14:textId="77777777" w:rsidR="002964C0" w:rsidRDefault="004615C7">
            <w:pPr>
              <w:pStyle w:val="TableParagraph"/>
              <w:tabs>
                <w:tab w:val="left" w:pos="746"/>
                <w:tab w:val="left" w:pos="1209"/>
              </w:tabs>
              <w:spacing w:line="275" w:lineRule="exact"/>
              <w:ind w:left="7"/>
              <w:rPr>
                <w:b/>
                <w:sz w:val="24"/>
              </w:rPr>
            </w:pPr>
            <w:r>
              <w:rPr>
                <w:b/>
                <w:spacing w:val="-5"/>
                <w:sz w:val="24"/>
              </w:rPr>
              <w:t>YES</w:t>
            </w:r>
            <w:r>
              <w:rPr>
                <w:b/>
                <w:sz w:val="24"/>
              </w:rPr>
              <w:tab/>
            </w:r>
            <w:r>
              <w:rPr>
                <w:b/>
                <w:spacing w:val="7"/>
                <w:sz w:val="24"/>
              </w:rPr>
              <w:t>or</w:t>
            </w:r>
            <w:r>
              <w:rPr>
                <w:b/>
                <w:sz w:val="24"/>
              </w:rPr>
              <w:tab/>
            </w:r>
            <w:r>
              <w:rPr>
                <w:b/>
                <w:spacing w:val="-5"/>
                <w:sz w:val="24"/>
              </w:rPr>
              <w:t>NO</w:t>
            </w:r>
          </w:p>
        </w:tc>
        <w:tc>
          <w:tcPr>
            <w:tcW w:w="4764" w:type="dxa"/>
            <w:shd w:val="clear" w:color="auto" w:fill="D9D9D9"/>
          </w:tcPr>
          <w:p w14:paraId="6F1DA3AD" w14:textId="77777777" w:rsidR="002964C0" w:rsidRDefault="004615C7">
            <w:pPr>
              <w:pStyle w:val="TableParagraph"/>
              <w:spacing w:line="275" w:lineRule="exact"/>
              <w:ind w:left="4"/>
              <w:rPr>
                <w:b/>
                <w:sz w:val="24"/>
              </w:rPr>
            </w:pPr>
            <w:r>
              <w:rPr>
                <w:b/>
                <w:spacing w:val="-2"/>
                <w:sz w:val="24"/>
              </w:rPr>
              <w:t>DESCRIPTION/COMMENTS</w:t>
            </w:r>
          </w:p>
        </w:tc>
      </w:tr>
      <w:tr w:rsidR="002964C0" w14:paraId="6F1DA3B7" w14:textId="77777777">
        <w:trPr>
          <w:trHeight w:val="1437"/>
        </w:trPr>
        <w:tc>
          <w:tcPr>
            <w:tcW w:w="6295" w:type="dxa"/>
          </w:tcPr>
          <w:p w14:paraId="6F1DA3AF" w14:textId="77777777" w:rsidR="002964C0" w:rsidRDefault="002964C0">
            <w:pPr>
              <w:pStyle w:val="TableParagraph"/>
              <w:spacing w:before="164"/>
              <w:rPr>
                <w:b/>
                <w:sz w:val="24"/>
              </w:rPr>
            </w:pPr>
          </w:p>
          <w:p w14:paraId="6F1DA3B0" w14:textId="77777777" w:rsidR="002964C0" w:rsidRDefault="004615C7">
            <w:pPr>
              <w:pStyle w:val="TableParagraph"/>
              <w:ind w:left="4"/>
              <w:rPr>
                <w:sz w:val="24"/>
              </w:rPr>
            </w:pPr>
            <w:r>
              <w:rPr>
                <w:sz w:val="24"/>
              </w:rPr>
              <w:t>Are</w:t>
            </w:r>
            <w:r>
              <w:rPr>
                <w:spacing w:val="-7"/>
                <w:sz w:val="24"/>
              </w:rPr>
              <w:t xml:space="preserve"> </w:t>
            </w:r>
            <w:r>
              <w:rPr>
                <w:sz w:val="24"/>
              </w:rPr>
              <w:t>activities</w:t>
            </w:r>
            <w:r>
              <w:rPr>
                <w:spacing w:val="-6"/>
                <w:sz w:val="24"/>
              </w:rPr>
              <w:t xml:space="preserve"> </w:t>
            </w:r>
            <w:r>
              <w:rPr>
                <w:sz w:val="24"/>
              </w:rPr>
              <w:t>completed</w:t>
            </w:r>
            <w:r>
              <w:rPr>
                <w:spacing w:val="-6"/>
                <w:sz w:val="24"/>
              </w:rPr>
              <w:t xml:space="preserve"> </w:t>
            </w:r>
            <w:r>
              <w:rPr>
                <w:sz w:val="24"/>
              </w:rPr>
              <w:t>to</w:t>
            </w:r>
            <w:r>
              <w:rPr>
                <w:spacing w:val="-6"/>
                <w:sz w:val="24"/>
              </w:rPr>
              <w:t xml:space="preserve"> </w:t>
            </w:r>
            <w:r>
              <w:rPr>
                <w:sz w:val="24"/>
              </w:rPr>
              <w:t>ensure</w:t>
            </w:r>
            <w:r>
              <w:rPr>
                <w:spacing w:val="-7"/>
                <w:sz w:val="24"/>
              </w:rPr>
              <w:t xml:space="preserve"> </w:t>
            </w:r>
            <w:r>
              <w:rPr>
                <w:sz w:val="24"/>
              </w:rPr>
              <w:t>continuous</w:t>
            </w:r>
            <w:r>
              <w:rPr>
                <w:spacing w:val="-6"/>
                <w:sz w:val="24"/>
              </w:rPr>
              <w:t xml:space="preserve"> </w:t>
            </w:r>
            <w:r>
              <w:rPr>
                <w:sz w:val="24"/>
              </w:rPr>
              <w:t>improvement</w:t>
            </w:r>
            <w:r>
              <w:rPr>
                <w:spacing w:val="-6"/>
                <w:sz w:val="24"/>
              </w:rPr>
              <w:t xml:space="preserve"> </w:t>
            </w:r>
            <w:r>
              <w:rPr>
                <w:sz w:val="24"/>
              </w:rPr>
              <w:t>is made to respond to specific customer feedback?</w:t>
            </w:r>
          </w:p>
        </w:tc>
        <w:tc>
          <w:tcPr>
            <w:tcW w:w="900" w:type="dxa"/>
          </w:tcPr>
          <w:p w14:paraId="6F1DA3B1" w14:textId="77777777" w:rsidR="002964C0" w:rsidRDefault="002964C0">
            <w:pPr>
              <w:pStyle w:val="TableParagraph"/>
              <w:spacing w:before="223"/>
              <w:rPr>
                <w:b/>
                <w:sz w:val="24"/>
              </w:rPr>
            </w:pPr>
          </w:p>
          <w:p w14:paraId="6F1DA3B2" w14:textId="77777777" w:rsidR="002964C0" w:rsidRDefault="004615C7">
            <w:pPr>
              <w:pStyle w:val="TableParagraph"/>
              <w:ind w:left="22"/>
              <w:jc w:val="center"/>
              <w:rPr>
                <w:rFonts w:ascii="Segoe UI Symbol" w:hAnsi="Segoe UI Symbol"/>
                <w:sz w:val="24"/>
              </w:rPr>
            </w:pPr>
            <w:r>
              <w:rPr>
                <w:rFonts w:ascii="Segoe UI Symbol" w:hAnsi="Segoe UI Symbol"/>
                <w:spacing w:val="-10"/>
                <w:sz w:val="24"/>
              </w:rPr>
              <w:t>☐</w:t>
            </w:r>
          </w:p>
        </w:tc>
        <w:tc>
          <w:tcPr>
            <w:tcW w:w="994" w:type="dxa"/>
          </w:tcPr>
          <w:p w14:paraId="6F1DA3B3" w14:textId="77777777" w:rsidR="002964C0" w:rsidRDefault="002964C0">
            <w:pPr>
              <w:pStyle w:val="TableParagraph"/>
              <w:spacing w:before="223"/>
              <w:rPr>
                <w:b/>
                <w:sz w:val="24"/>
              </w:rPr>
            </w:pPr>
          </w:p>
          <w:p w14:paraId="6F1DA3B4" w14:textId="77777777" w:rsidR="002964C0" w:rsidRDefault="004615C7">
            <w:pPr>
              <w:pStyle w:val="TableParagraph"/>
              <w:ind w:left="19"/>
              <w:jc w:val="center"/>
              <w:rPr>
                <w:rFonts w:ascii="Segoe UI Symbol" w:hAnsi="Segoe UI Symbol"/>
                <w:sz w:val="24"/>
              </w:rPr>
            </w:pPr>
            <w:r>
              <w:rPr>
                <w:rFonts w:ascii="Segoe UI Symbol" w:hAnsi="Segoe UI Symbol"/>
                <w:spacing w:val="-10"/>
                <w:sz w:val="24"/>
              </w:rPr>
              <w:t>☐</w:t>
            </w:r>
          </w:p>
        </w:tc>
        <w:tc>
          <w:tcPr>
            <w:tcW w:w="4764" w:type="dxa"/>
          </w:tcPr>
          <w:p w14:paraId="6F1DA3B5" w14:textId="77777777" w:rsidR="002964C0" w:rsidRDefault="002964C0">
            <w:pPr>
              <w:pStyle w:val="TableParagraph"/>
              <w:spacing w:before="243"/>
              <w:rPr>
                <w:b/>
                <w:sz w:val="24"/>
              </w:rPr>
            </w:pPr>
          </w:p>
          <w:p w14:paraId="6F1DA3B6" w14:textId="77777777" w:rsidR="002964C0" w:rsidRDefault="004615C7">
            <w:pPr>
              <w:pStyle w:val="TableParagraph"/>
              <w:ind w:left="4"/>
              <w:rPr>
                <w:sz w:val="24"/>
              </w:rPr>
            </w:pPr>
            <w:r>
              <w:rPr>
                <w:color w:val="808080"/>
                <w:sz w:val="24"/>
              </w:rPr>
              <w:t>Click</w:t>
            </w:r>
            <w:r>
              <w:rPr>
                <w:color w:val="808080"/>
                <w:spacing w:val="-2"/>
                <w:sz w:val="24"/>
              </w:rPr>
              <w:t xml:space="preserve"> </w:t>
            </w:r>
            <w:r>
              <w:rPr>
                <w:color w:val="808080"/>
                <w:sz w:val="24"/>
              </w:rPr>
              <w:t>or</w:t>
            </w:r>
            <w:r>
              <w:rPr>
                <w:color w:val="808080"/>
                <w:spacing w:val="-1"/>
                <w:sz w:val="24"/>
              </w:rPr>
              <w:t xml:space="preserve"> </w:t>
            </w:r>
            <w:r>
              <w:rPr>
                <w:color w:val="808080"/>
                <w:sz w:val="24"/>
              </w:rPr>
              <w:t>tap</w:t>
            </w:r>
            <w:r>
              <w:rPr>
                <w:color w:val="808080"/>
                <w:spacing w:val="-2"/>
                <w:sz w:val="24"/>
              </w:rPr>
              <w:t xml:space="preserve"> </w:t>
            </w:r>
            <w:r>
              <w:rPr>
                <w:color w:val="808080"/>
                <w:sz w:val="24"/>
              </w:rPr>
              <w:t>here</w:t>
            </w:r>
            <w:r>
              <w:rPr>
                <w:color w:val="808080"/>
                <w:spacing w:val="-4"/>
                <w:sz w:val="24"/>
              </w:rPr>
              <w:t xml:space="preserve"> </w:t>
            </w:r>
            <w:r>
              <w:rPr>
                <w:color w:val="808080"/>
                <w:sz w:val="24"/>
              </w:rPr>
              <w:t>to</w:t>
            </w:r>
            <w:r>
              <w:rPr>
                <w:color w:val="808080"/>
                <w:spacing w:val="-1"/>
                <w:sz w:val="24"/>
              </w:rPr>
              <w:t xml:space="preserve"> </w:t>
            </w:r>
            <w:r>
              <w:rPr>
                <w:color w:val="808080"/>
                <w:sz w:val="24"/>
              </w:rPr>
              <w:t xml:space="preserve">enter </w:t>
            </w:r>
            <w:r>
              <w:rPr>
                <w:color w:val="808080"/>
                <w:spacing w:val="-4"/>
                <w:sz w:val="24"/>
              </w:rPr>
              <w:t>text.</w:t>
            </w:r>
          </w:p>
        </w:tc>
      </w:tr>
      <w:tr w:rsidR="002964C0" w14:paraId="6F1DA3C1" w14:textId="77777777">
        <w:trPr>
          <w:trHeight w:val="1439"/>
        </w:trPr>
        <w:tc>
          <w:tcPr>
            <w:tcW w:w="6295" w:type="dxa"/>
          </w:tcPr>
          <w:p w14:paraId="6F1DA3B8" w14:textId="77777777" w:rsidR="002964C0" w:rsidRDefault="002964C0">
            <w:pPr>
              <w:pStyle w:val="TableParagraph"/>
              <w:rPr>
                <w:b/>
                <w:sz w:val="24"/>
              </w:rPr>
            </w:pPr>
          </w:p>
          <w:p w14:paraId="6F1DA3B9" w14:textId="77777777" w:rsidR="002964C0" w:rsidRDefault="002964C0">
            <w:pPr>
              <w:pStyle w:val="TableParagraph"/>
              <w:spacing w:before="30"/>
              <w:rPr>
                <w:b/>
                <w:sz w:val="24"/>
              </w:rPr>
            </w:pPr>
          </w:p>
          <w:p w14:paraId="6F1DA3BA" w14:textId="77777777" w:rsidR="002964C0" w:rsidRDefault="004615C7">
            <w:pPr>
              <w:pStyle w:val="TableParagraph"/>
              <w:ind w:left="4"/>
              <w:rPr>
                <w:sz w:val="24"/>
              </w:rPr>
            </w:pPr>
            <w:proofErr w:type="gramStart"/>
            <w:r>
              <w:rPr>
                <w:sz w:val="24"/>
              </w:rPr>
              <w:t>Strives</w:t>
            </w:r>
            <w:proofErr w:type="gramEnd"/>
            <w:r>
              <w:rPr>
                <w:spacing w:val="-3"/>
                <w:sz w:val="24"/>
              </w:rPr>
              <w:t xml:space="preserve"> </w:t>
            </w:r>
            <w:r>
              <w:rPr>
                <w:sz w:val="24"/>
              </w:rPr>
              <w:t>for</w:t>
            </w:r>
            <w:r>
              <w:rPr>
                <w:spacing w:val="-7"/>
                <w:sz w:val="24"/>
              </w:rPr>
              <w:t xml:space="preserve"> </w:t>
            </w:r>
            <w:r>
              <w:rPr>
                <w:sz w:val="24"/>
              </w:rPr>
              <w:t>continuous</w:t>
            </w:r>
            <w:r>
              <w:rPr>
                <w:spacing w:val="-2"/>
                <w:sz w:val="24"/>
              </w:rPr>
              <w:t xml:space="preserve"> improvement?</w:t>
            </w:r>
          </w:p>
        </w:tc>
        <w:tc>
          <w:tcPr>
            <w:tcW w:w="900" w:type="dxa"/>
          </w:tcPr>
          <w:p w14:paraId="6F1DA3BB" w14:textId="77777777" w:rsidR="002964C0" w:rsidRDefault="002964C0">
            <w:pPr>
              <w:pStyle w:val="TableParagraph"/>
              <w:spacing w:before="228"/>
              <w:rPr>
                <w:b/>
                <w:sz w:val="24"/>
              </w:rPr>
            </w:pPr>
          </w:p>
          <w:p w14:paraId="6F1DA3BC" w14:textId="77777777" w:rsidR="002964C0" w:rsidRDefault="004615C7">
            <w:pPr>
              <w:pStyle w:val="TableParagraph"/>
              <w:ind w:left="22"/>
              <w:jc w:val="center"/>
              <w:rPr>
                <w:rFonts w:ascii="Segoe UI Symbol" w:hAnsi="Segoe UI Symbol"/>
                <w:sz w:val="24"/>
              </w:rPr>
            </w:pPr>
            <w:r>
              <w:rPr>
                <w:rFonts w:ascii="Segoe UI Symbol" w:hAnsi="Segoe UI Symbol"/>
                <w:spacing w:val="-10"/>
                <w:sz w:val="24"/>
              </w:rPr>
              <w:t>☐</w:t>
            </w:r>
          </w:p>
        </w:tc>
        <w:tc>
          <w:tcPr>
            <w:tcW w:w="994" w:type="dxa"/>
          </w:tcPr>
          <w:p w14:paraId="6F1DA3BD" w14:textId="77777777" w:rsidR="002964C0" w:rsidRDefault="002964C0">
            <w:pPr>
              <w:pStyle w:val="TableParagraph"/>
              <w:spacing w:before="228"/>
              <w:rPr>
                <w:b/>
                <w:sz w:val="24"/>
              </w:rPr>
            </w:pPr>
          </w:p>
          <w:p w14:paraId="6F1DA3BE" w14:textId="77777777" w:rsidR="002964C0" w:rsidRDefault="004615C7">
            <w:pPr>
              <w:pStyle w:val="TableParagraph"/>
              <w:ind w:left="19"/>
              <w:jc w:val="center"/>
              <w:rPr>
                <w:rFonts w:ascii="Segoe UI Symbol" w:hAnsi="Segoe UI Symbol"/>
                <w:sz w:val="24"/>
              </w:rPr>
            </w:pPr>
            <w:r>
              <w:rPr>
                <w:rFonts w:ascii="Segoe UI Symbol" w:hAnsi="Segoe UI Symbol"/>
                <w:spacing w:val="-10"/>
                <w:sz w:val="24"/>
              </w:rPr>
              <w:t>☐</w:t>
            </w:r>
          </w:p>
        </w:tc>
        <w:tc>
          <w:tcPr>
            <w:tcW w:w="4764" w:type="dxa"/>
          </w:tcPr>
          <w:p w14:paraId="6F1DA3BF" w14:textId="77777777" w:rsidR="002964C0" w:rsidRDefault="002964C0">
            <w:pPr>
              <w:pStyle w:val="TableParagraph"/>
              <w:spacing w:before="246"/>
              <w:rPr>
                <w:b/>
                <w:sz w:val="24"/>
              </w:rPr>
            </w:pPr>
          </w:p>
          <w:p w14:paraId="6F1DA3C0" w14:textId="77777777" w:rsidR="002964C0" w:rsidRDefault="004615C7">
            <w:pPr>
              <w:pStyle w:val="TableParagraph"/>
              <w:ind w:left="4"/>
              <w:rPr>
                <w:sz w:val="24"/>
              </w:rPr>
            </w:pPr>
            <w:r>
              <w:rPr>
                <w:color w:val="808080"/>
                <w:sz w:val="24"/>
              </w:rPr>
              <w:t>Click</w:t>
            </w:r>
            <w:r>
              <w:rPr>
                <w:color w:val="808080"/>
                <w:spacing w:val="-2"/>
                <w:sz w:val="24"/>
              </w:rPr>
              <w:t xml:space="preserve"> </w:t>
            </w:r>
            <w:r>
              <w:rPr>
                <w:color w:val="808080"/>
                <w:sz w:val="24"/>
              </w:rPr>
              <w:t>or</w:t>
            </w:r>
            <w:r>
              <w:rPr>
                <w:color w:val="808080"/>
                <w:spacing w:val="-1"/>
                <w:sz w:val="24"/>
              </w:rPr>
              <w:t xml:space="preserve"> </w:t>
            </w:r>
            <w:r>
              <w:rPr>
                <w:color w:val="808080"/>
                <w:sz w:val="24"/>
              </w:rPr>
              <w:t>tap</w:t>
            </w:r>
            <w:r>
              <w:rPr>
                <w:color w:val="808080"/>
                <w:spacing w:val="-2"/>
                <w:sz w:val="24"/>
              </w:rPr>
              <w:t xml:space="preserve"> </w:t>
            </w:r>
            <w:r>
              <w:rPr>
                <w:color w:val="808080"/>
                <w:sz w:val="24"/>
              </w:rPr>
              <w:t>here</w:t>
            </w:r>
            <w:r>
              <w:rPr>
                <w:color w:val="808080"/>
                <w:spacing w:val="-4"/>
                <w:sz w:val="24"/>
              </w:rPr>
              <w:t xml:space="preserve"> </w:t>
            </w:r>
            <w:r>
              <w:rPr>
                <w:color w:val="808080"/>
                <w:sz w:val="24"/>
              </w:rPr>
              <w:t>to</w:t>
            </w:r>
            <w:r>
              <w:rPr>
                <w:color w:val="808080"/>
                <w:spacing w:val="-1"/>
                <w:sz w:val="24"/>
              </w:rPr>
              <w:t xml:space="preserve"> </w:t>
            </w:r>
            <w:r>
              <w:rPr>
                <w:color w:val="808080"/>
                <w:sz w:val="24"/>
              </w:rPr>
              <w:t xml:space="preserve">enter </w:t>
            </w:r>
            <w:r>
              <w:rPr>
                <w:color w:val="808080"/>
                <w:spacing w:val="-4"/>
                <w:sz w:val="24"/>
              </w:rPr>
              <w:t>text.</w:t>
            </w:r>
          </w:p>
        </w:tc>
      </w:tr>
      <w:tr w:rsidR="002964C0" w14:paraId="6F1DA3CA" w14:textId="77777777">
        <w:trPr>
          <w:trHeight w:val="1441"/>
        </w:trPr>
        <w:tc>
          <w:tcPr>
            <w:tcW w:w="6295" w:type="dxa"/>
          </w:tcPr>
          <w:p w14:paraId="6F1DA3C2" w14:textId="77777777" w:rsidR="002964C0" w:rsidRDefault="002964C0">
            <w:pPr>
              <w:pStyle w:val="TableParagraph"/>
              <w:spacing w:before="169"/>
              <w:rPr>
                <w:b/>
                <w:sz w:val="24"/>
              </w:rPr>
            </w:pPr>
          </w:p>
          <w:p w14:paraId="6F1DA3C3" w14:textId="77777777" w:rsidR="002964C0" w:rsidRDefault="004615C7">
            <w:pPr>
              <w:pStyle w:val="TableParagraph"/>
              <w:ind w:left="4" w:right="70"/>
              <w:rPr>
                <w:sz w:val="24"/>
              </w:rPr>
            </w:pPr>
            <w:r>
              <w:rPr>
                <w:sz w:val="24"/>
              </w:rPr>
              <w:t>Is work or meeting space available at One-Stop Career Center for</w:t>
            </w:r>
            <w:r>
              <w:rPr>
                <w:spacing w:val="-12"/>
                <w:sz w:val="24"/>
              </w:rPr>
              <w:t xml:space="preserve"> </w:t>
            </w:r>
            <w:r>
              <w:rPr>
                <w:sz w:val="24"/>
              </w:rPr>
              <w:t>visiting</w:t>
            </w:r>
            <w:r>
              <w:rPr>
                <w:spacing w:val="-9"/>
                <w:sz w:val="24"/>
              </w:rPr>
              <w:t xml:space="preserve"> </w:t>
            </w:r>
            <w:r>
              <w:rPr>
                <w:sz w:val="24"/>
              </w:rPr>
              <w:t>partner</w:t>
            </w:r>
            <w:r>
              <w:rPr>
                <w:spacing w:val="-10"/>
                <w:sz w:val="24"/>
              </w:rPr>
              <w:t xml:space="preserve"> </w:t>
            </w:r>
            <w:r>
              <w:rPr>
                <w:sz w:val="24"/>
              </w:rPr>
              <w:t>programs,</w:t>
            </w:r>
            <w:r>
              <w:rPr>
                <w:spacing w:val="-9"/>
                <w:sz w:val="24"/>
              </w:rPr>
              <w:t xml:space="preserve"> </w:t>
            </w:r>
            <w:r>
              <w:rPr>
                <w:sz w:val="24"/>
              </w:rPr>
              <w:t>whenever</w:t>
            </w:r>
            <w:r>
              <w:rPr>
                <w:spacing w:val="-10"/>
                <w:sz w:val="24"/>
              </w:rPr>
              <w:t xml:space="preserve"> </w:t>
            </w:r>
            <w:r>
              <w:rPr>
                <w:sz w:val="24"/>
              </w:rPr>
              <w:t>feasible</w:t>
            </w:r>
            <w:r>
              <w:rPr>
                <w:spacing w:val="-12"/>
                <w:sz w:val="24"/>
              </w:rPr>
              <w:t xml:space="preserve"> </w:t>
            </w:r>
            <w:r>
              <w:rPr>
                <w:sz w:val="24"/>
              </w:rPr>
              <w:t>and</w:t>
            </w:r>
            <w:r>
              <w:rPr>
                <w:spacing w:val="-9"/>
                <w:sz w:val="24"/>
              </w:rPr>
              <w:t xml:space="preserve"> </w:t>
            </w:r>
            <w:r>
              <w:rPr>
                <w:sz w:val="24"/>
              </w:rPr>
              <w:t>available?</w:t>
            </w:r>
          </w:p>
        </w:tc>
        <w:tc>
          <w:tcPr>
            <w:tcW w:w="900" w:type="dxa"/>
          </w:tcPr>
          <w:p w14:paraId="6F1DA3C4" w14:textId="77777777" w:rsidR="002964C0" w:rsidRDefault="002964C0">
            <w:pPr>
              <w:pStyle w:val="TableParagraph"/>
              <w:spacing w:before="225"/>
              <w:rPr>
                <w:b/>
                <w:sz w:val="24"/>
              </w:rPr>
            </w:pPr>
          </w:p>
          <w:p w14:paraId="6F1DA3C5" w14:textId="77777777" w:rsidR="002964C0" w:rsidRDefault="004615C7">
            <w:pPr>
              <w:pStyle w:val="TableParagraph"/>
              <w:ind w:left="22"/>
              <w:jc w:val="center"/>
              <w:rPr>
                <w:rFonts w:ascii="Segoe UI Symbol" w:hAnsi="Segoe UI Symbol"/>
                <w:sz w:val="24"/>
              </w:rPr>
            </w:pPr>
            <w:r>
              <w:rPr>
                <w:rFonts w:ascii="Segoe UI Symbol" w:hAnsi="Segoe UI Symbol"/>
                <w:spacing w:val="-10"/>
                <w:sz w:val="24"/>
              </w:rPr>
              <w:t>☐</w:t>
            </w:r>
          </w:p>
        </w:tc>
        <w:tc>
          <w:tcPr>
            <w:tcW w:w="994" w:type="dxa"/>
          </w:tcPr>
          <w:p w14:paraId="6F1DA3C6" w14:textId="77777777" w:rsidR="002964C0" w:rsidRDefault="002964C0">
            <w:pPr>
              <w:pStyle w:val="TableParagraph"/>
              <w:spacing w:before="225"/>
              <w:rPr>
                <w:b/>
                <w:sz w:val="24"/>
              </w:rPr>
            </w:pPr>
          </w:p>
          <w:p w14:paraId="6F1DA3C7" w14:textId="77777777" w:rsidR="002964C0" w:rsidRDefault="004615C7">
            <w:pPr>
              <w:pStyle w:val="TableParagraph"/>
              <w:ind w:left="19"/>
              <w:jc w:val="center"/>
              <w:rPr>
                <w:rFonts w:ascii="Segoe UI Symbol" w:hAnsi="Segoe UI Symbol"/>
                <w:sz w:val="24"/>
              </w:rPr>
            </w:pPr>
            <w:r>
              <w:rPr>
                <w:rFonts w:ascii="Segoe UI Symbol" w:hAnsi="Segoe UI Symbol"/>
                <w:spacing w:val="-10"/>
                <w:sz w:val="24"/>
              </w:rPr>
              <w:t>☐</w:t>
            </w:r>
          </w:p>
        </w:tc>
        <w:tc>
          <w:tcPr>
            <w:tcW w:w="4764" w:type="dxa"/>
          </w:tcPr>
          <w:p w14:paraId="6F1DA3C8" w14:textId="77777777" w:rsidR="002964C0" w:rsidRDefault="002964C0">
            <w:pPr>
              <w:pStyle w:val="TableParagraph"/>
              <w:spacing w:before="246"/>
              <w:rPr>
                <w:b/>
                <w:sz w:val="24"/>
              </w:rPr>
            </w:pPr>
          </w:p>
          <w:p w14:paraId="6F1DA3C9" w14:textId="77777777" w:rsidR="002964C0" w:rsidRDefault="004615C7">
            <w:pPr>
              <w:pStyle w:val="TableParagraph"/>
              <w:ind w:left="4"/>
              <w:rPr>
                <w:sz w:val="24"/>
              </w:rPr>
            </w:pPr>
            <w:r>
              <w:rPr>
                <w:color w:val="808080"/>
                <w:sz w:val="24"/>
              </w:rPr>
              <w:t>Click</w:t>
            </w:r>
            <w:r>
              <w:rPr>
                <w:color w:val="808080"/>
                <w:spacing w:val="-2"/>
                <w:sz w:val="24"/>
              </w:rPr>
              <w:t xml:space="preserve"> </w:t>
            </w:r>
            <w:r>
              <w:rPr>
                <w:color w:val="808080"/>
                <w:sz w:val="24"/>
              </w:rPr>
              <w:t>or</w:t>
            </w:r>
            <w:r>
              <w:rPr>
                <w:color w:val="808080"/>
                <w:spacing w:val="-1"/>
                <w:sz w:val="24"/>
              </w:rPr>
              <w:t xml:space="preserve"> </w:t>
            </w:r>
            <w:r>
              <w:rPr>
                <w:color w:val="808080"/>
                <w:sz w:val="24"/>
              </w:rPr>
              <w:t>tap</w:t>
            </w:r>
            <w:r>
              <w:rPr>
                <w:color w:val="808080"/>
                <w:spacing w:val="-2"/>
                <w:sz w:val="24"/>
              </w:rPr>
              <w:t xml:space="preserve"> </w:t>
            </w:r>
            <w:r>
              <w:rPr>
                <w:color w:val="808080"/>
                <w:sz w:val="24"/>
              </w:rPr>
              <w:t>here</w:t>
            </w:r>
            <w:r>
              <w:rPr>
                <w:color w:val="808080"/>
                <w:spacing w:val="-4"/>
                <w:sz w:val="24"/>
              </w:rPr>
              <w:t xml:space="preserve"> </w:t>
            </w:r>
            <w:r>
              <w:rPr>
                <w:color w:val="808080"/>
                <w:sz w:val="24"/>
              </w:rPr>
              <w:t>to</w:t>
            </w:r>
            <w:r>
              <w:rPr>
                <w:color w:val="808080"/>
                <w:spacing w:val="-1"/>
                <w:sz w:val="24"/>
              </w:rPr>
              <w:t xml:space="preserve"> </w:t>
            </w:r>
            <w:r>
              <w:rPr>
                <w:color w:val="808080"/>
                <w:sz w:val="24"/>
              </w:rPr>
              <w:t xml:space="preserve">enter </w:t>
            </w:r>
            <w:r>
              <w:rPr>
                <w:color w:val="808080"/>
                <w:spacing w:val="-4"/>
                <w:sz w:val="24"/>
              </w:rPr>
              <w:t>text.</w:t>
            </w:r>
          </w:p>
        </w:tc>
      </w:tr>
      <w:tr w:rsidR="002964C0" w14:paraId="6F1DA3D3" w14:textId="77777777">
        <w:trPr>
          <w:trHeight w:val="1442"/>
        </w:trPr>
        <w:tc>
          <w:tcPr>
            <w:tcW w:w="6295" w:type="dxa"/>
          </w:tcPr>
          <w:p w14:paraId="6F1DA3CB" w14:textId="77777777" w:rsidR="002964C0" w:rsidRDefault="002964C0">
            <w:pPr>
              <w:pStyle w:val="TableParagraph"/>
              <w:spacing w:before="166"/>
              <w:rPr>
                <w:b/>
                <w:sz w:val="24"/>
              </w:rPr>
            </w:pPr>
          </w:p>
          <w:p w14:paraId="6F1DA3CC" w14:textId="77777777" w:rsidR="002964C0" w:rsidRDefault="004615C7">
            <w:pPr>
              <w:pStyle w:val="TableParagraph"/>
              <w:spacing w:before="1"/>
              <w:ind w:left="4"/>
              <w:rPr>
                <w:sz w:val="24"/>
              </w:rPr>
            </w:pPr>
            <w:r>
              <w:rPr>
                <w:sz w:val="24"/>
              </w:rPr>
              <w:t>Are</w:t>
            </w:r>
            <w:r>
              <w:rPr>
                <w:spacing w:val="-11"/>
                <w:sz w:val="24"/>
              </w:rPr>
              <w:t xml:space="preserve"> </w:t>
            </w:r>
            <w:r>
              <w:rPr>
                <w:sz w:val="24"/>
              </w:rPr>
              <w:t>resources</w:t>
            </w:r>
            <w:r>
              <w:rPr>
                <w:spacing w:val="-10"/>
                <w:sz w:val="24"/>
              </w:rPr>
              <w:t xml:space="preserve"> </w:t>
            </w:r>
            <w:r>
              <w:rPr>
                <w:sz w:val="24"/>
              </w:rPr>
              <w:t>available</w:t>
            </w:r>
            <w:r>
              <w:rPr>
                <w:spacing w:val="-11"/>
                <w:sz w:val="24"/>
              </w:rPr>
              <w:t xml:space="preserve"> </w:t>
            </w:r>
            <w:r>
              <w:rPr>
                <w:sz w:val="24"/>
              </w:rPr>
              <w:t>to</w:t>
            </w:r>
            <w:r>
              <w:rPr>
                <w:spacing w:val="-12"/>
                <w:sz w:val="24"/>
              </w:rPr>
              <w:t xml:space="preserve"> </w:t>
            </w:r>
            <w:r>
              <w:rPr>
                <w:sz w:val="24"/>
              </w:rPr>
              <w:t>customers</w:t>
            </w:r>
            <w:r>
              <w:rPr>
                <w:spacing w:val="-10"/>
                <w:sz w:val="24"/>
              </w:rPr>
              <w:t xml:space="preserve"> </w:t>
            </w:r>
            <w:r>
              <w:rPr>
                <w:sz w:val="24"/>
              </w:rPr>
              <w:t>in</w:t>
            </w:r>
            <w:r>
              <w:rPr>
                <w:spacing w:val="-12"/>
                <w:sz w:val="24"/>
              </w:rPr>
              <w:t xml:space="preserve"> </w:t>
            </w:r>
            <w:r>
              <w:rPr>
                <w:sz w:val="24"/>
              </w:rPr>
              <w:t>the</w:t>
            </w:r>
            <w:r>
              <w:rPr>
                <w:spacing w:val="-13"/>
                <w:sz w:val="24"/>
              </w:rPr>
              <w:t xml:space="preserve"> </w:t>
            </w:r>
            <w:r>
              <w:rPr>
                <w:sz w:val="24"/>
              </w:rPr>
              <w:t>Resource</w:t>
            </w:r>
            <w:r>
              <w:rPr>
                <w:spacing w:val="-11"/>
                <w:sz w:val="24"/>
              </w:rPr>
              <w:t xml:space="preserve"> </w:t>
            </w:r>
            <w:r>
              <w:rPr>
                <w:sz w:val="24"/>
              </w:rPr>
              <w:t>Room? (Computers, phone, pamphlets)</w:t>
            </w:r>
          </w:p>
        </w:tc>
        <w:tc>
          <w:tcPr>
            <w:tcW w:w="900" w:type="dxa"/>
          </w:tcPr>
          <w:p w14:paraId="6F1DA3CD" w14:textId="77777777" w:rsidR="002964C0" w:rsidRDefault="002964C0">
            <w:pPr>
              <w:pStyle w:val="TableParagraph"/>
              <w:spacing w:before="225"/>
              <w:rPr>
                <w:b/>
                <w:sz w:val="24"/>
              </w:rPr>
            </w:pPr>
          </w:p>
          <w:p w14:paraId="6F1DA3CE" w14:textId="77777777" w:rsidR="002964C0" w:rsidRDefault="004615C7">
            <w:pPr>
              <w:pStyle w:val="TableParagraph"/>
              <w:ind w:left="22"/>
              <w:jc w:val="center"/>
              <w:rPr>
                <w:rFonts w:ascii="Segoe UI Symbol" w:hAnsi="Segoe UI Symbol"/>
                <w:sz w:val="24"/>
              </w:rPr>
            </w:pPr>
            <w:r>
              <w:rPr>
                <w:rFonts w:ascii="Segoe UI Symbol" w:hAnsi="Segoe UI Symbol"/>
                <w:spacing w:val="-10"/>
                <w:sz w:val="24"/>
              </w:rPr>
              <w:t>☐</w:t>
            </w:r>
          </w:p>
        </w:tc>
        <w:tc>
          <w:tcPr>
            <w:tcW w:w="994" w:type="dxa"/>
          </w:tcPr>
          <w:p w14:paraId="6F1DA3CF" w14:textId="77777777" w:rsidR="002964C0" w:rsidRDefault="002964C0">
            <w:pPr>
              <w:pStyle w:val="TableParagraph"/>
              <w:spacing w:before="225"/>
              <w:rPr>
                <w:b/>
                <w:sz w:val="24"/>
              </w:rPr>
            </w:pPr>
          </w:p>
          <w:p w14:paraId="6F1DA3D0" w14:textId="77777777" w:rsidR="002964C0" w:rsidRDefault="004615C7">
            <w:pPr>
              <w:pStyle w:val="TableParagraph"/>
              <w:ind w:left="19"/>
              <w:jc w:val="center"/>
              <w:rPr>
                <w:rFonts w:ascii="Segoe UI Symbol" w:hAnsi="Segoe UI Symbol"/>
                <w:sz w:val="24"/>
              </w:rPr>
            </w:pPr>
            <w:r>
              <w:rPr>
                <w:rFonts w:ascii="Segoe UI Symbol" w:hAnsi="Segoe UI Symbol"/>
                <w:spacing w:val="-10"/>
                <w:sz w:val="24"/>
              </w:rPr>
              <w:t>☐</w:t>
            </w:r>
          </w:p>
        </w:tc>
        <w:tc>
          <w:tcPr>
            <w:tcW w:w="4764" w:type="dxa"/>
          </w:tcPr>
          <w:p w14:paraId="6F1DA3D1" w14:textId="77777777" w:rsidR="002964C0" w:rsidRDefault="002964C0">
            <w:pPr>
              <w:pStyle w:val="TableParagraph"/>
              <w:spacing w:before="243"/>
              <w:rPr>
                <w:b/>
                <w:sz w:val="24"/>
              </w:rPr>
            </w:pPr>
          </w:p>
          <w:p w14:paraId="6F1DA3D2" w14:textId="77777777" w:rsidR="002964C0" w:rsidRDefault="004615C7">
            <w:pPr>
              <w:pStyle w:val="TableParagraph"/>
              <w:ind w:left="4"/>
              <w:rPr>
                <w:sz w:val="24"/>
              </w:rPr>
            </w:pPr>
            <w:r>
              <w:rPr>
                <w:color w:val="808080"/>
                <w:sz w:val="24"/>
              </w:rPr>
              <w:t>Click</w:t>
            </w:r>
            <w:r>
              <w:rPr>
                <w:color w:val="808080"/>
                <w:spacing w:val="-2"/>
                <w:sz w:val="24"/>
              </w:rPr>
              <w:t xml:space="preserve"> </w:t>
            </w:r>
            <w:r>
              <w:rPr>
                <w:color w:val="808080"/>
                <w:sz w:val="24"/>
              </w:rPr>
              <w:t>or</w:t>
            </w:r>
            <w:r>
              <w:rPr>
                <w:color w:val="808080"/>
                <w:spacing w:val="-1"/>
                <w:sz w:val="24"/>
              </w:rPr>
              <w:t xml:space="preserve"> </w:t>
            </w:r>
            <w:r>
              <w:rPr>
                <w:color w:val="808080"/>
                <w:sz w:val="24"/>
              </w:rPr>
              <w:t>tap</w:t>
            </w:r>
            <w:r>
              <w:rPr>
                <w:color w:val="808080"/>
                <w:spacing w:val="-2"/>
                <w:sz w:val="24"/>
              </w:rPr>
              <w:t xml:space="preserve"> </w:t>
            </w:r>
            <w:r>
              <w:rPr>
                <w:color w:val="808080"/>
                <w:sz w:val="24"/>
              </w:rPr>
              <w:t>here</w:t>
            </w:r>
            <w:r>
              <w:rPr>
                <w:color w:val="808080"/>
                <w:spacing w:val="-4"/>
                <w:sz w:val="24"/>
              </w:rPr>
              <w:t xml:space="preserve"> </w:t>
            </w:r>
            <w:r>
              <w:rPr>
                <w:color w:val="808080"/>
                <w:sz w:val="24"/>
              </w:rPr>
              <w:t>to</w:t>
            </w:r>
            <w:r>
              <w:rPr>
                <w:color w:val="808080"/>
                <w:spacing w:val="-1"/>
                <w:sz w:val="24"/>
              </w:rPr>
              <w:t xml:space="preserve"> </w:t>
            </w:r>
            <w:r>
              <w:rPr>
                <w:color w:val="808080"/>
                <w:sz w:val="24"/>
              </w:rPr>
              <w:t xml:space="preserve">enter </w:t>
            </w:r>
            <w:r>
              <w:rPr>
                <w:color w:val="808080"/>
                <w:spacing w:val="-4"/>
                <w:sz w:val="24"/>
              </w:rPr>
              <w:t>text.</w:t>
            </w:r>
          </w:p>
        </w:tc>
      </w:tr>
      <w:tr w:rsidR="002964C0" w14:paraId="6F1DA3DB" w14:textId="77777777">
        <w:trPr>
          <w:trHeight w:val="1437"/>
        </w:trPr>
        <w:tc>
          <w:tcPr>
            <w:tcW w:w="6295" w:type="dxa"/>
          </w:tcPr>
          <w:p w14:paraId="6F1DA3D4" w14:textId="77777777" w:rsidR="002964C0" w:rsidRDefault="004615C7">
            <w:pPr>
              <w:pStyle w:val="TableParagraph"/>
              <w:spacing w:before="164"/>
              <w:ind w:left="4" w:right="-15"/>
              <w:jc w:val="both"/>
              <w:rPr>
                <w:sz w:val="24"/>
              </w:rPr>
            </w:pPr>
            <w:r>
              <w:rPr>
                <w:sz w:val="24"/>
              </w:rPr>
              <w:t>Is the common</w:t>
            </w:r>
            <w:r>
              <w:rPr>
                <w:spacing w:val="-1"/>
                <w:sz w:val="24"/>
              </w:rPr>
              <w:t xml:space="preserve"> </w:t>
            </w:r>
            <w:r>
              <w:rPr>
                <w:sz w:val="24"/>
              </w:rPr>
              <w:t>identifier of</w:t>
            </w:r>
            <w:r>
              <w:rPr>
                <w:spacing w:val="-2"/>
                <w:sz w:val="24"/>
              </w:rPr>
              <w:t xml:space="preserve"> </w:t>
            </w:r>
            <w:r>
              <w:rPr>
                <w:sz w:val="24"/>
              </w:rPr>
              <w:t>“American Job</w:t>
            </w:r>
            <w:r>
              <w:rPr>
                <w:spacing w:val="-1"/>
                <w:sz w:val="24"/>
              </w:rPr>
              <w:t xml:space="preserve"> </w:t>
            </w:r>
            <w:r>
              <w:rPr>
                <w:sz w:val="24"/>
              </w:rPr>
              <w:t>Center of</w:t>
            </w:r>
            <w:r>
              <w:rPr>
                <w:spacing w:val="-2"/>
                <w:sz w:val="24"/>
              </w:rPr>
              <w:t xml:space="preserve"> </w:t>
            </w:r>
            <w:r>
              <w:rPr>
                <w:sz w:val="24"/>
              </w:rPr>
              <w:t>Nevada”</w:t>
            </w:r>
            <w:r>
              <w:rPr>
                <w:spacing w:val="-2"/>
                <w:sz w:val="24"/>
              </w:rPr>
              <w:t xml:space="preserve"> </w:t>
            </w:r>
            <w:r>
              <w:rPr>
                <w:sz w:val="24"/>
              </w:rPr>
              <w:t>or “A proud partner of the American Job Center of Nevada” identified on all primary electronic resources, printed materials, and facility signage?</w:t>
            </w:r>
          </w:p>
        </w:tc>
        <w:tc>
          <w:tcPr>
            <w:tcW w:w="900" w:type="dxa"/>
          </w:tcPr>
          <w:p w14:paraId="6F1DA3D5" w14:textId="77777777" w:rsidR="002964C0" w:rsidRDefault="002964C0">
            <w:pPr>
              <w:pStyle w:val="TableParagraph"/>
              <w:spacing w:before="223"/>
              <w:rPr>
                <w:b/>
                <w:sz w:val="24"/>
              </w:rPr>
            </w:pPr>
          </w:p>
          <w:p w14:paraId="6F1DA3D6" w14:textId="77777777" w:rsidR="002964C0" w:rsidRDefault="004615C7">
            <w:pPr>
              <w:pStyle w:val="TableParagraph"/>
              <w:ind w:left="22"/>
              <w:jc w:val="center"/>
              <w:rPr>
                <w:rFonts w:ascii="Segoe UI Symbol" w:hAnsi="Segoe UI Symbol"/>
                <w:sz w:val="24"/>
              </w:rPr>
            </w:pPr>
            <w:r>
              <w:rPr>
                <w:rFonts w:ascii="Segoe UI Symbol" w:hAnsi="Segoe UI Symbol"/>
                <w:spacing w:val="-10"/>
                <w:sz w:val="24"/>
              </w:rPr>
              <w:t>☐</w:t>
            </w:r>
          </w:p>
        </w:tc>
        <w:tc>
          <w:tcPr>
            <w:tcW w:w="994" w:type="dxa"/>
          </w:tcPr>
          <w:p w14:paraId="6F1DA3D7" w14:textId="77777777" w:rsidR="002964C0" w:rsidRDefault="002964C0">
            <w:pPr>
              <w:pStyle w:val="TableParagraph"/>
              <w:spacing w:before="220"/>
              <w:rPr>
                <w:b/>
                <w:sz w:val="24"/>
              </w:rPr>
            </w:pPr>
          </w:p>
          <w:p w14:paraId="6F1DA3D8" w14:textId="77777777" w:rsidR="002964C0" w:rsidRDefault="004615C7">
            <w:pPr>
              <w:pStyle w:val="TableParagraph"/>
              <w:spacing w:before="1"/>
              <w:ind w:left="19"/>
              <w:jc w:val="center"/>
              <w:rPr>
                <w:rFonts w:ascii="MS Gothic" w:hAnsi="MS Gothic"/>
                <w:sz w:val="24"/>
              </w:rPr>
            </w:pPr>
            <w:r>
              <w:rPr>
                <w:rFonts w:ascii="MS Gothic" w:hAnsi="MS Gothic"/>
                <w:spacing w:val="-10"/>
                <w:sz w:val="24"/>
              </w:rPr>
              <w:t>☐</w:t>
            </w:r>
          </w:p>
        </w:tc>
        <w:tc>
          <w:tcPr>
            <w:tcW w:w="4764" w:type="dxa"/>
          </w:tcPr>
          <w:p w14:paraId="6F1DA3D9" w14:textId="77777777" w:rsidR="002964C0" w:rsidRDefault="002964C0">
            <w:pPr>
              <w:pStyle w:val="TableParagraph"/>
              <w:spacing w:before="241"/>
              <w:rPr>
                <w:b/>
                <w:sz w:val="24"/>
              </w:rPr>
            </w:pPr>
          </w:p>
          <w:p w14:paraId="6F1DA3DA" w14:textId="77777777" w:rsidR="002964C0" w:rsidRDefault="004615C7">
            <w:pPr>
              <w:pStyle w:val="TableParagraph"/>
              <w:ind w:left="4"/>
              <w:rPr>
                <w:sz w:val="24"/>
              </w:rPr>
            </w:pPr>
            <w:r>
              <w:rPr>
                <w:color w:val="808080"/>
                <w:sz w:val="24"/>
              </w:rPr>
              <w:t>Click</w:t>
            </w:r>
            <w:r>
              <w:rPr>
                <w:color w:val="808080"/>
                <w:spacing w:val="-2"/>
                <w:sz w:val="24"/>
              </w:rPr>
              <w:t xml:space="preserve"> </w:t>
            </w:r>
            <w:r>
              <w:rPr>
                <w:color w:val="808080"/>
                <w:sz w:val="24"/>
              </w:rPr>
              <w:t>or</w:t>
            </w:r>
            <w:r>
              <w:rPr>
                <w:color w:val="808080"/>
                <w:spacing w:val="-1"/>
                <w:sz w:val="24"/>
              </w:rPr>
              <w:t xml:space="preserve"> </w:t>
            </w:r>
            <w:r>
              <w:rPr>
                <w:color w:val="808080"/>
                <w:sz w:val="24"/>
              </w:rPr>
              <w:t>tap</w:t>
            </w:r>
            <w:r>
              <w:rPr>
                <w:color w:val="808080"/>
                <w:spacing w:val="-2"/>
                <w:sz w:val="24"/>
              </w:rPr>
              <w:t xml:space="preserve"> </w:t>
            </w:r>
            <w:r>
              <w:rPr>
                <w:color w:val="808080"/>
                <w:sz w:val="24"/>
              </w:rPr>
              <w:t>here</w:t>
            </w:r>
            <w:r>
              <w:rPr>
                <w:color w:val="808080"/>
                <w:spacing w:val="-4"/>
                <w:sz w:val="24"/>
              </w:rPr>
              <w:t xml:space="preserve"> </w:t>
            </w:r>
            <w:r>
              <w:rPr>
                <w:color w:val="808080"/>
                <w:sz w:val="24"/>
              </w:rPr>
              <w:t>to</w:t>
            </w:r>
            <w:r>
              <w:rPr>
                <w:color w:val="808080"/>
                <w:spacing w:val="-1"/>
                <w:sz w:val="24"/>
              </w:rPr>
              <w:t xml:space="preserve"> </w:t>
            </w:r>
            <w:r>
              <w:rPr>
                <w:color w:val="808080"/>
                <w:sz w:val="24"/>
              </w:rPr>
              <w:t xml:space="preserve">enter </w:t>
            </w:r>
            <w:r>
              <w:rPr>
                <w:color w:val="808080"/>
                <w:spacing w:val="-4"/>
                <w:sz w:val="24"/>
              </w:rPr>
              <w:t>text.</w:t>
            </w:r>
          </w:p>
        </w:tc>
      </w:tr>
      <w:tr w:rsidR="002964C0" w14:paraId="6F1DA3E4" w14:textId="77777777">
        <w:trPr>
          <w:trHeight w:val="1297"/>
        </w:trPr>
        <w:tc>
          <w:tcPr>
            <w:tcW w:w="6295" w:type="dxa"/>
          </w:tcPr>
          <w:p w14:paraId="6F1DA3DC" w14:textId="77777777" w:rsidR="002964C0" w:rsidRDefault="002964C0">
            <w:pPr>
              <w:pStyle w:val="TableParagraph"/>
              <w:spacing w:before="234"/>
              <w:rPr>
                <w:b/>
                <w:sz w:val="24"/>
              </w:rPr>
            </w:pPr>
          </w:p>
          <w:p w14:paraId="6F1DA3DD" w14:textId="77777777" w:rsidR="002964C0" w:rsidRDefault="004615C7">
            <w:pPr>
              <w:pStyle w:val="TableParagraph"/>
              <w:ind w:left="4"/>
              <w:rPr>
                <w:sz w:val="24"/>
              </w:rPr>
            </w:pPr>
            <w:r>
              <w:rPr>
                <w:sz w:val="24"/>
              </w:rPr>
              <w:t>Does</w:t>
            </w:r>
            <w:r>
              <w:rPr>
                <w:spacing w:val="-2"/>
                <w:sz w:val="24"/>
              </w:rPr>
              <w:t xml:space="preserve"> </w:t>
            </w:r>
            <w:r>
              <w:rPr>
                <w:sz w:val="24"/>
              </w:rPr>
              <w:t>the</w:t>
            </w:r>
            <w:r>
              <w:rPr>
                <w:spacing w:val="-3"/>
                <w:sz w:val="24"/>
              </w:rPr>
              <w:t xml:space="preserve"> </w:t>
            </w:r>
            <w:r>
              <w:rPr>
                <w:sz w:val="24"/>
              </w:rPr>
              <w:t>OSCC</w:t>
            </w:r>
            <w:r>
              <w:rPr>
                <w:spacing w:val="-2"/>
                <w:sz w:val="24"/>
              </w:rPr>
              <w:t xml:space="preserve"> </w:t>
            </w:r>
            <w:r>
              <w:rPr>
                <w:sz w:val="24"/>
              </w:rPr>
              <w:t>operate</w:t>
            </w:r>
            <w:r>
              <w:rPr>
                <w:spacing w:val="-3"/>
                <w:sz w:val="24"/>
              </w:rPr>
              <w:t xml:space="preserve"> </w:t>
            </w:r>
            <w:r>
              <w:rPr>
                <w:sz w:val="24"/>
              </w:rPr>
              <w:t>in</w:t>
            </w:r>
            <w:r>
              <w:rPr>
                <w:spacing w:val="-2"/>
                <w:sz w:val="24"/>
              </w:rPr>
              <w:t xml:space="preserve"> </w:t>
            </w:r>
            <w:r>
              <w:rPr>
                <w:sz w:val="24"/>
              </w:rPr>
              <w:t>a</w:t>
            </w:r>
            <w:r>
              <w:rPr>
                <w:spacing w:val="-6"/>
                <w:sz w:val="24"/>
              </w:rPr>
              <w:t xml:space="preserve"> </w:t>
            </w:r>
            <w:r>
              <w:rPr>
                <w:sz w:val="24"/>
              </w:rPr>
              <w:t>cost-efficient</w:t>
            </w:r>
            <w:r>
              <w:rPr>
                <w:spacing w:val="-1"/>
                <w:sz w:val="24"/>
              </w:rPr>
              <w:t xml:space="preserve"> </w:t>
            </w:r>
            <w:r>
              <w:rPr>
                <w:spacing w:val="-2"/>
                <w:sz w:val="24"/>
              </w:rPr>
              <w:t>manner?</w:t>
            </w:r>
          </w:p>
        </w:tc>
        <w:tc>
          <w:tcPr>
            <w:tcW w:w="900" w:type="dxa"/>
          </w:tcPr>
          <w:p w14:paraId="6F1DA3DE" w14:textId="77777777" w:rsidR="002964C0" w:rsidRDefault="002964C0">
            <w:pPr>
              <w:pStyle w:val="TableParagraph"/>
              <w:spacing w:before="156"/>
              <w:rPr>
                <w:b/>
                <w:sz w:val="24"/>
              </w:rPr>
            </w:pPr>
          </w:p>
          <w:p w14:paraId="6F1DA3DF" w14:textId="77777777" w:rsidR="002964C0" w:rsidRDefault="004615C7">
            <w:pPr>
              <w:pStyle w:val="TableParagraph"/>
              <w:ind w:left="22"/>
              <w:jc w:val="center"/>
              <w:rPr>
                <w:rFonts w:ascii="Segoe UI Symbol" w:hAnsi="Segoe UI Symbol"/>
                <w:sz w:val="24"/>
              </w:rPr>
            </w:pPr>
            <w:r>
              <w:rPr>
                <w:rFonts w:ascii="Segoe UI Symbol" w:hAnsi="Segoe UI Symbol"/>
                <w:spacing w:val="-10"/>
                <w:sz w:val="24"/>
              </w:rPr>
              <w:t>☐</w:t>
            </w:r>
          </w:p>
        </w:tc>
        <w:tc>
          <w:tcPr>
            <w:tcW w:w="994" w:type="dxa"/>
          </w:tcPr>
          <w:p w14:paraId="6F1DA3E0" w14:textId="77777777" w:rsidR="002964C0" w:rsidRDefault="002964C0">
            <w:pPr>
              <w:pStyle w:val="TableParagraph"/>
              <w:spacing w:before="156"/>
              <w:rPr>
                <w:b/>
                <w:sz w:val="24"/>
              </w:rPr>
            </w:pPr>
          </w:p>
          <w:p w14:paraId="6F1DA3E1" w14:textId="77777777" w:rsidR="002964C0" w:rsidRDefault="004615C7">
            <w:pPr>
              <w:pStyle w:val="TableParagraph"/>
              <w:ind w:left="19"/>
              <w:jc w:val="center"/>
              <w:rPr>
                <w:rFonts w:ascii="Segoe UI Symbol" w:hAnsi="Segoe UI Symbol"/>
                <w:sz w:val="24"/>
              </w:rPr>
            </w:pPr>
            <w:r>
              <w:rPr>
                <w:rFonts w:ascii="Segoe UI Symbol" w:hAnsi="Segoe UI Symbol"/>
                <w:spacing w:val="-10"/>
                <w:sz w:val="24"/>
              </w:rPr>
              <w:t>☐</w:t>
            </w:r>
          </w:p>
        </w:tc>
        <w:tc>
          <w:tcPr>
            <w:tcW w:w="4764" w:type="dxa"/>
          </w:tcPr>
          <w:p w14:paraId="6F1DA3E2" w14:textId="77777777" w:rsidR="002964C0" w:rsidRDefault="002964C0">
            <w:pPr>
              <w:pStyle w:val="TableParagraph"/>
              <w:spacing w:before="174"/>
              <w:rPr>
                <w:b/>
                <w:sz w:val="24"/>
              </w:rPr>
            </w:pPr>
          </w:p>
          <w:p w14:paraId="6F1DA3E3" w14:textId="77777777" w:rsidR="002964C0" w:rsidRDefault="004615C7">
            <w:pPr>
              <w:pStyle w:val="TableParagraph"/>
              <w:ind w:left="4"/>
              <w:rPr>
                <w:sz w:val="24"/>
              </w:rPr>
            </w:pPr>
            <w:r>
              <w:rPr>
                <w:color w:val="808080"/>
                <w:sz w:val="24"/>
              </w:rPr>
              <w:t>Click</w:t>
            </w:r>
            <w:r>
              <w:rPr>
                <w:color w:val="808080"/>
                <w:spacing w:val="-2"/>
                <w:sz w:val="24"/>
              </w:rPr>
              <w:t xml:space="preserve"> </w:t>
            </w:r>
            <w:r>
              <w:rPr>
                <w:color w:val="808080"/>
                <w:sz w:val="24"/>
              </w:rPr>
              <w:t>or</w:t>
            </w:r>
            <w:r>
              <w:rPr>
                <w:color w:val="808080"/>
                <w:spacing w:val="-1"/>
                <w:sz w:val="24"/>
              </w:rPr>
              <w:t xml:space="preserve"> </w:t>
            </w:r>
            <w:r>
              <w:rPr>
                <w:color w:val="808080"/>
                <w:sz w:val="24"/>
              </w:rPr>
              <w:t>tap</w:t>
            </w:r>
            <w:r>
              <w:rPr>
                <w:color w:val="808080"/>
                <w:spacing w:val="-2"/>
                <w:sz w:val="24"/>
              </w:rPr>
              <w:t xml:space="preserve"> </w:t>
            </w:r>
            <w:r>
              <w:rPr>
                <w:color w:val="808080"/>
                <w:sz w:val="24"/>
              </w:rPr>
              <w:t>here</w:t>
            </w:r>
            <w:r>
              <w:rPr>
                <w:color w:val="808080"/>
                <w:spacing w:val="-4"/>
                <w:sz w:val="24"/>
              </w:rPr>
              <w:t xml:space="preserve"> </w:t>
            </w:r>
            <w:r>
              <w:rPr>
                <w:color w:val="808080"/>
                <w:sz w:val="24"/>
              </w:rPr>
              <w:t>to</w:t>
            </w:r>
            <w:r>
              <w:rPr>
                <w:color w:val="808080"/>
                <w:spacing w:val="-1"/>
                <w:sz w:val="24"/>
              </w:rPr>
              <w:t xml:space="preserve"> </w:t>
            </w:r>
            <w:r>
              <w:rPr>
                <w:color w:val="808080"/>
                <w:sz w:val="24"/>
              </w:rPr>
              <w:t xml:space="preserve">enter </w:t>
            </w:r>
            <w:r>
              <w:rPr>
                <w:color w:val="808080"/>
                <w:spacing w:val="-4"/>
                <w:sz w:val="24"/>
              </w:rPr>
              <w:t>text.</w:t>
            </w:r>
          </w:p>
        </w:tc>
      </w:tr>
    </w:tbl>
    <w:p w14:paraId="6F1DA3E5" w14:textId="77777777" w:rsidR="002964C0" w:rsidRDefault="002964C0">
      <w:pPr>
        <w:rPr>
          <w:sz w:val="24"/>
        </w:rPr>
        <w:sectPr w:rsidR="002964C0">
          <w:pgSz w:w="15840" w:h="12240" w:orient="landscape"/>
          <w:pgMar w:top="1380" w:right="1180" w:bottom="1740" w:left="1040" w:header="0" w:footer="1554" w:gutter="0"/>
          <w:cols w:space="720"/>
        </w:sectPr>
      </w:pPr>
    </w:p>
    <w:p w14:paraId="6F1DA3E6" w14:textId="77777777" w:rsidR="002964C0" w:rsidRDefault="002964C0">
      <w:pPr>
        <w:pStyle w:val="BodyText"/>
        <w:spacing w:before="2"/>
        <w:rPr>
          <w:b/>
          <w:sz w:val="5"/>
        </w:rPr>
      </w:pPr>
    </w:p>
    <w:tbl>
      <w:tblPr>
        <w:tblW w:w="0" w:type="auto"/>
        <w:tblInd w:w="4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295"/>
        <w:gridCol w:w="900"/>
        <w:gridCol w:w="994"/>
        <w:gridCol w:w="4764"/>
      </w:tblGrid>
      <w:tr w:rsidR="002964C0" w14:paraId="6F1DA3EA" w14:textId="77777777">
        <w:trPr>
          <w:trHeight w:val="395"/>
        </w:trPr>
        <w:tc>
          <w:tcPr>
            <w:tcW w:w="6295" w:type="dxa"/>
            <w:shd w:val="clear" w:color="auto" w:fill="D9D9D9"/>
          </w:tcPr>
          <w:p w14:paraId="6F1DA3E7" w14:textId="77777777" w:rsidR="002964C0" w:rsidRDefault="004615C7">
            <w:pPr>
              <w:pStyle w:val="TableParagraph"/>
              <w:spacing w:line="275" w:lineRule="exact"/>
              <w:ind w:left="8"/>
              <w:jc w:val="center"/>
              <w:rPr>
                <w:b/>
                <w:sz w:val="24"/>
              </w:rPr>
            </w:pPr>
            <w:r>
              <w:rPr>
                <w:b/>
                <w:sz w:val="24"/>
              </w:rPr>
              <w:t>ORGANIZATION</w:t>
            </w:r>
            <w:r>
              <w:rPr>
                <w:b/>
                <w:spacing w:val="-4"/>
                <w:sz w:val="24"/>
              </w:rPr>
              <w:t xml:space="preserve"> </w:t>
            </w:r>
            <w:r>
              <w:rPr>
                <w:b/>
                <w:sz w:val="24"/>
              </w:rPr>
              <w:t>AND</w:t>
            </w:r>
            <w:r>
              <w:rPr>
                <w:b/>
                <w:spacing w:val="-4"/>
                <w:sz w:val="24"/>
              </w:rPr>
              <w:t xml:space="preserve"> </w:t>
            </w:r>
            <w:r>
              <w:rPr>
                <w:b/>
                <w:spacing w:val="-2"/>
                <w:sz w:val="24"/>
              </w:rPr>
              <w:t>MANAGEMENT</w:t>
            </w:r>
          </w:p>
        </w:tc>
        <w:tc>
          <w:tcPr>
            <w:tcW w:w="1894" w:type="dxa"/>
            <w:gridSpan w:val="2"/>
            <w:shd w:val="clear" w:color="auto" w:fill="D9D9D9"/>
          </w:tcPr>
          <w:p w14:paraId="6F1DA3E8" w14:textId="77777777" w:rsidR="002964C0" w:rsidRDefault="004615C7">
            <w:pPr>
              <w:pStyle w:val="TableParagraph"/>
              <w:tabs>
                <w:tab w:val="left" w:pos="746"/>
              </w:tabs>
              <w:spacing w:line="275" w:lineRule="exact"/>
              <w:ind w:left="7"/>
              <w:rPr>
                <w:b/>
                <w:sz w:val="24"/>
              </w:rPr>
            </w:pPr>
            <w:r>
              <w:rPr>
                <w:b/>
                <w:spacing w:val="-5"/>
                <w:sz w:val="24"/>
              </w:rPr>
              <w:t>YES</w:t>
            </w:r>
            <w:r>
              <w:rPr>
                <w:b/>
                <w:sz w:val="24"/>
              </w:rPr>
              <w:tab/>
            </w:r>
            <w:proofErr w:type="gramStart"/>
            <w:r>
              <w:rPr>
                <w:b/>
                <w:sz w:val="24"/>
              </w:rPr>
              <w:t>or</w:t>
            </w:r>
            <w:r>
              <w:rPr>
                <w:b/>
                <w:spacing w:val="28"/>
                <w:sz w:val="24"/>
              </w:rPr>
              <w:t xml:space="preserve">  </w:t>
            </w:r>
            <w:r>
              <w:rPr>
                <w:b/>
                <w:spacing w:val="-5"/>
                <w:sz w:val="24"/>
              </w:rPr>
              <w:t>NO</w:t>
            </w:r>
            <w:proofErr w:type="gramEnd"/>
          </w:p>
        </w:tc>
        <w:tc>
          <w:tcPr>
            <w:tcW w:w="4764" w:type="dxa"/>
            <w:shd w:val="clear" w:color="auto" w:fill="D9D9D9"/>
          </w:tcPr>
          <w:p w14:paraId="6F1DA3E9" w14:textId="77777777" w:rsidR="002964C0" w:rsidRDefault="004615C7">
            <w:pPr>
              <w:pStyle w:val="TableParagraph"/>
              <w:spacing w:line="275" w:lineRule="exact"/>
              <w:ind w:left="4"/>
              <w:rPr>
                <w:b/>
                <w:sz w:val="24"/>
              </w:rPr>
            </w:pPr>
            <w:r>
              <w:rPr>
                <w:b/>
                <w:spacing w:val="-2"/>
                <w:sz w:val="24"/>
              </w:rPr>
              <w:t>DESCRIPTION/COMMENTS</w:t>
            </w:r>
          </w:p>
        </w:tc>
      </w:tr>
      <w:tr w:rsidR="002964C0" w14:paraId="6F1DA3F3" w14:textId="77777777">
        <w:trPr>
          <w:trHeight w:val="1293"/>
        </w:trPr>
        <w:tc>
          <w:tcPr>
            <w:tcW w:w="6295" w:type="dxa"/>
          </w:tcPr>
          <w:p w14:paraId="6F1DA3EB" w14:textId="77777777" w:rsidR="002964C0" w:rsidRDefault="002964C0">
            <w:pPr>
              <w:pStyle w:val="TableParagraph"/>
              <w:spacing w:before="231"/>
              <w:rPr>
                <w:b/>
                <w:sz w:val="24"/>
              </w:rPr>
            </w:pPr>
          </w:p>
          <w:p w14:paraId="6F1DA3EC" w14:textId="77777777" w:rsidR="002964C0" w:rsidRDefault="004615C7">
            <w:pPr>
              <w:pStyle w:val="TableParagraph"/>
              <w:ind w:left="4"/>
              <w:rPr>
                <w:sz w:val="24"/>
              </w:rPr>
            </w:pPr>
            <w:r>
              <w:rPr>
                <w:sz w:val="24"/>
              </w:rPr>
              <w:t>Does</w:t>
            </w:r>
            <w:r>
              <w:rPr>
                <w:spacing w:val="-5"/>
                <w:sz w:val="24"/>
              </w:rPr>
              <w:t xml:space="preserve"> </w:t>
            </w:r>
            <w:r>
              <w:rPr>
                <w:sz w:val="24"/>
              </w:rPr>
              <w:t>the</w:t>
            </w:r>
            <w:r>
              <w:rPr>
                <w:spacing w:val="-2"/>
                <w:sz w:val="24"/>
              </w:rPr>
              <w:t xml:space="preserve"> </w:t>
            </w:r>
            <w:r>
              <w:rPr>
                <w:sz w:val="24"/>
              </w:rPr>
              <w:t>OSCC</w:t>
            </w:r>
            <w:r>
              <w:rPr>
                <w:spacing w:val="-2"/>
                <w:sz w:val="24"/>
              </w:rPr>
              <w:t xml:space="preserve"> </w:t>
            </w:r>
            <w:r>
              <w:rPr>
                <w:sz w:val="24"/>
              </w:rPr>
              <w:t>conduct</w:t>
            </w:r>
            <w:r>
              <w:rPr>
                <w:spacing w:val="-1"/>
                <w:sz w:val="24"/>
              </w:rPr>
              <w:t xml:space="preserve"> </w:t>
            </w:r>
            <w:r>
              <w:rPr>
                <w:sz w:val="24"/>
              </w:rPr>
              <w:t>active</w:t>
            </w:r>
            <w:r>
              <w:rPr>
                <w:spacing w:val="-5"/>
                <w:sz w:val="24"/>
              </w:rPr>
              <w:t xml:space="preserve"> </w:t>
            </w:r>
            <w:r>
              <w:rPr>
                <w:sz w:val="24"/>
              </w:rPr>
              <w:t>file</w:t>
            </w:r>
            <w:r>
              <w:rPr>
                <w:spacing w:val="-2"/>
                <w:sz w:val="24"/>
              </w:rPr>
              <w:t xml:space="preserve"> review?</w:t>
            </w:r>
          </w:p>
        </w:tc>
        <w:tc>
          <w:tcPr>
            <w:tcW w:w="900" w:type="dxa"/>
          </w:tcPr>
          <w:p w14:paraId="6F1DA3ED" w14:textId="77777777" w:rsidR="002964C0" w:rsidRDefault="002964C0">
            <w:pPr>
              <w:pStyle w:val="TableParagraph"/>
              <w:spacing w:before="151"/>
              <w:rPr>
                <w:b/>
                <w:sz w:val="24"/>
              </w:rPr>
            </w:pPr>
          </w:p>
          <w:p w14:paraId="6F1DA3EE" w14:textId="77777777" w:rsidR="002964C0" w:rsidRDefault="004615C7">
            <w:pPr>
              <w:pStyle w:val="TableParagraph"/>
              <w:ind w:left="22"/>
              <w:jc w:val="center"/>
              <w:rPr>
                <w:rFonts w:ascii="Segoe UI Symbol" w:hAnsi="Segoe UI Symbol"/>
                <w:sz w:val="24"/>
              </w:rPr>
            </w:pPr>
            <w:r>
              <w:rPr>
                <w:rFonts w:ascii="Segoe UI Symbol" w:hAnsi="Segoe UI Symbol"/>
                <w:spacing w:val="-10"/>
                <w:sz w:val="24"/>
              </w:rPr>
              <w:t>☐</w:t>
            </w:r>
          </w:p>
        </w:tc>
        <w:tc>
          <w:tcPr>
            <w:tcW w:w="994" w:type="dxa"/>
          </w:tcPr>
          <w:p w14:paraId="6F1DA3EF" w14:textId="77777777" w:rsidR="002964C0" w:rsidRDefault="002964C0">
            <w:pPr>
              <w:pStyle w:val="TableParagraph"/>
              <w:spacing w:before="151"/>
              <w:rPr>
                <w:b/>
                <w:sz w:val="24"/>
              </w:rPr>
            </w:pPr>
          </w:p>
          <w:p w14:paraId="6F1DA3F0" w14:textId="77777777" w:rsidR="002964C0" w:rsidRDefault="004615C7">
            <w:pPr>
              <w:pStyle w:val="TableParagraph"/>
              <w:ind w:left="19"/>
              <w:jc w:val="center"/>
              <w:rPr>
                <w:rFonts w:ascii="Segoe UI Symbol" w:hAnsi="Segoe UI Symbol"/>
                <w:sz w:val="24"/>
              </w:rPr>
            </w:pPr>
            <w:r>
              <w:rPr>
                <w:rFonts w:ascii="Segoe UI Symbol" w:hAnsi="Segoe UI Symbol"/>
                <w:spacing w:val="-10"/>
                <w:sz w:val="24"/>
              </w:rPr>
              <w:t>☐</w:t>
            </w:r>
          </w:p>
        </w:tc>
        <w:tc>
          <w:tcPr>
            <w:tcW w:w="4764" w:type="dxa"/>
          </w:tcPr>
          <w:p w14:paraId="6F1DA3F1" w14:textId="77777777" w:rsidR="002964C0" w:rsidRDefault="002964C0">
            <w:pPr>
              <w:pStyle w:val="TableParagraph"/>
              <w:spacing w:before="171"/>
              <w:rPr>
                <w:b/>
                <w:sz w:val="24"/>
              </w:rPr>
            </w:pPr>
          </w:p>
          <w:p w14:paraId="6F1DA3F2" w14:textId="77777777" w:rsidR="002964C0" w:rsidRDefault="004615C7">
            <w:pPr>
              <w:pStyle w:val="TableParagraph"/>
              <w:ind w:left="4"/>
              <w:rPr>
                <w:sz w:val="24"/>
              </w:rPr>
            </w:pPr>
            <w:r>
              <w:rPr>
                <w:color w:val="808080"/>
                <w:sz w:val="24"/>
              </w:rPr>
              <w:t>Click</w:t>
            </w:r>
            <w:r>
              <w:rPr>
                <w:color w:val="808080"/>
                <w:spacing w:val="-2"/>
                <w:sz w:val="24"/>
              </w:rPr>
              <w:t xml:space="preserve"> </w:t>
            </w:r>
            <w:r>
              <w:rPr>
                <w:color w:val="808080"/>
                <w:sz w:val="24"/>
              </w:rPr>
              <w:t>or</w:t>
            </w:r>
            <w:r>
              <w:rPr>
                <w:color w:val="808080"/>
                <w:spacing w:val="-1"/>
                <w:sz w:val="24"/>
              </w:rPr>
              <w:t xml:space="preserve"> </w:t>
            </w:r>
            <w:r>
              <w:rPr>
                <w:color w:val="808080"/>
                <w:sz w:val="24"/>
              </w:rPr>
              <w:t>tap</w:t>
            </w:r>
            <w:r>
              <w:rPr>
                <w:color w:val="808080"/>
                <w:spacing w:val="-2"/>
                <w:sz w:val="24"/>
              </w:rPr>
              <w:t xml:space="preserve"> </w:t>
            </w:r>
            <w:r>
              <w:rPr>
                <w:color w:val="808080"/>
                <w:sz w:val="24"/>
              </w:rPr>
              <w:t>here</w:t>
            </w:r>
            <w:r>
              <w:rPr>
                <w:color w:val="808080"/>
                <w:spacing w:val="-4"/>
                <w:sz w:val="24"/>
              </w:rPr>
              <w:t xml:space="preserve"> </w:t>
            </w:r>
            <w:r>
              <w:rPr>
                <w:color w:val="808080"/>
                <w:sz w:val="24"/>
              </w:rPr>
              <w:t>to</w:t>
            </w:r>
            <w:r>
              <w:rPr>
                <w:color w:val="808080"/>
                <w:spacing w:val="-1"/>
                <w:sz w:val="24"/>
              </w:rPr>
              <w:t xml:space="preserve"> </w:t>
            </w:r>
            <w:r>
              <w:rPr>
                <w:color w:val="808080"/>
                <w:sz w:val="24"/>
              </w:rPr>
              <w:t xml:space="preserve">enter </w:t>
            </w:r>
            <w:r>
              <w:rPr>
                <w:color w:val="808080"/>
                <w:spacing w:val="-4"/>
                <w:sz w:val="24"/>
              </w:rPr>
              <w:t>text.</w:t>
            </w:r>
          </w:p>
        </w:tc>
      </w:tr>
      <w:tr w:rsidR="002964C0" w14:paraId="6F1DA3FC" w14:textId="77777777">
        <w:trPr>
          <w:trHeight w:val="1295"/>
        </w:trPr>
        <w:tc>
          <w:tcPr>
            <w:tcW w:w="6295" w:type="dxa"/>
          </w:tcPr>
          <w:p w14:paraId="6F1DA3F4" w14:textId="77777777" w:rsidR="002964C0" w:rsidRDefault="002964C0">
            <w:pPr>
              <w:pStyle w:val="TableParagraph"/>
              <w:spacing w:before="234"/>
              <w:rPr>
                <w:b/>
                <w:sz w:val="24"/>
              </w:rPr>
            </w:pPr>
          </w:p>
          <w:p w14:paraId="6F1DA3F5" w14:textId="77777777" w:rsidR="002964C0" w:rsidRDefault="004615C7">
            <w:pPr>
              <w:pStyle w:val="TableParagraph"/>
              <w:ind w:left="4"/>
              <w:rPr>
                <w:sz w:val="24"/>
              </w:rPr>
            </w:pPr>
            <w:r>
              <w:rPr>
                <w:sz w:val="24"/>
              </w:rPr>
              <w:t>Is</w:t>
            </w:r>
            <w:r>
              <w:rPr>
                <w:spacing w:val="-2"/>
                <w:sz w:val="24"/>
              </w:rPr>
              <w:t xml:space="preserve"> </w:t>
            </w:r>
            <w:r>
              <w:rPr>
                <w:sz w:val="24"/>
              </w:rPr>
              <w:t>data</w:t>
            </w:r>
            <w:r>
              <w:rPr>
                <w:spacing w:val="-3"/>
                <w:sz w:val="24"/>
              </w:rPr>
              <w:t xml:space="preserve"> </w:t>
            </w:r>
            <w:r>
              <w:rPr>
                <w:sz w:val="24"/>
              </w:rPr>
              <w:t>element</w:t>
            </w:r>
            <w:r>
              <w:rPr>
                <w:spacing w:val="-2"/>
                <w:sz w:val="24"/>
              </w:rPr>
              <w:t xml:space="preserve"> </w:t>
            </w:r>
            <w:r>
              <w:rPr>
                <w:sz w:val="24"/>
              </w:rPr>
              <w:t>validation</w:t>
            </w:r>
            <w:r>
              <w:rPr>
                <w:spacing w:val="-2"/>
                <w:sz w:val="24"/>
              </w:rPr>
              <w:t xml:space="preserve"> reviewed?</w:t>
            </w:r>
          </w:p>
        </w:tc>
        <w:tc>
          <w:tcPr>
            <w:tcW w:w="900" w:type="dxa"/>
          </w:tcPr>
          <w:p w14:paraId="6F1DA3F6" w14:textId="77777777" w:rsidR="002964C0" w:rsidRDefault="002964C0">
            <w:pPr>
              <w:pStyle w:val="TableParagraph"/>
              <w:spacing w:before="153"/>
              <w:rPr>
                <w:b/>
                <w:sz w:val="24"/>
              </w:rPr>
            </w:pPr>
          </w:p>
          <w:p w14:paraId="6F1DA3F7" w14:textId="77777777" w:rsidR="002964C0" w:rsidRDefault="004615C7">
            <w:pPr>
              <w:pStyle w:val="TableParagraph"/>
              <w:ind w:left="22"/>
              <w:jc w:val="center"/>
              <w:rPr>
                <w:rFonts w:ascii="Segoe UI Symbol" w:hAnsi="Segoe UI Symbol"/>
                <w:sz w:val="24"/>
              </w:rPr>
            </w:pPr>
            <w:r>
              <w:rPr>
                <w:rFonts w:ascii="Segoe UI Symbol" w:hAnsi="Segoe UI Symbol"/>
                <w:spacing w:val="-10"/>
                <w:sz w:val="24"/>
              </w:rPr>
              <w:t>☐</w:t>
            </w:r>
          </w:p>
        </w:tc>
        <w:tc>
          <w:tcPr>
            <w:tcW w:w="994" w:type="dxa"/>
          </w:tcPr>
          <w:p w14:paraId="6F1DA3F8" w14:textId="77777777" w:rsidR="002964C0" w:rsidRDefault="002964C0">
            <w:pPr>
              <w:pStyle w:val="TableParagraph"/>
              <w:spacing w:before="153"/>
              <w:rPr>
                <w:b/>
                <w:sz w:val="24"/>
              </w:rPr>
            </w:pPr>
          </w:p>
          <w:p w14:paraId="6F1DA3F9" w14:textId="77777777" w:rsidR="002964C0" w:rsidRDefault="004615C7">
            <w:pPr>
              <w:pStyle w:val="TableParagraph"/>
              <w:ind w:left="19"/>
              <w:jc w:val="center"/>
              <w:rPr>
                <w:rFonts w:ascii="Segoe UI Symbol" w:hAnsi="Segoe UI Symbol"/>
                <w:sz w:val="24"/>
              </w:rPr>
            </w:pPr>
            <w:r>
              <w:rPr>
                <w:rFonts w:ascii="Segoe UI Symbol" w:hAnsi="Segoe UI Symbol"/>
                <w:spacing w:val="-10"/>
                <w:sz w:val="24"/>
              </w:rPr>
              <w:t>☐</w:t>
            </w:r>
          </w:p>
        </w:tc>
        <w:tc>
          <w:tcPr>
            <w:tcW w:w="4764" w:type="dxa"/>
          </w:tcPr>
          <w:p w14:paraId="6F1DA3FA" w14:textId="77777777" w:rsidR="002964C0" w:rsidRDefault="002964C0">
            <w:pPr>
              <w:pStyle w:val="TableParagraph"/>
              <w:spacing w:before="174"/>
              <w:rPr>
                <w:b/>
                <w:sz w:val="24"/>
              </w:rPr>
            </w:pPr>
          </w:p>
          <w:p w14:paraId="6F1DA3FB" w14:textId="77777777" w:rsidR="002964C0" w:rsidRDefault="004615C7">
            <w:pPr>
              <w:pStyle w:val="TableParagraph"/>
              <w:ind w:left="4"/>
              <w:rPr>
                <w:sz w:val="24"/>
              </w:rPr>
            </w:pPr>
            <w:r>
              <w:rPr>
                <w:color w:val="808080"/>
                <w:sz w:val="24"/>
              </w:rPr>
              <w:t>Click</w:t>
            </w:r>
            <w:r>
              <w:rPr>
                <w:color w:val="808080"/>
                <w:spacing w:val="-2"/>
                <w:sz w:val="24"/>
              </w:rPr>
              <w:t xml:space="preserve"> </w:t>
            </w:r>
            <w:r>
              <w:rPr>
                <w:color w:val="808080"/>
                <w:sz w:val="24"/>
              </w:rPr>
              <w:t>or</w:t>
            </w:r>
            <w:r>
              <w:rPr>
                <w:color w:val="808080"/>
                <w:spacing w:val="-1"/>
                <w:sz w:val="24"/>
              </w:rPr>
              <w:t xml:space="preserve"> </w:t>
            </w:r>
            <w:r>
              <w:rPr>
                <w:color w:val="808080"/>
                <w:sz w:val="24"/>
              </w:rPr>
              <w:t>tap</w:t>
            </w:r>
            <w:r>
              <w:rPr>
                <w:color w:val="808080"/>
                <w:spacing w:val="-2"/>
                <w:sz w:val="24"/>
              </w:rPr>
              <w:t xml:space="preserve"> </w:t>
            </w:r>
            <w:r>
              <w:rPr>
                <w:color w:val="808080"/>
                <w:sz w:val="24"/>
              </w:rPr>
              <w:t>here</w:t>
            </w:r>
            <w:r>
              <w:rPr>
                <w:color w:val="808080"/>
                <w:spacing w:val="-4"/>
                <w:sz w:val="24"/>
              </w:rPr>
              <w:t xml:space="preserve"> </w:t>
            </w:r>
            <w:r>
              <w:rPr>
                <w:color w:val="808080"/>
                <w:sz w:val="24"/>
              </w:rPr>
              <w:t>to</w:t>
            </w:r>
            <w:r>
              <w:rPr>
                <w:color w:val="808080"/>
                <w:spacing w:val="-1"/>
                <w:sz w:val="24"/>
              </w:rPr>
              <w:t xml:space="preserve"> </w:t>
            </w:r>
            <w:r>
              <w:rPr>
                <w:color w:val="808080"/>
                <w:sz w:val="24"/>
              </w:rPr>
              <w:t xml:space="preserve">enter </w:t>
            </w:r>
            <w:r>
              <w:rPr>
                <w:color w:val="808080"/>
                <w:spacing w:val="-4"/>
                <w:sz w:val="24"/>
              </w:rPr>
              <w:t>text.</w:t>
            </w:r>
          </w:p>
        </w:tc>
      </w:tr>
      <w:tr w:rsidR="002964C0" w14:paraId="6F1DA405" w14:textId="77777777">
        <w:trPr>
          <w:trHeight w:val="1441"/>
        </w:trPr>
        <w:tc>
          <w:tcPr>
            <w:tcW w:w="6295" w:type="dxa"/>
          </w:tcPr>
          <w:p w14:paraId="6F1DA3FD" w14:textId="77777777" w:rsidR="002964C0" w:rsidRDefault="002964C0">
            <w:pPr>
              <w:pStyle w:val="TableParagraph"/>
              <w:spacing w:before="169"/>
              <w:rPr>
                <w:b/>
                <w:sz w:val="24"/>
              </w:rPr>
            </w:pPr>
          </w:p>
          <w:p w14:paraId="6F1DA3FE" w14:textId="77777777" w:rsidR="002964C0" w:rsidRDefault="004615C7">
            <w:pPr>
              <w:pStyle w:val="TableParagraph"/>
              <w:ind w:left="4"/>
              <w:rPr>
                <w:sz w:val="24"/>
              </w:rPr>
            </w:pPr>
            <w:r>
              <w:rPr>
                <w:sz w:val="24"/>
              </w:rPr>
              <w:t>Does</w:t>
            </w:r>
            <w:r>
              <w:rPr>
                <w:spacing w:val="-9"/>
                <w:sz w:val="24"/>
              </w:rPr>
              <w:t xml:space="preserve"> </w:t>
            </w:r>
            <w:r>
              <w:rPr>
                <w:sz w:val="24"/>
              </w:rPr>
              <w:t>the</w:t>
            </w:r>
            <w:r>
              <w:rPr>
                <w:spacing w:val="-10"/>
                <w:sz w:val="24"/>
              </w:rPr>
              <w:t xml:space="preserve"> </w:t>
            </w:r>
            <w:r>
              <w:rPr>
                <w:sz w:val="24"/>
              </w:rPr>
              <w:t>OSCC</w:t>
            </w:r>
            <w:r>
              <w:rPr>
                <w:spacing w:val="-9"/>
                <w:sz w:val="24"/>
              </w:rPr>
              <w:t xml:space="preserve"> </w:t>
            </w:r>
            <w:r>
              <w:rPr>
                <w:sz w:val="24"/>
              </w:rPr>
              <w:t>contribute</w:t>
            </w:r>
            <w:r>
              <w:rPr>
                <w:spacing w:val="-13"/>
                <w:sz w:val="24"/>
              </w:rPr>
              <w:t xml:space="preserve"> </w:t>
            </w:r>
            <w:r>
              <w:rPr>
                <w:sz w:val="24"/>
              </w:rPr>
              <w:t>towards</w:t>
            </w:r>
            <w:r>
              <w:rPr>
                <w:spacing w:val="-9"/>
                <w:sz w:val="24"/>
              </w:rPr>
              <w:t xml:space="preserve"> </w:t>
            </w:r>
            <w:r>
              <w:rPr>
                <w:sz w:val="24"/>
              </w:rPr>
              <w:t>the</w:t>
            </w:r>
            <w:r>
              <w:rPr>
                <w:spacing w:val="-10"/>
                <w:sz w:val="24"/>
              </w:rPr>
              <w:t xml:space="preserve"> </w:t>
            </w:r>
            <w:r>
              <w:rPr>
                <w:sz w:val="24"/>
              </w:rPr>
              <w:t>WIOA</w:t>
            </w:r>
            <w:r>
              <w:rPr>
                <w:spacing w:val="-10"/>
                <w:sz w:val="24"/>
              </w:rPr>
              <w:t xml:space="preserve"> </w:t>
            </w:r>
            <w:r>
              <w:rPr>
                <w:sz w:val="24"/>
              </w:rPr>
              <w:t>Section</w:t>
            </w:r>
            <w:r>
              <w:rPr>
                <w:spacing w:val="-9"/>
                <w:sz w:val="24"/>
              </w:rPr>
              <w:t xml:space="preserve"> </w:t>
            </w:r>
            <w:r>
              <w:rPr>
                <w:sz w:val="24"/>
              </w:rPr>
              <w:t>116</w:t>
            </w:r>
            <w:r>
              <w:rPr>
                <w:spacing w:val="-5"/>
                <w:sz w:val="24"/>
              </w:rPr>
              <w:t xml:space="preserve"> </w:t>
            </w:r>
            <w:r>
              <w:rPr>
                <w:sz w:val="24"/>
              </w:rPr>
              <w:t>local negotiated performance indicators process?</w:t>
            </w:r>
          </w:p>
        </w:tc>
        <w:tc>
          <w:tcPr>
            <w:tcW w:w="900" w:type="dxa"/>
          </w:tcPr>
          <w:p w14:paraId="6F1DA3FF" w14:textId="77777777" w:rsidR="002964C0" w:rsidRDefault="002964C0">
            <w:pPr>
              <w:pStyle w:val="TableParagraph"/>
              <w:spacing w:before="225"/>
              <w:rPr>
                <w:b/>
                <w:sz w:val="24"/>
              </w:rPr>
            </w:pPr>
          </w:p>
          <w:p w14:paraId="6F1DA400" w14:textId="77777777" w:rsidR="002964C0" w:rsidRDefault="004615C7">
            <w:pPr>
              <w:pStyle w:val="TableParagraph"/>
              <w:ind w:left="22"/>
              <w:jc w:val="center"/>
              <w:rPr>
                <w:rFonts w:ascii="Segoe UI Symbol" w:hAnsi="Segoe UI Symbol"/>
                <w:sz w:val="24"/>
              </w:rPr>
            </w:pPr>
            <w:r>
              <w:rPr>
                <w:rFonts w:ascii="Segoe UI Symbol" w:hAnsi="Segoe UI Symbol"/>
                <w:spacing w:val="-10"/>
                <w:sz w:val="24"/>
              </w:rPr>
              <w:t>☐</w:t>
            </w:r>
          </w:p>
        </w:tc>
        <w:tc>
          <w:tcPr>
            <w:tcW w:w="994" w:type="dxa"/>
          </w:tcPr>
          <w:p w14:paraId="6F1DA401" w14:textId="77777777" w:rsidR="002964C0" w:rsidRDefault="002964C0">
            <w:pPr>
              <w:pStyle w:val="TableParagraph"/>
              <w:spacing w:before="225"/>
              <w:rPr>
                <w:b/>
                <w:sz w:val="24"/>
              </w:rPr>
            </w:pPr>
          </w:p>
          <w:p w14:paraId="6F1DA402" w14:textId="77777777" w:rsidR="002964C0" w:rsidRDefault="004615C7">
            <w:pPr>
              <w:pStyle w:val="TableParagraph"/>
              <w:ind w:left="19"/>
              <w:jc w:val="center"/>
              <w:rPr>
                <w:rFonts w:ascii="Segoe UI Symbol" w:hAnsi="Segoe UI Symbol"/>
                <w:sz w:val="24"/>
              </w:rPr>
            </w:pPr>
            <w:r>
              <w:rPr>
                <w:rFonts w:ascii="Segoe UI Symbol" w:hAnsi="Segoe UI Symbol"/>
                <w:spacing w:val="-10"/>
                <w:sz w:val="24"/>
              </w:rPr>
              <w:t>☐</w:t>
            </w:r>
          </w:p>
        </w:tc>
        <w:tc>
          <w:tcPr>
            <w:tcW w:w="4764" w:type="dxa"/>
          </w:tcPr>
          <w:p w14:paraId="6F1DA403" w14:textId="77777777" w:rsidR="002964C0" w:rsidRDefault="002964C0">
            <w:pPr>
              <w:pStyle w:val="TableParagraph"/>
              <w:spacing w:before="246"/>
              <w:rPr>
                <w:b/>
                <w:sz w:val="24"/>
              </w:rPr>
            </w:pPr>
          </w:p>
          <w:p w14:paraId="6F1DA404" w14:textId="77777777" w:rsidR="002964C0" w:rsidRDefault="004615C7">
            <w:pPr>
              <w:pStyle w:val="TableParagraph"/>
              <w:ind w:left="4"/>
              <w:rPr>
                <w:sz w:val="24"/>
              </w:rPr>
            </w:pPr>
            <w:r>
              <w:rPr>
                <w:color w:val="808080"/>
                <w:sz w:val="24"/>
              </w:rPr>
              <w:t>Click</w:t>
            </w:r>
            <w:r>
              <w:rPr>
                <w:color w:val="808080"/>
                <w:spacing w:val="-2"/>
                <w:sz w:val="24"/>
              </w:rPr>
              <w:t xml:space="preserve"> </w:t>
            </w:r>
            <w:r>
              <w:rPr>
                <w:color w:val="808080"/>
                <w:sz w:val="24"/>
              </w:rPr>
              <w:t>or</w:t>
            </w:r>
            <w:r>
              <w:rPr>
                <w:color w:val="808080"/>
                <w:spacing w:val="-1"/>
                <w:sz w:val="24"/>
              </w:rPr>
              <w:t xml:space="preserve"> </w:t>
            </w:r>
            <w:r>
              <w:rPr>
                <w:color w:val="808080"/>
                <w:sz w:val="24"/>
              </w:rPr>
              <w:t>tap</w:t>
            </w:r>
            <w:r>
              <w:rPr>
                <w:color w:val="808080"/>
                <w:spacing w:val="-2"/>
                <w:sz w:val="24"/>
              </w:rPr>
              <w:t xml:space="preserve"> </w:t>
            </w:r>
            <w:r>
              <w:rPr>
                <w:color w:val="808080"/>
                <w:sz w:val="24"/>
              </w:rPr>
              <w:t>here</w:t>
            </w:r>
            <w:r>
              <w:rPr>
                <w:color w:val="808080"/>
                <w:spacing w:val="-4"/>
                <w:sz w:val="24"/>
              </w:rPr>
              <w:t xml:space="preserve"> </w:t>
            </w:r>
            <w:r>
              <w:rPr>
                <w:color w:val="808080"/>
                <w:sz w:val="24"/>
              </w:rPr>
              <w:t>to</w:t>
            </w:r>
            <w:r>
              <w:rPr>
                <w:color w:val="808080"/>
                <w:spacing w:val="-1"/>
                <w:sz w:val="24"/>
              </w:rPr>
              <w:t xml:space="preserve"> </w:t>
            </w:r>
            <w:r>
              <w:rPr>
                <w:color w:val="808080"/>
                <w:sz w:val="24"/>
              </w:rPr>
              <w:t xml:space="preserve">enter </w:t>
            </w:r>
            <w:r>
              <w:rPr>
                <w:color w:val="808080"/>
                <w:spacing w:val="-4"/>
                <w:sz w:val="24"/>
              </w:rPr>
              <w:t>text.</w:t>
            </w:r>
          </w:p>
        </w:tc>
      </w:tr>
      <w:tr w:rsidR="002964C0" w14:paraId="6F1DA40F" w14:textId="77777777">
        <w:trPr>
          <w:trHeight w:val="1442"/>
        </w:trPr>
        <w:tc>
          <w:tcPr>
            <w:tcW w:w="6295" w:type="dxa"/>
          </w:tcPr>
          <w:p w14:paraId="6F1DA406" w14:textId="77777777" w:rsidR="002964C0" w:rsidRDefault="002964C0">
            <w:pPr>
              <w:pStyle w:val="TableParagraph"/>
              <w:rPr>
                <w:b/>
                <w:sz w:val="24"/>
              </w:rPr>
            </w:pPr>
          </w:p>
          <w:p w14:paraId="6F1DA407" w14:textId="77777777" w:rsidR="002964C0" w:rsidRDefault="002964C0">
            <w:pPr>
              <w:pStyle w:val="TableParagraph"/>
              <w:spacing w:before="27"/>
              <w:rPr>
                <w:b/>
                <w:sz w:val="24"/>
              </w:rPr>
            </w:pPr>
          </w:p>
          <w:p w14:paraId="6F1DA408" w14:textId="77777777" w:rsidR="002964C0" w:rsidRDefault="004615C7">
            <w:pPr>
              <w:pStyle w:val="TableParagraph"/>
              <w:ind w:left="4"/>
              <w:rPr>
                <w:sz w:val="24"/>
              </w:rPr>
            </w:pPr>
            <w:r>
              <w:rPr>
                <w:sz w:val="24"/>
              </w:rPr>
              <w:t>Is</w:t>
            </w:r>
            <w:r>
              <w:rPr>
                <w:spacing w:val="-2"/>
                <w:sz w:val="24"/>
              </w:rPr>
              <w:t xml:space="preserve"> </w:t>
            </w:r>
            <w:r>
              <w:rPr>
                <w:sz w:val="24"/>
              </w:rPr>
              <w:t>there</w:t>
            </w:r>
            <w:r>
              <w:rPr>
                <w:spacing w:val="-6"/>
                <w:sz w:val="24"/>
              </w:rPr>
              <w:t xml:space="preserve"> </w:t>
            </w:r>
            <w:r>
              <w:rPr>
                <w:sz w:val="24"/>
              </w:rPr>
              <w:t>access</w:t>
            </w:r>
            <w:r>
              <w:rPr>
                <w:spacing w:val="-1"/>
                <w:sz w:val="24"/>
              </w:rPr>
              <w:t xml:space="preserve"> </w:t>
            </w:r>
            <w:r>
              <w:rPr>
                <w:sz w:val="24"/>
              </w:rPr>
              <w:t>to</w:t>
            </w:r>
            <w:r>
              <w:rPr>
                <w:spacing w:val="-2"/>
                <w:sz w:val="24"/>
              </w:rPr>
              <w:t xml:space="preserve"> </w:t>
            </w:r>
            <w:r>
              <w:rPr>
                <w:sz w:val="24"/>
              </w:rPr>
              <w:t>programs</w:t>
            </w:r>
            <w:r>
              <w:rPr>
                <w:spacing w:val="-2"/>
                <w:sz w:val="24"/>
              </w:rPr>
              <w:t xml:space="preserve"> </w:t>
            </w:r>
            <w:r>
              <w:rPr>
                <w:sz w:val="24"/>
              </w:rPr>
              <w:t>and</w:t>
            </w:r>
            <w:r>
              <w:rPr>
                <w:spacing w:val="-1"/>
                <w:sz w:val="24"/>
              </w:rPr>
              <w:t xml:space="preserve"> </w:t>
            </w:r>
            <w:r>
              <w:rPr>
                <w:sz w:val="24"/>
              </w:rPr>
              <w:t>services</w:t>
            </w:r>
            <w:r>
              <w:rPr>
                <w:spacing w:val="-2"/>
                <w:sz w:val="24"/>
              </w:rPr>
              <w:t xml:space="preserve"> </w:t>
            </w:r>
            <w:r>
              <w:rPr>
                <w:sz w:val="24"/>
              </w:rPr>
              <w:t>for</w:t>
            </w:r>
            <w:r>
              <w:rPr>
                <w:spacing w:val="-2"/>
                <w:sz w:val="24"/>
              </w:rPr>
              <w:t xml:space="preserve"> </w:t>
            </w:r>
            <w:r>
              <w:rPr>
                <w:spacing w:val="-4"/>
                <w:sz w:val="24"/>
              </w:rPr>
              <w:t>all?</w:t>
            </w:r>
          </w:p>
        </w:tc>
        <w:tc>
          <w:tcPr>
            <w:tcW w:w="900" w:type="dxa"/>
          </w:tcPr>
          <w:p w14:paraId="6F1DA409" w14:textId="77777777" w:rsidR="002964C0" w:rsidRDefault="002964C0">
            <w:pPr>
              <w:pStyle w:val="TableParagraph"/>
              <w:spacing w:before="225"/>
              <w:rPr>
                <w:b/>
                <w:sz w:val="24"/>
              </w:rPr>
            </w:pPr>
          </w:p>
          <w:p w14:paraId="6F1DA40A" w14:textId="77777777" w:rsidR="002964C0" w:rsidRDefault="004615C7">
            <w:pPr>
              <w:pStyle w:val="TableParagraph"/>
              <w:ind w:left="22"/>
              <w:jc w:val="center"/>
              <w:rPr>
                <w:rFonts w:ascii="Segoe UI Symbol" w:hAnsi="Segoe UI Symbol"/>
                <w:sz w:val="24"/>
              </w:rPr>
            </w:pPr>
            <w:r>
              <w:rPr>
                <w:rFonts w:ascii="Segoe UI Symbol" w:hAnsi="Segoe UI Symbol"/>
                <w:spacing w:val="-10"/>
                <w:sz w:val="24"/>
              </w:rPr>
              <w:t>☐</w:t>
            </w:r>
          </w:p>
        </w:tc>
        <w:tc>
          <w:tcPr>
            <w:tcW w:w="994" w:type="dxa"/>
          </w:tcPr>
          <w:p w14:paraId="6F1DA40B" w14:textId="77777777" w:rsidR="002964C0" w:rsidRDefault="002964C0">
            <w:pPr>
              <w:pStyle w:val="TableParagraph"/>
              <w:spacing w:before="225"/>
              <w:rPr>
                <w:b/>
                <w:sz w:val="24"/>
              </w:rPr>
            </w:pPr>
          </w:p>
          <w:p w14:paraId="6F1DA40C" w14:textId="77777777" w:rsidR="002964C0" w:rsidRDefault="004615C7">
            <w:pPr>
              <w:pStyle w:val="TableParagraph"/>
              <w:ind w:left="19"/>
              <w:jc w:val="center"/>
              <w:rPr>
                <w:rFonts w:ascii="Segoe UI Symbol" w:hAnsi="Segoe UI Symbol"/>
                <w:sz w:val="24"/>
              </w:rPr>
            </w:pPr>
            <w:r>
              <w:rPr>
                <w:rFonts w:ascii="Segoe UI Symbol" w:hAnsi="Segoe UI Symbol"/>
                <w:spacing w:val="-10"/>
                <w:sz w:val="24"/>
              </w:rPr>
              <w:t>☐</w:t>
            </w:r>
          </w:p>
        </w:tc>
        <w:tc>
          <w:tcPr>
            <w:tcW w:w="4764" w:type="dxa"/>
          </w:tcPr>
          <w:p w14:paraId="6F1DA40D" w14:textId="77777777" w:rsidR="002964C0" w:rsidRDefault="002964C0">
            <w:pPr>
              <w:pStyle w:val="TableParagraph"/>
              <w:spacing w:before="243"/>
              <w:rPr>
                <w:b/>
                <w:sz w:val="24"/>
              </w:rPr>
            </w:pPr>
          </w:p>
          <w:p w14:paraId="6F1DA40E" w14:textId="77777777" w:rsidR="002964C0" w:rsidRDefault="004615C7">
            <w:pPr>
              <w:pStyle w:val="TableParagraph"/>
              <w:ind w:left="4"/>
              <w:rPr>
                <w:sz w:val="24"/>
              </w:rPr>
            </w:pPr>
            <w:r>
              <w:rPr>
                <w:color w:val="808080"/>
                <w:sz w:val="24"/>
              </w:rPr>
              <w:t>Click</w:t>
            </w:r>
            <w:r>
              <w:rPr>
                <w:color w:val="808080"/>
                <w:spacing w:val="-2"/>
                <w:sz w:val="24"/>
              </w:rPr>
              <w:t xml:space="preserve"> </w:t>
            </w:r>
            <w:r>
              <w:rPr>
                <w:color w:val="808080"/>
                <w:sz w:val="24"/>
              </w:rPr>
              <w:t>or</w:t>
            </w:r>
            <w:r>
              <w:rPr>
                <w:color w:val="808080"/>
                <w:spacing w:val="-1"/>
                <w:sz w:val="24"/>
              </w:rPr>
              <w:t xml:space="preserve"> </w:t>
            </w:r>
            <w:r>
              <w:rPr>
                <w:color w:val="808080"/>
                <w:sz w:val="24"/>
              </w:rPr>
              <w:t>tap</w:t>
            </w:r>
            <w:r>
              <w:rPr>
                <w:color w:val="808080"/>
                <w:spacing w:val="-2"/>
                <w:sz w:val="24"/>
              </w:rPr>
              <w:t xml:space="preserve"> </w:t>
            </w:r>
            <w:r>
              <w:rPr>
                <w:color w:val="808080"/>
                <w:sz w:val="24"/>
              </w:rPr>
              <w:t>here</w:t>
            </w:r>
            <w:r>
              <w:rPr>
                <w:color w:val="808080"/>
                <w:spacing w:val="-4"/>
                <w:sz w:val="24"/>
              </w:rPr>
              <w:t xml:space="preserve"> </w:t>
            </w:r>
            <w:r>
              <w:rPr>
                <w:color w:val="808080"/>
                <w:sz w:val="24"/>
              </w:rPr>
              <w:t>to</w:t>
            </w:r>
            <w:r>
              <w:rPr>
                <w:color w:val="808080"/>
                <w:spacing w:val="-1"/>
                <w:sz w:val="24"/>
              </w:rPr>
              <w:t xml:space="preserve"> </w:t>
            </w:r>
            <w:r>
              <w:rPr>
                <w:color w:val="808080"/>
                <w:sz w:val="24"/>
              </w:rPr>
              <w:t xml:space="preserve">enter </w:t>
            </w:r>
            <w:r>
              <w:rPr>
                <w:color w:val="808080"/>
                <w:spacing w:val="-4"/>
                <w:sz w:val="24"/>
              </w:rPr>
              <w:t>text.</w:t>
            </w:r>
          </w:p>
        </w:tc>
      </w:tr>
      <w:tr w:rsidR="002964C0" w14:paraId="6F1DA418" w14:textId="77777777">
        <w:trPr>
          <w:trHeight w:val="1439"/>
        </w:trPr>
        <w:tc>
          <w:tcPr>
            <w:tcW w:w="6295" w:type="dxa"/>
          </w:tcPr>
          <w:p w14:paraId="6F1DA410" w14:textId="77777777" w:rsidR="002964C0" w:rsidRDefault="002964C0">
            <w:pPr>
              <w:pStyle w:val="TableParagraph"/>
              <w:spacing w:before="164"/>
              <w:rPr>
                <w:b/>
                <w:sz w:val="24"/>
              </w:rPr>
            </w:pPr>
          </w:p>
          <w:p w14:paraId="6F1DA411" w14:textId="77777777" w:rsidR="002964C0" w:rsidRDefault="004615C7">
            <w:pPr>
              <w:pStyle w:val="TableParagraph"/>
              <w:ind w:left="4"/>
              <w:rPr>
                <w:sz w:val="24"/>
              </w:rPr>
            </w:pPr>
            <w:r>
              <w:rPr>
                <w:sz w:val="24"/>
              </w:rPr>
              <w:t>Is</w:t>
            </w:r>
            <w:r>
              <w:rPr>
                <w:spacing w:val="-4"/>
                <w:sz w:val="24"/>
              </w:rPr>
              <w:t xml:space="preserve"> </w:t>
            </w:r>
            <w:r>
              <w:rPr>
                <w:sz w:val="24"/>
              </w:rPr>
              <w:t>there</w:t>
            </w:r>
            <w:r>
              <w:rPr>
                <w:spacing w:val="-5"/>
                <w:sz w:val="24"/>
              </w:rPr>
              <w:t xml:space="preserve"> </w:t>
            </w:r>
            <w:r>
              <w:rPr>
                <w:sz w:val="24"/>
              </w:rPr>
              <w:t>a</w:t>
            </w:r>
            <w:r>
              <w:rPr>
                <w:spacing w:val="-5"/>
                <w:sz w:val="24"/>
              </w:rPr>
              <w:t xml:space="preserve"> </w:t>
            </w:r>
            <w:r>
              <w:rPr>
                <w:sz w:val="24"/>
              </w:rPr>
              <w:t>provision</w:t>
            </w:r>
            <w:r>
              <w:rPr>
                <w:spacing w:val="-4"/>
                <w:sz w:val="24"/>
              </w:rPr>
              <w:t xml:space="preserve"> </w:t>
            </w:r>
            <w:r>
              <w:rPr>
                <w:sz w:val="24"/>
              </w:rPr>
              <w:t>of</w:t>
            </w:r>
            <w:r>
              <w:rPr>
                <w:spacing w:val="-5"/>
                <w:sz w:val="24"/>
              </w:rPr>
              <w:t xml:space="preserve"> </w:t>
            </w:r>
            <w:r>
              <w:rPr>
                <w:sz w:val="24"/>
              </w:rPr>
              <w:t>Priority</w:t>
            </w:r>
            <w:r>
              <w:rPr>
                <w:spacing w:val="-4"/>
                <w:sz w:val="24"/>
              </w:rPr>
              <w:t xml:space="preserve"> </w:t>
            </w:r>
            <w:r>
              <w:rPr>
                <w:sz w:val="24"/>
              </w:rPr>
              <w:t>of</w:t>
            </w:r>
            <w:r>
              <w:rPr>
                <w:spacing w:val="-5"/>
                <w:sz w:val="24"/>
              </w:rPr>
              <w:t xml:space="preserve"> </w:t>
            </w:r>
            <w:r>
              <w:rPr>
                <w:sz w:val="24"/>
              </w:rPr>
              <w:t>Service</w:t>
            </w:r>
            <w:r>
              <w:rPr>
                <w:spacing w:val="-5"/>
                <w:sz w:val="24"/>
              </w:rPr>
              <w:t xml:space="preserve"> </w:t>
            </w:r>
            <w:r>
              <w:rPr>
                <w:sz w:val="24"/>
              </w:rPr>
              <w:t>for</w:t>
            </w:r>
            <w:r>
              <w:rPr>
                <w:spacing w:val="-5"/>
                <w:sz w:val="24"/>
              </w:rPr>
              <w:t xml:space="preserve"> </w:t>
            </w:r>
            <w:r>
              <w:rPr>
                <w:sz w:val="24"/>
              </w:rPr>
              <w:t>the</w:t>
            </w:r>
            <w:r>
              <w:rPr>
                <w:spacing w:val="-3"/>
                <w:sz w:val="24"/>
              </w:rPr>
              <w:t xml:space="preserve"> </w:t>
            </w:r>
            <w:r>
              <w:rPr>
                <w:sz w:val="24"/>
              </w:rPr>
              <w:t>WIOA</w:t>
            </w:r>
            <w:r>
              <w:rPr>
                <w:spacing w:val="-5"/>
                <w:sz w:val="24"/>
              </w:rPr>
              <w:t xml:space="preserve"> </w:t>
            </w:r>
            <w:r>
              <w:rPr>
                <w:sz w:val="24"/>
              </w:rPr>
              <w:t xml:space="preserve">Adult </w:t>
            </w:r>
            <w:r>
              <w:rPr>
                <w:spacing w:val="-2"/>
                <w:sz w:val="24"/>
              </w:rPr>
              <w:t>program?</w:t>
            </w:r>
          </w:p>
        </w:tc>
        <w:tc>
          <w:tcPr>
            <w:tcW w:w="900" w:type="dxa"/>
          </w:tcPr>
          <w:p w14:paraId="6F1DA412" w14:textId="77777777" w:rsidR="002964C0" w:rsidRDefault="002964C0">
            <w:pPr>
              <w:pStyle w:val="TableParagraph"/>
              <w:spacing w:before="223"/>
              <w:rPr>
                <w:b/>
                <w:sz w:val="24"/>
              </w:rPr>
            </w:pPr>
          </w:p>
          <w:p w14:paraId="6F1DA413" w14:textId="77777777" w:rsidR="002964C0" w:rsidRDefault="004615C7">
            <w:pPr>
              <w:pStyle w:val="TableParagraph"/>
              <w:ind w:left="22"/>
              <w:jc w:val="center"/>
              <w:rPr>
                <w:rFonts w:ascii="Segoe UI Symbol" w:hAnsi="Segoe UI Symbol"/>
                <w:sz w:val="24"/>
              </w:rPr>
            </w:pPr>
            <w:r>
              <w:rPr>
                <w:rFonts w:ascii="Segoe UI Symbol" w:hAnsi="Segoe UI Symbol"/>
                <w:spacing w:val="-10"/>
                <w:sz w:val="24"/>
              </w:rPr>
              <w:t>☐</w:t>
            </w:r>
          </w:p>
        </w:tc>
        <w:tc>
          <w:tcPr>
            <w:tcW w:w="994" w:type="dxa"/>
          </w:tcPr>
          <w:p w14:paraId="6F1DA414" w14:textId="77777777" w:rsidR="002964C0" w:rsidRDefault="002964C0">
            <w:pPr>
              <w:pStyle w:val="TableParagraph"/>
              <w:spacing w:before="223"/>
              <w:rPr>
                <w:b/>
                <w:sz w:val="24"/>
              </w:rPr>
            </w:pPr>
          </w:p>
          <w:p w14:paraId="6F1DA415" w14:textId="77777777" w:rsidR="002964C0" w:rsidRDefault="004615C7">
            <w:pPr>
              <w:pStyle w:val="TableParagraph"/>
              <w:ind w:left="19"/>
              <w:jc w:val="center"/>
              <w:rPr>
                <w:rFonts w:ascii="Segoe UI Symbol" w:hAnsi="Segoe UI Symbol"/>
                <w:sz w:val="24"/>
              </w:rPr>
            </w:pPr>
            <w:r>
              <w:rPr>
                <w:rFonts w:ascii="Segoe UI Symbol" w:hAnsi="Segoe UI Symbol"/>
                <w:spacing w:val="-10"/>
                <w:sz w:val="24"/>
              </w:rPr>
              <w:t>☐</w:t>
            </w:r>
          </w:p>
        </w:tc>
        <w:tc>
          <w:tcPr>
            <w:tcW w:w="4764" w:type="dxa"/>
          </w:tcPr>
          <w:p w14:paraId="6F1DA416" w14:textId="77777777" w:rsidR="002964C0" w:rsidRDefault="002964C0">
            <w:pPr>
              <w:pStyle w:val="TableParagraph"/>
              <w:spacing w:before="241"/>
              <w:rPr>
                <w:b/>
                <w:sz w:val="24"/>
              </w:rPr>
            </w:pPr>
          </w:p>
          <w:p w14:paraId="6F1DA417" w14:textId="77777777" w:rsidR="002964C0" w:rsidRDefault="004615C7">
            <w:pPr>
              <w:pStyle w:val="TableParagraph"/>
              <w:ind w:left="4"/>
              <w:rPr>
                <w:sz w:val="24"/>
              </w:rPr>
            </w:pPr>
            <w:r>
              <w:rPr>
                <w:color w:val="808080"/>
                <w:sz w:val="24"/>
              </w:rPr>
              <w:t>Click</w:t>
            </w:r>
            <w:r>
              <w:rPr>
                <w:color w:val="808080"/>
                <w:spacing w:val="-2"/>
                <w:sz w:val="24"/>
              </w:rPr>
              <w:t xml:space="preserve"> </w:t>
            </w:r>
            <w:r>
              <w:rPr>
                <w:color w:val="808080"/>
                <w:sz w:val="24"/>
              </w:rPr>
              <w:t>or</w:t>
            </w:r>
            <w:r>
              <w:rPr>
                <w:color w:val="808080"/>
                <w:spacing w:val="-1"/>
                <w:sz w:val="24"/>
              </w:rPr>
              <w:t xml:space="preserve"> </w:t>
            </w:r>
            <w:r>
              <w:rPr>
                <w:color w:val="808080"/>
                <w:sz w:val="24"/>
              </w:rPr>
              <w:t>tap</w:t>
            </w:r>
            <w:r>
              <w:rPr>
                <w:color w:val="808080"/>
                <w:spacing w:val="-2"/>
                <w:sz w:val="24"/>
              </w:rPr>
              <w:t xml:space="preserve"> </w:t>
            </w:r>
            <w:r>
              <w:rPr>
                <w:color w:val="808080"/>
                <w:sz w:val="24"/>
              </w:rPr>
              <w:t>here</w:t>
            </w:r>
            <w:r>
              <w:rPr>
                <w:color w:val="808080"/>
                <w:spacing w:val="-4"/>
                <w:sz w:val="24"/>
              </w:rPr>
              <w:t xml:space="preserve"> </w:t>
            </w:r>
            <w:r>
              <w:rPr>
                <w:color w:val="808080"/>
                <w:sz w:val="24"/>
              </w:rPr>
              <w:t>to</w:t>
            </w:r>
            <w:r>
              <w:rPr>
                <w:color w:val="808080"/>
                <w:spacing w:val="-1"/>
                <w:sz w:val="24"/>
              </w:rPr>
              <w:t xml:space="preserve"> </w:t>
            </w:r>
            <w:r>
              <w:rPr>
                <w:color w:val="808080"/>
                <w:sz w:val="24"/>
              </w:rPr>
              <w:t xml:space="preserve">enter </w:t>
            </w:r>
            <w:r>
              <w:rPr>
                <w:color w:val="808080"/>
                <w:spacing w:val="-4"/>
                <w:sz w:val="24"/>
              </w:rPr>
              <w:t>text.</w:t>
            </w:r>
          </w:p>
        </w:tc>
      </w:tr>
    </w:tbl>
    <w:p w14:paraId="6F1DA419" w14:textId="77777777" w:rsidR="002964C0" w:rsidRDefault="002964C0">
      <w:pPr>
        <w:rPr>
          <w:sz w:val="24"/>
        </w:rPr>
        <w:sectPr w:rsidR="002964C0">
          <w:pgSz w:w="15840" w:h="12240" w:orient="landscape"/>
          <w:pgMar w:top="1380" w:right="1180" w:bottom="1760" w:left="1040" w:header="0" w:footer="1554" w:gutter="0"/>
          <w:cols w:space="720"/>
        </w:sectPr>
      </w:pPr>
    </w:p>
    <w:p w14:paraId="6F1DA41A" w14:textId="77777777" w:rsidR="002964C0" w:rsidRDefault="002964C0">
      <w:pPr>
        <w:pStyle w:val="BodyText"/>
        <w:spacing w:before="2"/>
        <w:rPr>
          <w:b/>
          <w:sz w:val="5"/>
        </w:rPr>
      </w:pPr>
    </w:p>
    <w:tbl>
      <w:tblPr>
        <w:tblW w:w="0" w:type="auto"/>
        <w:tblInd w:w="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642"/>
        <w:gridCol w:w="900"/>
        <w:gridCol w:w="811"/>
        <w:gridCol w:w="989"/>
        <w:gridCol w:w="994"/>
        <w:gridCol w:w="5060"/>
      </w:tblGrid>
      <w:tr w:rsidR="002964C0" w14:paraId="6F1DA421" w14:textId="77777777">
        <w:trPr>
          <w:trHeight w:val="791"/>
        </w:trPr>
        <w:tc>
          <w:tcPr>
            <w:tcW w:w="4642" w:type="dxa"/>
            <w:shd w:val="clear" w:color="auto" w:fill="D9D9D9"/>
          </w:tcPr>
          <w:p w14:paraId="6F1DA41B" w14:textId="77777777" w:rsidR="002964C0" w:rsidRDefault="004615C7">
            <w:pPr>
              <w:pStyle w:val="TableParagraph"/>
              <w:spacing w:before="59"/>
              <w:ind w:left="811" w:right="108" w:hanging="759"/>
              <w:rPr>
                <w:b/>
                <w:sz w:val="24"/>
              </w:rPr>
            </w:pPr>
            <w:r>
              <w:rPr>
                <w:b/>
                <w:sz w:val="24"/>
              </w:rPr>
              <w:t>PROGRAMS</w:t>
            </w:r>
            <w:r>
              <w:rPr>
                <w:b/>
                <w:spacing w:val="-15"/>
                <w:sz w:val="24"/>
              </w:rPr>
              <w:t xml:space="preserve"> </w:t>
            </w:r>
            <w:r>
              <w:rPr>
                <w:b/>
                <w:sz w:val="24"/>
              </w:rPr>
              <w:t>AVAILABLE</w:t>
            </w:r>
            <w:r>
              <w:rPr>
                <w:b/>
                <w:spacing w:val="-15"/>
                <w:sz w:val="24"/>
              </w:rPr>
              <w:t xml:space="preserve"> </w:t>
            </w:r>
            <w:r>
              <w:rPr>
                <w:b/>
                <w:sz w:val="24"/>
              </w:rPr>
              <w:t>IN</w:t>
            </w:r>
            <w:r>
              <w:rPr>
                <w:b/>
                <w:spacing w:val="-15"/>
                <w:sz w:val="24"/>
              </w:rPr>
              <w:t xml:space="preserve"> </w:t>
            </w:r>
            <w:r>
              <w:rPr>
                <w:b/>
                <w:sz w:val="24"/>
              </w:rPr>
              <w:t>ONE-STOP CAREER CENTER</w:t>
            </w:r>
          </w:p>
        </w:tc>
        <w:tc>
          <w:tcPr>
            <w:tcW w:w="1711" w:type="dxa"/>
            <w:gridSpan w:val="2"/>
            <w:shd w:val="clear" w:color="auto" w:fill="D9D9D9"/>
          </w:tcPr>
          <w:p w14:paraId="6F1DA41C" w14:textId="77777777" w:rsidR="002964C0" w:rsidRDefault="004615C7">
            <w:pPr>
              <w:pStyle w:val="TableParagraph"/>
              <w:spacing w:before="195"/>
              <w:ind w:left="6"/>
              <w:rPr>
                <w:b/>
                <w:sz w:val="24"/>
              </w:rPr>
            </w:pPr>
            <w:proofErr w:type="gramStart"/>
            <w:r>
              <w:rPr>
                <w:b/>
                <w:sz w:val="24"/>
              </w:rPr>
              <w:t>YES</w:t>
            </w:r>
            <w:r>
              <w:rPr>
                <w:b/>
                <w:spacing w:val="29"/>
                <w:sz w:val="24"/>
              </w:rPr>
              <w:t xml:space="preserve">  </w:t>
            </w:r>
            <w:r>
              <w:rPr>
                <w:b/>
                <w:sz w:val="24"/>
              </w:rPr>
              <w:t>or</w:t>
            </w:r>
            <w:proofErr w:type="gramEnd"/>
            <w:r>
              <w:rPr>
                <w:b/>
                <w:spacing w:val="30"/>
                <w:sz w:val="24"/>
              </w:rPr>
              <w:t xml:space="preserve">  </w:t>
            </w:r>
            <w:r>
              <w:rPr>
                <w:b/>
                <w:spacing w:val="-5"/>
                <w:sz w:val="24"/>
              </w:rPr>
              <w:t>NO</w:t>
            </w:r>
          </w:p>
        </w:tc>
        <w:tc>
          <w:tcPr>
            <w:tcW w:w="1983" w:type="dxa"/>
            <w:gridSpan w:val="2"/>
            <w:shd w:val="clear" w:color="auto" w:fill="D9D9D9"/>
          </w:tcPr>
          <w:p w14:paraId="6F1DA41D" w14:textId="77777777" w:rsidR="002964C0" w:rsidRDefault="004615C7">
            <w:pPr>
              <w:pStyle w:val="TableParagraph"/>
              <w:spacing w:line="275" w:lineRule="exact"/>
              <w:ind w:left="6" w:right="6"/>
              <w:jc w:val="center"/>
              <w:rPr>
                <w:b/>
                <w:sz w:val="24"/>
              </w:rPr>
            </w:pPr>
            <w:r>
              <w:rPr>
                <w:b/>
                <w:sz w:val="24"/>
              </w:rPr>
              <w:t>MOU</w:t>
            </w:r>
            <w:r>
              <w:rPr>
                <w:b/>
                <w:spacing w:val="-2"/>
                <w:sz w:val="24"/>
              </w:rPr>
              <w:t xml:space="preserve"> </w:t>
            </w:r>
            <w:r>
              <w:rPr>
                <w:b/>
                <w:sz w:val="24"/>
              </w:rPr>
              <w:t>IN</w:t>
            </w:r>
            <w:r>
              <w:rPr>
                <w:b/>
                <w:spacing w:val="-1"/>
                <w:sz w:val="24"/>
              </w:rPr>
              <w:t xml:space="preserve"> </w:t>
            </w:r>
            <w:r>
              <w:rPr>
                <w:b/>
                <w:spacing w:val="-2"/>
                <w:sz w:val="24"/>
              </w:rPr>
              <w:t>PLACE</w:t>
            </w:r>
          </w:p>
          <w:p w14:paraId="6F1DA41E" w14:textId="77777777" w:rsidR="002964C0" w:rsidRDefault="004615C7">
            <w:pPr>
              <w:pStyle w:val="TableParagraph"/>
              <w:spacing w:before="120"/>
              <w:ind w:left="6" w:right="1"/>
              <w:jc w:val="center"/>
              <w:rPr>
                <w:b/>
                <w:sz w:val="24"/>
              </w:rPr>
            </w:pPr>
            <w:r>
              <w:rPr>
                <w:b/>
                <w:sz w:val="24"/>
              </w:rPr>
              <w:t>YES</w:t>
            </w:r>
            <w:r>
              <w:rPr>
                <w:b/>
                <w:spacing w:val="-1"/>
                <w:sz w:val="24"/>
              </w:rPr>
              <w:t xml:space="preserve"> </w:t>
            </w:r>
            <w:r>
              <w:rPr>
                <w:b/>
                <w:sz w:val="24"/>
              </w:rPr>
              <w:t>or</w:t>
            </w:r>
            <w:r>
              <w:rPr>
                <w:b/>
                <w:spacing w:val="-1"/>
                <w:sz w:val="24"/>
              </w:rPr>
              <w:t xml:space="preserve"> </w:t>
            </w:r>
            <w:r>
              <w:rPr>
                <w:b/>
                <w:spacing w:val="-5"/>
                <w:sz w:val="24"/>
              </w:rPr>
              <w:t>NO</w:t>
            </w:r>
          </w:p>
        </w:tc>
        <w:tc>
          <w:tcPr>
            <w:tcW w:w="5060" w:type="dxa"/>
            <w:shd w:val="clear" w:color="auto" w:fill="D9D9D9"/>
          </w:tcPr>
          <w:p w14:paraId="6F1DA41F" w14:textId="77777777" w:rsidR="002964C0" w:rsidRDefault="004615C7">
            <w:pPr>
              <w:pStyle w:val="TableParagraph"/>
              <w:spacing w:line="275" w:lineRule="exact"/>
              <w:ind w:left="8" w:right="2"/>
              <w:jc w:val="center"/>
              <w:rPr>
                <w:b/>
                <w:sz w:val="24"/>
              </w:rPr>
            </w:pPr>
            <w:r>
              <w:rPr>
                <w:b/>
                <w:spacing w:val="-2"/>
                <w:sz w:val="24"/>
              </w:rPr>
              <w:t>DESCRIPTION/COMMENTS</w:t>
            </w:r>
          </w:p>
          <w:p w14:paraId="6F1DA420" w14:textId="77777777" w:rsidR="002964C0" w:rsidRDefault="004615C7">
            <w:pPr>
              <w:pStyle w:val="TableParagraph"/>
              <w:spacing w:before="120"/>
              <w:ind w:left="8" w:right="1"/>
              <w:jc w:val="center"/>
              <w:rPr>
                <w:b/>
                <w:sz w:val="24"/>
              </w:rPr>
            </w:pPr>
            <w:r>
              <w:rPr>
                <w:b/>
                <w:sz w:val="24"/>
              </w:rPr>
              <w:t>If</w:t>
            </w:r>
            <w:r>
              <w:rPr>
                <w:b/>
                <w:spacing w:val="-6"/>
                <w:sz w:val="24"/>
              </w:rPr>
              <w:t xml:space="preserve"> </w:t>
            </w:r>
            <w:r>
              <w:rPr>
                <w:b/>
                <w:sz w:val="24"/>
              </w:rPr>
              <w:t>not</w:t>
            </w:r>
            <w:r>
              <w:rPr>
                <w:b/>
                <w:spacing w:val="-3"/>
                <w:sz w:val="24"/>
              </w:rPr>
              <w:t xml:space="preserve"> </w:t>
            </w:r>
            <w:r>
              <w:rPr>
                <w:b/>
                <w:sz w:val="24"/>
              </w:rPr>
              <w:t>present</w:t>
            </w:r>
            <w:r>
              <w:rPr>
                <w:b/>
                <w:spacing w:val="-2"/>
                <w:sz w:val="24"/>
              </w:rPr>
              <w:t xml:space="preserve"> </w:t>
            </w:r>
            <w:r>
              <w:rPr>
                <w:b/>
                <w:sz w:val="24"/>
              </w:rPr>
              <w:t>full-time,</w:t>
            </w:r>
            <w:r>
              <w:rPr>
                <w:b/>
                <w:spacing w:val="-5"/>
                <w:sz w:val="24"/>
              </w:rPr>
              <w:t xml:space="preserve"> </w:t>
            </w:r>
            <w:r>
              <w:rPr>
                <w:b/>
                <w:sz w:val="24"/>
              </w:rPr>
              <w:t>indicate</w:t>
            </w:r>
            <w:r>
              <w:rPr>
                <w:b/>
                <w:spacing w:val="-5"/>
                <w:sz w:val="24"/>
              </w:rPr>
              <w:t xml:space="preserve"> </w:t>
            </w:r>
            <w:r>
              <w:rPr>
                <w:b/>
                <w:spacing w:val="-2"/>
                <w:sz w:val="24"/>
              </w:rPr>
              <w:t>below.</w:t>
            </w:r>
          </w:p>
        </w:tc>
      </w:tr>
      <w:tr w:rsidR="002964C0" w14:paraId="6F1DA42E" w14:textId="77777777">
        <w:trPr>
          <w:trHeight w:val="1005"/>
        </w:trPr>
        <w:tc>
          <w:tcPr>
            <w:tcW w:w="4642" w:type="dxa"/>
          </w:tcPr>
          <w:p w14:paraId="6F1DA422" w14:textId="77777777" w:rsidR="002964C0" w:rsidRDefault="002964C0">
            <w:pPr>
              <w:pStyle w:val="TableParagraph"/>
              <w:spacing w:before="27"/>
              <w:rPr>
                <w:b/>
                <w:sz w:val="24"/>
              </w:rPr>
            </w:pPr>
          </w:p>
          <w:p w14:paraId="6F1DA423" w14:textId="77777777" w:rsidR="002964C0" w:rsidRDefault="004615C7">
            <w:pPr>
              <w:pStyle w:val="TableParagraph"/>
              <w:ind w:left="4"/>
              <w:rPr>
                <w:sz w:val="24"/>
              </w:rPr>
            </w:pPr>
            <w:r>
              <w:rPr>
                <w:sz w:val="24"/>
              </w:rPr>
              <w:t>WIOA</w:t>
            </w:r>
            <w:r>
              <w:rPr>
                <w:spacing w:val="-5"/>
                <w:sz w:val="24"/>
              </w:rPr>
              <w:t xml:space="preserve"> </w:t>
            </w:r>
            <w:r>
              <w:rPr>
                <w:sz w:val="24"/>
              </w:rPr>
              <w:t>Title I</w:t>
            </w:r>
            <w:r>
              <w:rPr>
                <w:spacing w:val="-6"/>
                <w:sz w:val="24"/>
              </w:rPr>
              <w:t xml:space="preserve"> </w:t>
            </w:r>
            <w:r>
              <w:rPr>
                <w:sz w:val="24"/>
              </w:rPr>
              <w:t>-</w:t>
            </w:r>
            <w:r>
              <w:rPr>
                <w:spacing w:val="-2"/>
                <w:sz w:val="24"/>
              </w:rPr>
              <w:t xml:space="preserve"> </w:t>
            </w:r>
            <w:r>
              <w:rPr>
                <w:sz w:val="24"/>
              </w:rPr>
              <w:t>Adult</w:t>
            </w:r>
            <w:r>
              <w:rPr>
                <w:spacing w:val="-2"/>
                <w:sz w:val="24"/>
              </w:rPr>
              <w:t xml:space="preserve"> </w:t>
            </w:r>
            <w:r>
              <w:rPr>
                <w:sz w:val="24"/>
              </w:rPr>
              <w:t>&amp;</w:t>
            </w:r>
            <w:r>
              <w:rPr>
                <w:spacing w:val="-1"/>
                <w:sz w:val="24"/>
              </w:rPr>
              <w:t xml:space="preserve"> </w:t>
            </w:r>
            <w:r>
              <w:rPr>
                <w:sz w:val="24"/>
              </w:rPr>
              <w:t>Dislocated</w:t>
            </w:r>
            <w:r>
              <w:rPr>
                <w:spacing w:val="-1"/>
                <w:sz w:val="24"/>
              </w:rPr>
              <w:t xml:space="preserve"> </w:t>
            </w:r>
            <w:r>
              <w:rPr>
                <w:spacing w:val="-2"/>
                <w:sz w:val="24"/>
              </w:rPr>
              <w:t>Worker</w:t>
            </w:r>
          </w:p>
        </w:tc>
        <w:tc>
          <w:tcPr>
            <w:tcW w:w="900" w:type="dxa"/>
          </w:tcPr>
          <w:p w14:paraId="6F1DA424" w14:textId="77777777" w:rsidR="002964C0" w:rsidRDefault="002964C0">
            <w:pPr>
              <w:pStyle w:val="TableParagraph"/>
              <w:spacing w:before="7"/>
              <w:rPr>
                <w:b/>
                <w:sz w:val="24"/>
              </w:rPr>
            </w:pPr>
          </w:p>
          <w:p w14:paraId="6F1DA425" w14:textId="77777777" w:rsidR="002964C0" w:rsidRDefault="004615C7">
            <w:pPr>
              <w:pStyle w:val="TableParagraph"/>
              <w:ind w:left="22" w:right="1"/>
              <w:jc w:val="center"/>
              <w:rPr>
                <w:rFonts w:ascii="Segoe UI Symbol" w:hAnsi="Segoe UI Symbol"/>
                <w:sz w:val="24"/>
              </w:rPr>
            </w:pPr>
            <w:r>
              <w:rPr>
                <w:rFonts w:ascii="Segoe UI Symbol" w:hAnsi="Segoe UI Symbol"/>
                <w:spacing w:val="-10"/>
                <w:sz w:val="24"/>
              </w:rPr>
              <w:t>☐</w:t>
            </w:r>
          </w:p>
        </w:tc>
        <w:tc>
          <w:tcPr>
            <w:tcW w:w="811" w:type="dxa"/>
          </w:tcPr>
          <w:p w14:paraId="6F1DA426" w14:textId="77777777" w:rsidR="002964C0" w:rsidRDefault="002964C0">
            <w:pPr>
              <w:pStyle w:val="TableParagraph"/>
              <w:spacing w:before="7"/>
              <w:rPr>
                <w:b/>
                <w:sz w:val="24"/>
              </w:rPr>
            </w:pPr>
          </w:p>
          <w:p w14:paraId="6F1DA427" w14:textId="77777777" w:rsidR="002964C0" w:rsidRDefault="004615C7">
            <w:pPr>
              <w:pStyle w:val="TableParagraph"/>
              <w:ind w:left="24" w:right="1"/>
              <w:jc w:val="center"/>
              <w:rPr>
                <w:rFonts w:ascii="Segoe UI Symbol" w:hAnsi="Segoe UI Symbol"/>
                <w:sz w:val="24"/>
              </w:rPr>
            </w:pPr>
            <w:r>
              <w:rPr>
                <w:rFonts w:ascii="Segoe UI Symbol" w:hAnsi="Segoe UI Symbol"/>
                <w:spacing w:val="-10"/>
                <w:sz w:val="24"/>
              </w:rPr>
              <w:t>☐</w:t>
            </w:r>
          </w:p>
        </w:tc>
        <w:tc>
          <w:tcPr>
            <w:tcW w:w="989" w:type="dxa"/>
          </w:tcPr>
          <w:p w14:paraId="6F1DA428" w14:textId="77777777" w:rsidR="002964C0" w:rsidRDefault="002964C0">
            <w:pPr>
              <w:pStyle w:val="TableParagraph"/>
              <w:spacing w:before="7"/>
              <w:rPr>
                <w:b/>
                <w:sz w:val="24"/>
              </w:rPr>
            </w:pPr>
          </w:p>
          <w:p w14:paraId="6F1DA429" w14:textId="77777777" w:rsidR="002964C0" w:rsidRDefault="004615C7">
            <w:pPr>
              <w:pStyle w:val="TableParagraph"/>
              <w:ind w:left="20" w:right="2"/>
              <w:jc w:val="center"/>
              <w:rPr>
                <w:rFonts w:ascii="Segoe UI Symbol" w:hAnsi="Segoe UI Symbol"/>
                <w:sz w:val="24"/>
              </w:rPr>
            </w:pPr>
            <w:r>
              <w:rPr>
                <w:rFonts w:ascii="Segoe UI Symbol" w:hAnsi="Segoe UI Symbol"/>
                <w:spacing w:val="-10"/>
                <w:sz w:val="24"/>
              </w:rPr>
              <w:t>☐</w:t>
            </w:r>
          </w:p>
        </w:tc>
        <w:tc>
          <w:tcPr>
            <w:tcW w:w="994" w:type="dxa"/>
          </w:tcPr>
          <w:p w14:paraId="6F1DA42A" w14:textId="77777777" w:rsidR="002964C0" w:rsidRDefault="002964C0">
            <w:pPr>
              <w:pStyle w:val="TableParagraph"/>
              <w:spacing w:before="7"/>
              <w:rPr>
                <w:b/>
                <w:sz w:val="24"/>
              </w:rPr>
            </w:pPr>
          </w:p>
          <w:p w14:paraId="6F1DA42B" w14:textId="77777777" w:rsidR="002964C0" w:rsidRDefault="004615C7">
            <w:pPr>
              <w:pStyle w:val="TableParagraph"/>
              <w:ind w:left="19" w:right="1"/>
              <w:jc w:val="center"/>
              <w:rPr>
                <w:rFonts w:ascii="Segoe UI Symbol" w:hAnsi="Segoe UI Symbol"/>
                <w:sz w:val="24"/>
              </w:rPr>
            </w:pPr>
            <w:r>
              <w:rPr>
                <w:rFonts w:ascii="Segoe UI Symbol" w:hAnsi="Segoe UI Symbol"/>
                <w:spacing w:val="-10"/>
                <w:sz w:val="24"/>
              </w:rPr>
              <w:t>☐</w:t>
            </w:r>
          </w:p>
        </w:tc>
        <w:tc>
          <w:tcPr>
            <w:tcW w:w="5060" w:type="dxa"/>
          </w:tcPr>
          <w:p w14:paraId="6F1DA42C" w14:textId="77777777" w:rsidR="002964C0" w:rsidRDefault="002964C0">
            <w:pPr>
              <w:pStyle w:val="TableParagraph"/>
              <w:spacing w:before="27"/>
              <w:rPr>
                <w:b/>
                <w:sz w:val="24"/>
              </w:rPr>
            </w:pPr>
          </w:p>
          <w:p w14:paraId="6F1DA42D" w14:textId="77777777" w:rsidR="002964C0" w:rsidRDefault="004615C7">
            <w:pPr>
              <w:pStyle w:val="TableParagraph"/>
              <w:ind w:left="3"/>
              <w:rPr>
                <w:sz w:val="24"/>
              </w:rPr>
            </w:pPr>
            <w:r>
              <w:rPr>
                <w:color w:val="808080"/>
                <w:sz w:val="24"/>
              </w:rPr>
              <w:t>Click</w:t>
            </w:r>
            <w:r>
              <w:rPr>
                <w:color w:val="808080"/>
                <w:spacing w:val="-2"/>
                <w:sz w:val="24"/>
              </w:rPr>
              <w:t xml:space="preserve"> </w:t>
            </w:r>
            <w:r>
              <w:rPr>
                <w:color w:val="808080"/>
                <w:sz w:val="24"/>
              </w:rPr>
              <w:t>or</w:t>
            </w:r>
            <w:r>
              <w:rPr>
                <w:color w:val="808080"/>
                <w:spacing w:val="-1"/>
                <w:sz w:val="24"/>
              </w:rPr>
              <w:t xml:space="preserve"> </w:t>
            </w:r>
            <w:r>
              <w:rPr>
                <w:color w:val="808080"/>
                <w:sz w:val="24"/>
              </w:rPr>
              <w:t>tap</w:t>
            </w:r>
            <w:r>
              <w:rPr>
                <w:color w:val="808080"/>
                <w:spacing w:val="-2"/>
                <w:sz w:val="24"/>
              </w:rPr>
              <w:t xml:space="preserve"> </w:t>
            </w:r>
            <w:r>
              <w:rPr>
                <w:color w:val="808080"/>
                <w:sz w:val="24"/>
              </w:rPr>
              <w:t>here</w:t>
            </w:r>
            <w:r>
              <w:rPr>
                <w:color w:val="808080"/>
                <w:spacing w:val="-4"/>
                <w:sz w:val="24"/>
              </w:rPr>
              <w:t xml:space="preserve"> </w:t>
            </w:r>
            <w:r>
              <w:rPr>
                <w:color w:val="808080"/>
                <w:sz w:val="24"/>
              </w:rPr>
              <w:t>to</w:t>
            </w:r>
            <w:r>
              <w:rPr>
                <w:color w:val="808080"/>
                <w:spacing w:val="-1"/>
                <w:sz w:val="24"/>
              </w:rPr>
              <w:t xml:space="preserve"> </w:t>
            </w:r>
            <w:r>
              <w:rPr>
                <w:color w:val="808080"/>
                <w:sz w:val="24"/>
              </w:rPr>
              <w:t xml:space="preserve">enter </w:t>
            </w:r>
            <w:r>
              <w:rPr>
                <w:color w:val="808080"/>
                <w:spacing w:val="-4"/>
                <w:sz w:val="24"/>
              </w:rPr>
              <w:t>text.</w:t>
            </w:r>
          </w:p>
        </w:tc>
      </w:tr>
      <w:tr w:rsidR="002964C0" w14:paraId="6F1DA43B" w14:textId="77777777">
        <w:trPr>
          <w:trHeight w:val="1007"/>
        </w:trPr>
        <w:tc>
          <w:tcPr>
            <w:tcW w:w="4642" w:type="dxa"/>
          </w:tcPr>
          <w:p w14:paraId="6F1DA42F" w14:textId="77777777" w:rsidR="002964C0" w:rsidRDefault="002964C0">
            <w:pPr>
              <w:pStyle w:val="TableParagraph"/>
              <w:spacing w:before="90"/>
              <w:rPr>
                <w:b/>
                <w:sz w:val="24"/>
              </w:rPr>
            </w:pPr>
          </w:p>
          <w:p w14:paraId="6F1DA430" w14:textId="77777777" w:rsidR="002964C0" w:rsidRDefault="004615C7">
            <w:pPr>
              <w:pStyle w:val="TableParagraph"/>
              <w:ind w:left="4"/>
              <w:rPr>
                <w:sz w:val="24"/>
              </w:rPr>
            </w:pPr>
            <w:r>
              <w:rPr>
                <w:sz w:val="24"/>
              </w:rPr>
              <w:t>WIOA</w:t>
            </w:r>
            <w:r>
              <w:rPr>
                <w:spacing w:val="-5"/>
                <w:sz w:val="24"/>
              </w:rPr>
              <w:t xml:space="preserve"> </w:t>
            </w:r>
            <w:r>
              <w:rPr>
                <w:sz w:val="24"/>
              </w:rPr>
              <w:t>Title I</w:t>
            </w:r>
            <w:r>
              <w:rPr>
                <w:spacing w:val="-5"/>
                <w:sz w:val="24"/>
              </w:rPr>
              <w:t xml:space="preserve"> </w:t>
            </w:r>
            <w:r>
              <w:rPr>
                <w:sz w:val="24"/>
              </w:rPr>
              <w:t>-</w:t>
            </w:r>
            <w:r>
              <w:rPr>
                <w:spacing w:val="-2"/>
                <w:sz w:val="24"/>
              </w:rPr>
              <w:t xml:space="preserve"> </w:t>
            </w:r>
            <w:r>
              <w:rPr>
                <w:spacing w:val="-4"/>
                <w:sz w:val="24"/>
              </w:rPr>
              <w:t>Youth</w:t>
            </w:r>
          </w:p>
        </w:tc>
        <w:tc>
          <w:tcPr>
            <w:tcW w:w="900" w:type="dxa"/>
          </w:tcPr>
          <w:p w14:paraId="6F1DA431" w14:textId="77777777" w:rsidR="002964C0" w:rsidRDefault="002964C0">
            <w:pPr>
              <w:pStyle w:val="TableParagraph"/>
              <w:spacing w:before="9"/>
              <w:rPr>
                <w:b/>
                <w:sz w:val="24"/>
              </w:rPr>
            </w:pPr>
          </w:p>
          <w:p w14:paraId="6F1DA432" w14:textId="77777777" w:rsidR="002964C0" w:rsidRDefault="004615C7">
            <w:pPr>
              <w:pStyle w:val="TableParagraph"/>
              <w:ind w:left="22" w:right="1"/>
              <w:jc w:val="center"/>
              <w:rPr>
                <w:rFonts w:ascii="Segoe UI Symbol" w:hAnsi="Segoe UI Symbol"/>
                <w:sz w:val="24"/>
              </w:rPr>
            </w:pPr>
            <w:r>
              <w:rPr>
                <w:rFonts w:ascii="Segoe UI Symbol" w:hAnsi="Segoe UI Symbol"/>
                <w:spacing w:val="-10"/>
                <w:sz w:val="24"/>
              </w:rPr>
              <w:t>☐</w:t>
            </w:r>
          </w:p>
        </w:tc>
        <w:tc>
          <w:tcPr>
            <w:tcW w:w="811" w:type="dxa"/>
          </w:tcPr>
          <w:p w14:paraId="6F1DA433" w14:textId="77777777" w:rsidR="002964C0" w:rsidRDefault="002964C0">
            <w:pPr>
              <w:pStyle w:val="TableParagraph"/>
              <w:spacing w:before="9"/>
              <w:rPr>
                <w:b/>
                <w:sz w:val="24"/>
              </w:rPr>
            </w:pPr>
          </w:p>
          <w:p w14:paraId="6F1DA434" w14:textId="77777777" w:rsidR="002964C0" w:rsidRDefault="004615C7">
            <w:pPr>
              <w:pStyle w:val="TableParagraph"/>
              <w:ind w:left="24" w:right="1"/>
              <w:jc w:val="center"/>
              <w:rPr>
                <w:rFonts w:ascii="Segoe UI Symbol" w:hAnsi="Segoe UI Symbol"/>
                <w:sz w:val="24"/>
              </w:rPr>
            </w:pPr>
            <w:r>
              <w:rPr>
                <w:rFonts w:ascii="Segoe UI Symbol" w:hAnsi="Segoe UI Symbol"/>
                <w:spacing w:val="-10"/>
                <w:sz w:val="24"/>
              </w:rPr>
              <w:t>☐</w:t>
            </w:r>
          </w:p>
        </w:tc>
        <w:tc>
          <w:tcPr>
            <w:tcW w:w="989" w:type="dxa"/>
          </w:tcPr>
          <w:p w14:paraId="6F1DA435" w14:textId="77777777" w:rsidR="002964C0" w:rsidRDefault="002964C0">
            <w:pPr>
              <w:pStyle w:val="TableParagraph"/>
              <w:spacing w:before="9"/>
              <w:rPr>
                <w:b/>
                <w:sz w:val="24"/>
              </w:rPr>
            </w:pPr>
          </w:p>
          <w:p w14:paraId="6F1DA436" w14:textId="77777777" w:rsidR="002964C0" w:rsidRDefault="004615C7">
            <w:pPr>
              <w:pStyle w:val="TableParagraph"/>
              <w:ind w:left="20" w:right="2"/>
              <w:jc w:val="center"/>
              <w:rPr>
                <w:rFonts w:ascii="Segoe UI Symbol" w:hAnsi="Segoe UI Symbol"/>
                <w:sz w:val="24"/>
              </w:rPr>
            </w:pPr>
            <w:r>
              <w:rPr>
                <w:rFonts w:ascii="Segoe UI Symbol" w:hAnsi="Segoe UI Symbol"/>
                <w:spacing w:val="-10"/>
                <w:sz w:val="24"/>
              </w:rPr>
              <w:t>☐</w:t>
            </w:r>
          </w:p>
        </w:tc>
        <w:tc>
          <w:tcPr>
            <w:tcW w:w="994" w:type="dxa"/>
          </w:tcPr>
          <w:p w14:paraId="6F1DA437" w14:textId="77777777" w:rsidR="002964C0" w:rsidRDefault="002964C0">
            <w:pPr>
              <w:pStyle w:val="TableParagraph"/>
              <w:spacing w:before="9"/>
              <w:rPr>
                <w:b/>
                <w:sz w:val="24"/>
              </w:rPr>
            </w:pPr>
          </w:p>
          <w:p w14:paraId="6F1DA438" w14:textId="77777777" w:rsidR="002964C0" w:rsidRDefault="004615C7">
            <w:pPr>
              <w:pStyle w:val="TableParagraph"/>
              <w:ind w:left="19" w:right="1"/>
              <w:jc w:val="center"/>
              <w:rPr>
                <w:rFonts w:ascii="Segoe UI Symbol" w:hAnsi="Segoe UI Symbol"/>
                <w:sz w:val="24"/>
              </w:rPr>
            </w:pPr>
            <w:r>
              <w:rPr>
                <w:rFonts w:ascii="Segoe UI Symbol" w:hAnsi="Segoe UI Symbol"/>
                <w:spacing w:val="-10"/>
                <w:sz w:val="24"/>
              </w:rPr>
              <w:t>☐</w:t>
            </w:r>
          </w:p>
        </w:tc>
        <w:tc>
          <w:tcPr>
            <w:tcW w:w="5060" w:type="dxa"/>
          </w:tcPr>
          <w:p w14:paraId="6F1DA439" w14:textId="77777777" w:rsidR="002964C0" w:rsidRDefault="002964C0">
            <w:pPr>
              <w:pStyle w:val="TableParagraph"/>
              <w:spacing w:before="30"/>
              <w:rPr>
                <w:b/>
                <w:sz w:val="24"/>
              </w:rPr>
            </w:pPr>
          </w:p>
          <w:p w14:paraId="6F1DA43A" w14:textId="77777777" w:rsidR="002964C0" w:rsidRDefault="004615C7">
            <w:pPr>
              <w:pStyle w:val="TableParagraph"/>
              <w:ind w:left="3"/>
              <w:rPr>
                <w:sz w:val="24"/>
              </w:rPr>
            </w:pPr>
            <w:r>
              <w:rPr>
                <w:color w:val="808080"/>
                <w:sz w:val="24"/>
              </w:rPr>
              <w:t>Click</w:t>
            </w:r>
            <w:r>
              <w:rPr>
                <w:color w:val="808080"/>
                <w:spacing w:val="-2"/>
                <w:sz w:val="24"/>
              </w:rPr>
              <w:t xml:space="preserve"> </w:t>
            </w:r>
            <w:r>
              <w:rPr>
                <w:color w:val="808080"/>
                <w:sz w:val="24"/>
              </w:rPr>
              <w:t>or</w:t>
            </w:r>
            <w:r>
              <w:rPr>
                <w:color w:val="808080"/>
                <w:spacing w:val="-1"/>
                <w:sz w:val="24"/>
              </w:rPr>
              <w:t xml:space="preserve"> </w:t>
            </w:r>
            <w:r>
              <w:rPr>
                <w:color w:val="808080"/>
                <w:sz w:val="24"/>
              </w:rPr>
              <w:t>tap</w:t>
            </w:r>
            <w:r>
              <w:rPr>
                <w:color w:val="808080"/>
                <w:spacing w:val="-2"/>
                <w:sz w:val="24"/>
              </w:rPr>
              <w:t xml:space="preserve"> </w:t>
            </w:r>
            <w:r>
              <w:rPr>
                <w:color w:val="808080"/>
                <w:sz w:val="24"/>
              </w:rPr>
              <w:t>here</w:t>
            </w:r>
            <w:r>
              <w:rPr>
                <w:color w:val="808080"/>
                <w:spacing w:val="-4"/>
                <w:sz w:val="24"/>
              </w:rPr>
              <w:t xml:space="preserve"> </w:t>
            </w:r>
            <w:r>
              <w:rPr>
                <w:color w:val="808080"/>
                <w:sz w:val="24"/>
              </w:rPr>
              <w:t>to</w:t>
            </w:r>
            <w:r>
              <w:rPr>
                <w:color w:val="808080"/>
                <w:spacing w:val="-1"/>
                <w:sz w:val="24"/>
              </w:rPr>
              <w:t xml:space="preserve"> </w:t>
            </w:r>
            <w:r>
              <w:rPr>
                <w:color w:val="808080"/>
                <w:sz w:val="24"/>
              </w:rPr>
              <w:t xml:space="preserve">enter </w:t>
            </w:r>
            <w:r>
              <w:rPr>
                <w:color w:val="808080"/>
                <w:spacing w:val="-4"/>
                <w:sz w:val="24"/>
              </w:rPr>
              <w:t>text.</w:t>
            </w:r>
          </w:p>
        </w:tc>
      </w:tr>
      <w:tr w:rsidR="002964C0" w14:paraId="6F1DA448" w14:textId="77777777">
        <w:trPr>
          <w:trHeight w:val="1009"/>
        </w:trPr>
        <w:tc>
          <w:tcPr>
            <w:tcW w:w="4642" w:type="dxa"/>
          </w:tcPr>
          <w:p w14:paraId="6F1DA43C" w14:textId="77777777" w:rsidR="002964C0" w:rsidRDefault="002964C0">
            <w:pPr>
              <w:pStyle w:val="TableParagraph"/>
              <w:spacing w:before="90"/>
              <w:rPr>
                <w:b/>
                <w:sz w:val="24"/>
              </w:rPr>
            </w:pPr>
          </w:p>
          <w:p w14:paraId="6F1DA43D" w14:textId="77777777" w:rsidR="002964C0" w:rsidRDefault="004615C7">
            <w:pPr>
              <w:pStyle w:val="TableParagraph"/>
              <w:ind w:left="4"/>
              <w:rPr>
                <w:sz w:val="24"/>
              </w:rPr>
            </w:pPr>
            <w:r>
              <w:rPr>
                <w:sz w:val="24"/>
              </w:rPr>
              <w:t>WIOA</w:t>
            </w:r>
            <w:r>
              <w:rPr>
                <w:spacing w:val="-5"/>
                <w:sz w:val="24"/>
              </w:rPr>
              <w:t xml:space="preserve"> </w:t>
            </w:r>
            <w:r>
              <w:rPr>
                <w:sz w:val="24"/>
              </w:rPr>
              <w:t>Title</w:t>
            </w:r>
            <w:r>
              <w:rPr>
                <w:spacing w:val="-1"/>
                <w:sz w:val="24"/>
              </w:rPr>
              <w:t xml:space="preserve"> </w:t>
            </w:r>
            <w:r>
              <w:rPr>
                <w:sz w:val="24"/>
              </w:rPr>
              <w:t>III</w:t>
            </w:r>
            <w:r>
              <w:rPr>
                <w:spacing w:val="-3"/>
                <w:sz w:val="24"/>
              </w:rPr>
              <w:t xml:space="preserve"> </w:t>
            </w:r>
            <w:r>
              <w:rPr>
                <w:sz w:val="24"/>
              </w:rPr>
              <w:t>-</w:t>
            </w:r>
            <w:r>
              <w:rPr>
                <w:spacing w:val="-3"/>
                <w:sz w:val="24"/>
              </w:rPr>
              <w:t xml:space="preserve"> </w:t>
            </w:r>
            <w:r>
              <w:rPr>
                <w:sz w:val="24"/>
              </w:rPr>
              <w:t>Wagner-</w:t>
            </w:r>
            <w:r>
              <w:rPr>
                <w:spacing w:val="-2"/>
                <w:sz w:val="24"/>
              </w:rPr>
              <w:t>Peyser</w:t>
            </w:r>
          </w:p>
        </w:tc>
        <w:tc>
          <w:tcPr>
            <w:tcW w:w="900" w:type="dxa"/>
          </w:tcPr>
          <w:p w14:paraId="6F1DA43E" w14:textId="77777777" w:rsidR="002964C0" w:rsidRDefault="002964C0">
            <w:pPr>
              <w:pStyle w:val="TableParagraph"/>
              <w:spacing w:before="9"/>
              <w:rPr>
                <w:b/>
                <w:sz w:val="24"/>
              </w:rPr>
            </w:pPr>
          </w:p>
          <w:p w14:paraId="6F1DA43F" w14:textId="77777777" w:rsidR="002964C0" w:rsidRDefault="004615C7">
            <w:pPr>
              <w:pStyle w:val="TableParagraph"/>
              <w:ind w:left="22" w:right="1"/>
              <w:jc w:val="center"/>
              <w:rPr>
                <w:rFonts w:ascii="Segoe UI Symbol" w:hAnsi="Segoe UI Symbol"/>
                <w:sz w:val="24"/>
              </w:rPr>
            </w:pPr>
            <w:r>
              <w:rPr>
                <w:rFonts w:ascii="Segoe UI Symbol" w:hAnsi="Segoe UI Symbol"/>
                <w:spacing w:val="-10"/>
                <w:sz w:val="24"/>
              </w:rPr>
              <w:t>☐</w:t>
            </w:r>
          </w:p>
        </w:tc>
        <w:tc>
          <w:tcPr>
            <w:tcW w:w="811" w:type="dxa"/>
          </w:tcPr>
          <w:p w14:paraId="6F1DA440" w14:textId="77777777" w:rsidR="002964C0" w:rsidRDefault="002964C0">
            <w:pPr>
              <w:pStyle w:val="TableParagraph"/>
              <w:spacing w:before="9"/>
              <w:rPr>
                <w:b/>
                <w:sz w:val="24"/>
              </w:rPr>
            </w:pPr>
          </w:p>
          <w:p w14:paraId="6F1DA441" w14:textId="77777777" w:rsidR="002964C0" w:rsidRDefault="004615C7">
            <w:pPr>
              <w:pStyle w:val="TableParagraph"/>
              <w:ind w:left="24" w:right="1"/>
              <w:jc w:val="center"/>
              <w:rPr>
                <w:rFonts w:ascii="Segoe UI Symbol" w:hAnsi="Segoe UI Symbol"/>
                <w:sz w:val="24"/>
              </w:rPr>
            </w:pPr>
            <w:r>
              <w:rPr>
                <w:rFonts w:ascii="Segoe UI Symbol" w:hAnsi="Segoe UI Symbol"/>
                <w:spacing w:val="-10"/>
                <w:sz w:val="24"/>
              </w:rPr>
              <w:t>☐</w:t>
            </w:r>
          </w:p>
        </w:tc>
        <w:tc>
          <w:tcPr>
            <w:tcW w:w="989" w:type="dxa"/>
          </w:tcPr>
          <w:p w14:paraId="6F1DA442" w14:textId="77777777" w:rsidR="002964C0" w:rsidRDefault="002964C0">
            <w:pPr>
              <w:pStyle w:val="TableParagraph"/>
              <w:spacing w:before="9"/>
              <w:rPr>
                <w:b/>
                <w:sz w:val="24"/>
              </w:rPr>
            </w:pPr>
          </w:p>
          <w:p w14:paraId="6F1DA443" w14:textId="77777777" w:rsidR="002964C0" w:rsidRDefault="004615C7">
            <w:pPr>
              <w:pStyle w:val="TableParagraph"/>
              <w:ind w:left="20" w:right="2"/>
              <w:jc w:val="center"/>
              <w:rPr>
                <w:rFonts w:ascii="Segoe UI Symbol" w:hAnsi="Segoe UI Symbol"/>
                <w:sz w:val="24"/>
              </w:rPr>
            </w:pPr>
            <w:r>
              <w:rPr>
                <w:rFonts w:ascii="Segoe UI Symbol" w:hAnsi="Segoe UI Symbol"/>
                <w:spacing w:val="-10"/>
                <w:sz w:val="24"/>
              </w:rPr>
              <w:t>☐</w:t>
            </w:r>
          </w:p>
        </w:tc>
        <w:tc>
          <w:tcPr>
            <w:tcW w:w="994" w:type="dxa"/>
          </w:tcPr>
          <w:p w14:paraId="6F1DA444" w14:textId="77777777" w:rsidR="002964C0" w:rsidRDefault="002964C0">
            <w:pPr>
              <w:pStyle w:val="TableParagraph"/>
              <w:spacing w:before="9"/>
              <w:rPr>
                <w:b/>
                <w:sz w:val="24"/>
              </w:rPr>
            </w:pPr>
          </w:p>
          <w:p w14:paraId="6F1DA445" w14:textId="77777777" w:rsidR="002964C0" w:rsidRDefault="004615C7">
            <w:pPr>
              <w:pStyle w:val="TableParagraph"/>
              <w:ind w:left="19" w:right="1"/>
              <w:jc w:val="center"/>
              <w:rPr>
                <w:rFonts w:ascii="Segoe UI Symbol" w:hAnsi="Segoe UI Symbol"/>
                <w:sz w:val="24"/>
              </w:rPr>
            </w:pPr>
            <w:r>
              <w:rPr>
                <w:rFonts w:ascii="Segoe UI Symbol" w:hAnsi="Segoe UI Symbol"/>
                <w:spacing w:val="-10"/>
                <w:sz w:val="24"/>
              </w:rPr>
              <w:t>☐</w:t>
            </w:r>
          </w:p>
        </w:tc>
        <w:tc>
          <w:tcPr>
            <w:tcW w:w="5060" w:type="dxa"/>
          </w:tcPr>
          <w:p w14:paraId="6F1DA446" w14:textId="77777777" w:rsidR="002964C0" w:rsidRDefault="002964C0">
            <w:pPr>
              <w:pStyle w:val="TableParagraph"/>
              <w:spacing w:before="30"/>
              <w:rPr>
                <w:b/>
                <w:sz w:val="24"/>
              </w:rPr>
            </w:pPr>
          </w:p>
          <w:p w14:paraId="6F1DA447" w14:textId="77777777" w:rsidR="002964C0" w:rsidRDefault="004615C7">
            <w:pPr>
              <w:pStyle w:val="TableParagraph"/>
              <w:ind w:left="3"/>
              <w:rPr>
                <w:sz w:val="24"/>
              </w:rPr>
            </w:pPr>
            <w:r>
              <w:rPr>
                <w:color w:val="808080"/>
                <w:sz w:val="24"/>
              </w:rPr>
              <w:t>Click</w:t>
            </w:r>
            <w:r>
              <w:rPr>
                <w:color w:val="808080"/>
                <w:spacing w:val="-2"/>
                <w:sz w:val="24"/>
              </w:rPr>
              <w:t xml:space="preserve"> </w:t>
            </w:r>
            <w:r>
              <w:rPr>
                <w:color w:val="808080"/>
                <w:sz w:val="24"/>
              </w:rPr>
              <w:t>or</w:t>
            </w:r>
            <w:r>
              <w:rPr>
                <w:color w:val="808080"/>
                <w:spacing w:val="-1"/>
                <w:sz w:val="24"/>
              </w:rPr>
              <w:t xml:space="preserve"> </w:t>
            </w:r>
            <w:r>
              <w:rPr>
                <w:color w:val="808080"/>
                <w:sz w:val="24"/>
              </w:rPr>
              <w:t>tap</w:t>
            </w:r>
            <w:r>
              <w:rPr>
                <w:color w:val="808080"/>
                <w:spacing w:val="-2"/>
                <w:sz w:val="24"/>
              </w:rPr>
              <w:t xml:space="preserve"> </w:t>
            </w:r>
            <w:r>
              <w:rPr>
                <w:color w:val="808080"/>
                <w:sz w:val="24"/>
              </w:rPr>
              <w:t>here</w:t>
            </w:r>
            <w:r>
              <w:rPr>
                <w:color w:val="808080"/>
                <w:spacing w:val="-4"/>
                <w:sz w:val="24"/>
              </w:rPr>
              <w:t xml:space="preserve"> </w:t>
            </w:r>
            <w:r>
              <w:rPr>
                <w:color w:val="808080"/>
                <w:sz w:val="24"/>
              </w:rPr>
              <w:t>to</w:t>
            </w:r>
            <w:r>
              <w:rPr>
                <w:color w:val="808080"/>
                <w:spacing w:val="-1"/>
                <w:sz w:val="24"/>
              </w:rPr>
              <w:t xml:space="preserve"> </w:t>
            </w:r>
            <w:r>
              <w:rPr>
                <w:color w:val="808080"/>
                <w:sz w:val="24"/>
              </w:rPr>
              <w:t xml:space="preserve">enter </w:t>
            </w:r>
            <w:r>
              <w:rPr>
                <w:color w:val="808080"/>
                <w:spacing w:val="-4"/>
                <w:sz w:val="24"/>
              </w:rPr>
              <w:t>text.</w:t>
            </w:r>
          </w:p>
        </w:tc>
      </w:tr>
      <w:tr w:rsidR="002964C0" w14:paraId="6F1DA454" w14:textId="77777777">
        <w:trPr>
          <w:trHeight w:val="1007"/>
        </w:trPr>
        <w:tc>
          <w:tcPr>
            <w:tcW w:w="4642" w:type="dxa"/>
          </w:tcPr>
          <w:p w14:paraId="6F1DA449" w14:textId="77777777" w:rsidR="002964C0" w:rsidRDefault="004615C7">
            <w:pPr>
              <w:pStyle w:val="TableParagraph"/>
              <w:spacing w:before="227"/>
              <w:ind w:left="4"/>
              <w:rPr>
                <w:sz w:val="24"/>
              </w:rPr>
            </w:pPr>
            <w:r>
              <w:rPr>
                <w:sz w:val="24"/>
              </w:rPr>
              <w:t>Senior</w:t>
            </w:r>
            <w:r>
              <w:rPr>
                <w:spacing w:val="40"/>
                <w:sz w:val="24"/>
              </w:rPr>
              <w:t xml:space="preserve"> </w:t>
            </w:r>
            <w:r>
              <w:rPr>
                <w:sz w:val="24"/>
              </w:rPr>
              <w:t>Community</w:t>
            </w:r>
            <w:r>
              <w:rPr>
                <w:spacing w:val="40"/>
                <w:sz w:val="24"/>
              </w:rPr>
              <w:t xml:space="preserve"> </w:t>
            </w:r>
            <w:r>
              <w:rPr>
                <w:sz w:val="24"/>
              </w:rPr>
              <w:t>Service</w:t>
            </w:r>
            <w:r>
              <w:rPr>
                <w:spacing w:val="40"/>
                <w:sz w:val="24"/>
              </w:rPr>
              <w:t xml:space="preserve"> </w:t>
            </w:r>
            <w:r>
              <w:rPr>
                <w:sz w:val="24"/>
              </w:rPr>
              <w:t>Employment Program (SCSEP)</w:t>
            </w:r>
          </w:p>
        </w:tc>
        <w:tc>
          <w:tcPr>
            <w:tcW w:w="900" w:type="dxa"/>
          </w:tcPr>
          <w:p w14:paraId="6F1DA44A" w14:textId="77777777" w:rsidR="002964C0" w:rsidRDefault="002964C0">
            <w:pPr>
              <w:pStyle w:val="TableParagraph"/>
              <w:spacing w:before="9"/>
              <w:rPr>
                <w:b/>
                <w:sz w:val="24"/>
              </w:rPr>
            </w:pPr>
          </w:p>
          <w:p w14:paraId="6F1DA44B" w14:textId="77777777" w:rsidR="002964C0" w:rsidRDefault="004615C7">
            <w:pPr>
              <w:pStyle w:val="TableParagraph"/>
              <w:ind w:left="22" w:right="1"/>
              <w:jc w:val="center"/>
              <w:rPr>
                <w:rFonts w:ascii="Segoe UI Symbol" w:hAnsi="Segoe UI Symbol"/>
                <w:sz w:val="24"/>
              </w:rPr>
            </w:pPr>
            <w:r>
              <w:rPr>
                <w:rFonts w:ascii="Segoe UI Symbol" w:hAnsi="Segoe UI Symbol"/>
                <w:spacing w:val="-10"/>
                <w:sz w:val="24"/>
              </w:rPr>
              <w:t>☐</w:t>
            </w:r>
          </w:p>
        </w:tc>
        <w:tc>
          <w:tcPr>
            <w:tcW w:w="811" w:type="dxa"/>
          </w:tcPr>
          <w:p w14:paraId="6F1DA44C" w14:textId="77777777" w:rsidR="002964C0" w:rsidRDefault="002964C0">
            <w:pPr>
              <w:pStyle w:val="TableParagraph"/>
              <w:spacing w:before="9"/>
              <w:rPr>
                <w:b/>
                <w:sz w:val="24"/>
              </w:rPr>
            </w:pPr>
          </w:p>
          <w:p w14:paraId="6F1DA44D" w14:textId="77777777" w:rsidR="002964C0" w:rsidRDefault="004615C7">
            <w:pPr>
              <w:pStyle w:val="TableParagraph"/>
              <w:ind w:left="24" w:right="1"/>
              <w:jc w:val="center"/>
              <w:rPr>
                <w:rFonts w:ascii="Segoe UI Symbol" w:hAnsi="Segoe UI Symbol"/>
                <w:sz w:val="24"/>
              </w:rPr>
            </w:pPr>
            <w:r>
              <w:rPr>
                <w:rFonts w:ascii="Segoe UI Symbol" w:hAnsi="Segoe UI Symbol"/>
                <w:spacing w:val="-10"/>
                <w:sz w:val="24"/>
              </w:rPr>
              <w:t>☐</w:t>
            </w:r>
          </w:p>
        </w:tc>
        <w:tc>
          <w:tcPr>
            <w:tcW w:w="989" w:type="dxa"/>
          </w:tcPr>
          <w:p w14:paraId="6F1DA44E" w14:textId="77777777" w:rsidR="002964C0" w:rsidRDefault="002964C0">
            <w:pPr>
              <w:pStyle w:val="TableParagraph"/>
              <w:spacing w:before="9"/>
              <w:rPr>
                <w:b/>
                <w:sz w:val="24"/>
              </w:rPr>
            </w:pPr>
          </w:p>
          <w:p w14:paraId="6F1DA44F" w14:textId="77777777" w:rsidR="002964C0" w:rsidRDefault="004615C7">
            <w:pPr>
              <w:pStyle w:val="TableParagraph"/>
              <w:ind w:left="20" w:right="2"/>
              <w:jc w:val="center"/>
              <w:rPr>
                <w:rFonts w:ascii="Segoe UI Symbol" w:hAnsi="Segoe UI Symbol"/>
                <w:sz w:val="24"/>
              </w:rPr>
            </w:pPr>
            <w:r>
              <w:rPr>
                <w:rFonts w:ascii="Segoe UI Symbol" w:hAnsi="Segoe UI Symbol"/>
                <w:spacing w:val="-10"/>
                <w:sz w:val="24"/>
              </w:rPr>
              <w:t>☐</w:t>
            </w:r>
          </w:p>
        </w:tc>
        <w:tc>
          <w:tcPr>
            <w:tcW w:w="994" w:type="dxa"/>
          </w:tcPr>
          <w:p w14:paraId="6F1DA450" w14:textId="77777777" w:rsidR="002964C0" w:rsidRDefault="002964C0">
            <w:pPr>
              <w:pStyle w:val="TableParagraph"/>
              <w:spacing w:before="9"/>
              <w:rPr>
                <w:b/>
                <w:sz w:val="24"/>
              </w:rPr>
            </w:pPr>
          </w:p>
          <w:p w14:paraId="6F1DA451" w14:textId="77777777" w:rsidR="002964C0" w:rsidRDefault="004615C7">
            <w:pPr>
              <w:pStyle w:val="TableParagraph"/>
              <w:ind w:left="19" w:right="1"/>
              <w:jc w:val="center"/>
              <w:rPr>
                <w:rFonts w:ascii="Segoe UI Symbol" w:hAnsi="Segoe UI Symbol"/>
                <w:sz w:val="24"/>
              </w:rPr>
            </w:pPr>
            <w:r>
              <w:rPr>
                <w:rFonts w:ascii="Segoe UI Symbol" w:hAnsi="Segoe UI Symbol"/>
                <w:spacing w:val="-10"/>
                <w:sz w:val="24"/>
              </w:rPr>
              <w:t>☐</w:t>
            </w:r>
          </w:p>
        </w:tc>
        <w:tc>
          <w:tcPr>
            <w:tcW w:w="5060" w:type="dxa"/>
          </w:tcPr>
          <w:p w14:paraId="6F1DA452" w14:textId="77777777" w:rsidR="002964C0" w:rsidRDefault="002964C0">
            <w:pPr>
              <w:pStyle w:val="TableParagraph"/>
              <w:spacing w:before="27"/>
              <w:rPr>
                <w:b/>
                <w:sz w:val="24"/>
              </w:rPr>
            </w:pPr>
          </w:p>
          <w:p w14:paraId="6F1DA453" w14:textId="77777777" w:rsidR="002964C0" w:rsidRDefault="004615C7">
            <w:pPr>
              <w:pStyle w:val="TableParagraph"/>
              <w:ind w:left="3"/>
              <w:rPr>
                <w:sz w:val="24"/>
              </w:rPr>
            </w:pPr>
            <w:r>
              <w:rPr>
                <w:color w:val="808080"/>
                <w:sz w:val="24"/>
              </w:rPr>
              <w:t>Click</w:t>
            </w:r>
            <w:r>
              <w:rPr>
                <w:color w:val="808080"/>
                <w:spacing w:val="-2"/>
                <w:sz w:val="24"/>
              </w:rPr>
              <w:t xml:space="preserve"> </w:t>
            </w:r>
            <w:r>
              <w:rPr>
                <w:color w:val="808080"/>
                <w:sz w:val="24"/>
              </w:rPr>
              <w:t>or</w:t>
            </w:r>
            <w:r>
              <w:rPr>
                <w:color w:val="808080"/>
                <w:spacing w:val="-1"/>
                <w:sz w:val="24"/>
              </w:rPr>
              <w:t xml:space="preserve"> </w:t>
            </w:r>
            <w:r>
              <w:rPr>
                <w:color w:val="808080"/>
                <w:sz w:val="24"/>
              </w:rPr>
              <w:t>tap</w:t>
            </w:r>
            <w:r>
              <w:rPr>
                <w:color w:val="808080"/>
                <w:spacing w:val="-2"/>
                <w:sz w:val="24"/>
              </w:rPr>
              <w:t xml:space="preserve"> </w:t>
            </w:r>
            <w:r>
              <w:rPr>
                <w:color w:val="808080"/>
                <w:sz w:val="24"/>
              </w:rPr>
              <w:t>here</w:t>
            </w:r>
            <w:r>
              <w:rPr>
                <w:color w:val="808080"/>
                <w:spacing w:val="-4"/>
                <w:sz w:val="24"/>
              </w:rPr>
              <w:t xml:space="preserve"> </w:t>
            </w:r>
            <w:r>
              <w:rPr>
                <w:color w:val="808080"/>
                <w:sz w:val="24"/>
              </w:rPr>
              <w:t>to</w:t>
            </w:r>
            <w:r>
              <w:rPr>
                <w:color w:val="808080"/>
                <w:spacing w:val="-1"/>
                <w:sz w:val="24"/>
              </w:rPr>
              <w:t xml:space="preserve"> </w:t>
            </w:r>
            <w:r>
              <w:rPr>
                <w:color w:val="808080"/>
                <w:sz w:val="24"/>
              </w:rPr>
              <w:t xml:space="preserve">enter </w:t>
            </w:r>
            <w:r>
              <w:rPr>
                <w:color w:val="808080"/>
                <w:spacing w:val="-4"/>
                <w:sz w:val="24"/>
              </w:rPr>
              <w:t>text.</w:t>
            </w:r>
          </w:p>
        </w:tc>
      </w:tr>
      <w:tr w:rsidR="002964C0" w14:paraId="6F1DA461" w14:textId="77777777">
        <w:trPr>
          <w:trHeight w:val="1007"/>
        </w:trPr>
        <w:tc>
          <w:tcPr>
            <w:tcW w:w="4642" w:type="dxa"/>
          </w:tcPr>
          <w:p w14:paraId="6F1DA455" w14:textId="77777777" w:rsidR="002964C0" w:rsidRDefault="002964C0">
            <w:pPr>
              <w:pStyle w:val="TableParagraph"/>
              <w:spacing w:before="87"/>
              <w:rPr>
                <w:b/>
                <w:sz w:val="24"/>
              </w:rPr>
            </w:pPr>
          </w:p>
          <w:p w14:paraId="6F1DA456" w14:textId="77777777" w:rsidR="002964C0" w:rsidRDefault="004615C7">
            <w:pPr>
              <w:pStyle w:val="TableParagraph"/>
              <w:ind w:left="4"/>
              <w:rPr>
                <w:sz w:val="24"/>
              </w:rPr>
            </w:pPr>
            <w:r>
              <w:rPr>
                <w:sz w:val="24"/>
              </w:rPr>
              <w:t>WIOA</w:t>
            </w:r>
            <w:r>
              <w:rPr>
                <w:spacing w:val="-5"/>
                <w:sz w:val="24"/>
              </w:rPr>
              <w:t xml:space="preserve"> </w:t>
            </w:r>
            <w:r>
              <w:rPr>
                <w:sz w:val="24"/>
              </w:rPr>
              <w:t>Title</w:t>
            </w:r>
            <w:r>
              <w:rPr>
                <w:spacing w:val="-1"/>
                <w:sz w:val="24"/>
              </w:rPr>
              <w:t xml:space="preserve"> </w:t>
            </w:r>
            <w:r>
              <w:rPr>
                <w:sz w:val="24"/>
              </w:rPr>
              <w:t>IV</w:t>
            </w:r>
            <w:r>
              <w:rPr>
                <w:spacing w:val="-4"/>
                <w:sz w:val="24"/>
              </w:rPr>
              <w:t xml:space="preserve"> </w:t>
            </w:r>
            <w:r>
              <w:rPr>
                <w:sz w:val="24"/>
              </w:rPr>
              <w:t>-</w:t>
            </w:r>
            <w:r>
              <w:rPr>
                <w:spacing w:val="-3"/>
                <w:sz w:val="24"/>
              </w:rPr>
              <w:t xml:space="preserve"> </w:t>
            </w:r>
            <w:r>
              <w:rPr>
                <w:sz w:val="24"/>
              </w:rPr>
              <w:t>Vocational</w:t>
            </w:r>
            <w:r>
              <w:rPr>
                <w:spacing w:val="-1"/>
                <w:sz w:val="24"/>
              </w:rPr>
              <w:t xml:space="preserve"> </w:t>
            </w:r>
            <w:r>
              <w:rPr>
                <w:spacing w:val="-2"/>
                <w:sz w:val="24"/>
              </w:rPr>
              <w:t>Rehabilitation</w:t>
            </w:r>
          </w:p>
        </w:tc>
        <w:tc>
          <w:tcPr>
            <w:tcW w:w="900" w:type="dxa"/>
          </w:tcPr>
          <w:p w14:paraId="6F1DA457" w14:textId="77777777" w:rsidR="002964C0" w:rsidRDefault="002964C0">
            <w:pPr>
              <w:pStyle w:val="TableParagraph"/>
              <w:spacing w:before="7"/>
              <w:rPr>
                <w:b/>
                <w:sz w:val="24"/>
              </w:rPr>
            </w:pPr>
          </w:p>
          <w:p w14:paraId="6F1DA458" w14:textId="77777777" w:rsidR="002964C0" w:rsidRDefault="004615C7">
            <w:pPr>
              <w:pStyle w:val="TableParagraph"/>
              <w:ind w:left="22" w:right="1"/>
              <w:jc w:val="center"/>
              <w:rPr>
                <w:rFonts w:ascii="Segoe UI Symbol" w:hAnsi="Segoe UI Symbol"/>
                <w:sz w:val="24"/>
              </w:rPr>
            </w:pPr>
            <w:r>
              <w:rPr>
                <w:rFonts w:ascii="Segoe UI Symbol" w:hAnsi="Segoe UI Symbol"/>
                <w:spacing w:val="-10"/>
                <w:sz w:val="24"/>
              </w:rPr>
              <w:t>☐</w:t>
            </w:r>
          </w:p>
        </w:tc>
        <w:tc>
          <w:tcPr>
            <w:tcW w:w="811" w:type="dxa"/>
          </w:tcPr>
          <w:p w14:paraId="6F1DA459" w14:textId="77777777" w:rsidR="002964C0" w:rsidRDefault="002964C0">
            <w:pPr>
              <w:pStyle w:val="TableParagraph"/>
              <w:spacing w:before="7"/>
              <w:rPr>
                <w:b/>
                <w:sz w:val="24"/>
              </w:rPr>
            </w:pPr>
          </w:p>
          <w:p w14:paraId="6F1DA45A" w14:textId="77777777" w:rsidR="002964C0" w:rsidRDefault="004615C7">
            <w:pPr>
              <w:pStyle w:val="TableParagraph"/>
              <w:ind w:left="24" w:right="1"/>
              <w:jc w:val="center"/>
              <w:rPr>
                <w:rFonts w:ascii="Segoe UI Symbol" w:hAnsi="Segoe UI Symbol"/>
                <w:sz w:val="24"/>
              </w:rPr>
            </w:pPr>
            <w:r>
              <w:rPr>
                <w:rFonts w:ascii="Segoe UI Symbol" w:hAnsi="Segoe UI Symbol"/>
                <w:spacing w:val="-10"/>
                <w:sz w:val="24"/>
              </w:rPr>
              <w:t>☐</w:t>
            </w:r>
          </w:p>
        </w:tc>
        <w:tc>
          <w:tcPr>
            <w:tcW w:w="989" w:type="dxa"/>
          </w:tcPr>
          <w:p w14:paraId="6F1DA45B" w14:textId="77777777" w:rsidR="002964C0" w:rsidRDefault="002964C0">
            <w:pPr>
              <w:pStyle w:val="TableParagraph"/>
              <w:spacing w:before="7"/>
              <w:rPr>
                <w:b/>
                <w:sz w:val="24"/>
              </w:rPr>
            </w:pPr>
          </w:p>
          <w:p w14:paraId="6F1DA45C" w14:textId="77777777" w:rsidR="002964C0" w:rsidRDefault="004615C7">
            <w:pPr>
              <w:pStyle w:val="TableParagraph"/>
              <w:ind w:left="20" w:right="2"/>
              <w:jc w:val="center"/>
              <w:rPr>
                <w:rFonts w:ascii="Segoe UI Symbol" w:hAnsi="Segoe UI Symbol"/>
                <w:sz w:val="24"/>
              </w:rPr>
            </w:pPr>
            <w:r>
              <w:rPr>
                <w:rFonts w:ascii="Segoe UI Symbol" w:hAnsi="Segoe UI Symbol"/>
                <w:spacing w:val="-10"/>
                <w:sz w:val="24"/>
              </w:rPr>
              <w:t>☐</w:t>
            </w:r>
          </w:p>
        </w:tc>
        <w:tc>
          <w:tcPr>
            <w:tcW w:w="994" w:type="dxa"/>
          </w:tcPr>
          <w:p w14:paraId="6F1DA45D" w14:textId="77777777" w:rsidR="002964C0" w:rsidRDefault="002964C0">
            <w:pPr>
              <w:pStyle w:val="TableParagraph"/>
              <w:spacing w:before="7"/>
              <w:rPr>
                <w:b/>
                <w:sz w:val="24"/>
              </w:rPr>
            </w:pPr>
          </w:p>
          <w:p w14:paraId="6F1DA45E" w14:textId="77777777" w:rsidR="002964C0" w:rsidRDefault="004615C7">
            <w:pPr>
              <w:pStyle w:val="TableParagraph"/>
              <w:ind w:left="19" w:right="1"/>
              <w:jc w:val="center"/>
              <w:rPr>
                <w:rFonts w:ascii="Segoe UI Symbol" w:hAnsi="Segoe UI Symbol"/>
                <w:sz w:val="24"/>
              </w:rPr>
            </w:pPr>
            <w:r>
              <w:rPr>
                <w:rFonts w:ascii="Segoe UI Symbol" w:hAnsi="Segoe UI Symbol"/>
                <w:spacing w:val="-10"/>
                <w:sz w:val="24"/>
              </w:rPr>
              <w:t>☐</w:t>
            </w:r>
          </w:p>
        </w:tc>
        <w:tc>
          <w:tcPr>
            <w:tcW w:w="5060" w:type="dxa"/>
          </w:tcPr>
          <w:p w14:paraId="6F1DA45F" w14:textId="77777777" w:rsidR="002964C0" w:rsidRDefault="002964C0">
            <w:pPr>
              <w:pStyle w:val="TableParagraph"/>
              <w:spacing w:before="27"/>
              <w:rPr>
                <w:b/>
                <w:sz w:val="24"/>
              </w:rPr>
            </w:pPr>
          </w:p>
          <w:p w14:paraId="6F1DA460" w14:textId="77777777" w:rsidR="002964C0" w:rsidRDefault="004615C7">
            <w:pPr>
              <w:pStyle w:val="TableParagraph"/>
              <w:ind w:left="3"/>
              <w:rPr>
                <w:sz w:val="24"/>
              </w:rPr>
            </w:pPr>
            <w:r>
              <w:rPr>
                <w:color w:val="808080"/>
                <w:sz w:val="24"/>
              </w:rPr>
              <w:t>Click</w:t>
            </w:r>
            <w:r>
              <w:rPr>
                <w:color w:val="808080"/>
                <w:spacing w:val="-2"/>
                <w:sz w:val="24"/>
              </w:rPr>
              <w:t xml:space="preserve"> </w:t>
            </w:r>
            <w:r>
              <w:rPr>
                <w:color w:val="808080"/>
                <w:sz w:val="24"/>
              </w:rPr>
              <w:t>or</w:t>
            </w:r>
            <w:r>
              <w:rPr>
                <w:color w:val="808080"/>
                <w:spacing w:val="-1"/>
                <w:sz w:val="24"/>
              </w:rPr>
              <w:t xml:space="preserve"> </w:t>
            </w:r>
            <w:r>
              <w:rPr>
                <w:color w:val="808080"/>
                <w:sz w:val="24"/>
              </w:rPr>
              <w:t>tap</w:t>
            </w:r>
            <w:r>
              <w:rPr>
                <w:color w:val="808080"/>
                <w:spacing w:val="-2"/>
                <w:sz w:val="24"/>
              </w:rPr>
              <w:t xml:space="preserve"> </w:t>
            </w:r>
            <w:r>
              <w:rPr>
                <w:color w:val="808080"/>
                <w:sz w:val="24"/>
              </w:rPr>
              <w:t>here</w:t>
            </w:r>
            <w:r>
              <w:rPr>
                <w:color w:val="808080"/>
                <w:spacing w:val="-4"/>
                <w:sz w:val="24"/>
              </w:rPr>
              <w:t xml:space="preserve"> </w:t>
            </w:r>
            <w:r>
              <w:rPr>
                <w:color w:val="808080"/>
                <w:sz w:val="24"/>
              </w:rPr>
              <w:t>to</w:t>
            </w:r>
            <w:r>
              <w:rPr>
                <w:color w:val="808080"/>
                <w:spacing w:val="-1"/>
                <w:sz w:val="24"/>
              </w:rPr>
              <w:t xml:space="preserve"> </w:t>
            </w:r>
            <w:r>
              <w:rPr>
                <w:color w:val="808080"/>
                <w:sz w:val="24"/>
              </w:rPr>
              <w:t xml:space="preserve">enter </w:t>
            </w:r>
            <w:r>
              <w:rPr>
                <w:color w:val="808080"/>
                <w:spacing w:val="-4"/>
                <w:sz w:val="24"/>
              </w:rPr>
              <w:t>text.</w:t>
            </w:r>
          </w:p>
        </w:tc>
      </w:tr>
      <w:tr w:rsidR="002964C0" w14:paraId="6F1DA46E" w14:textId="77777777">
        <w:trPr>
          <w:trHeight w:val="1007"/>
        </w:trPr>
        <w:tc>
          <w:tcPr>
            <w:tcW w:w="4642" w:type="dxa"/>
          </w:tcPr>
          <w:p w14:paraId="6F1DA462" w14:textId="77777777" w:rsidR="002964C0" w:rsidRDefault="002964C0">
            <w:pPr>
              <w:pStyle w:val="TableParagraph"/>
              <w:spacing w:before="90"/>
              <w:rPr>
                <w:b/>
                <w:sz w:val="24"/>
              </w:rPr>
            </w:pPr>
          </w:p>
          <w:p w14:paraId="6F1DA463" w14:textId="77777777" w:rsidR="002964C0" w:rsidRDefault="004615C7">
            <w:pPr>
              <w:pStyle w:val="TableParagraph"/>
              <w:ind w:left="4"/>
              <w:rPr>
                <w:sz w:val="24"/>
              </w:rPr>
            </w:pPr>
            <w:r>
              <w:rPr>
                <w:sz w:val="24"/>
              </w:rPr>
              <w:t>Reemployment</w:t>
            </w:r>
            <w:r>
              <w:rPr>
                <w:spacing w:val="-7"/>
                <w:sz w:val="24"/>
              </w:rPr>
              <w:t xml:space="preserve"> </w:t>
            </w:r>
            <w:r>
              <w:rPr>
                <w:sz w:val="24"/>
              </w:rPr>
              <w:t>Assistance</w:t>
            </w:r>
            <w:r>
              <w:rPr>
                <w:spacing w:val="-7"/>
                <w:sz w:val="24"/>
              </w:rPr>
              <w:t xml:space="preserve"> </w:t>
            </w:r>
            <w:r>
              <w:rPr>
                <w:spacing w:val="-2"/>
                <w:sz w:val="24"/>
              </w:rPr>
              <w:t>Division</w:t>
            </w:r>
          </w:p>
        </w:tc>
        <w:tc>
          <w:tcPr>
            <w:tcW w:w="900" w:type="dxa"/>
          </w:tcPr>
          <w:p w14:paraId="6F1DA464" w14:textId="77777777" w:rsidR="002964C0" w:rsidRDefault="002964C0">
            <w:pPr>
              <w:pStyle w:val="TableParagraph"/>
              <w:spacing w:before="9"/>
              <w:rPr>
                <w:b/>
                <w:sz w:val="24"/>
              </w:rPr>
            </w:pPr>
          </w:p>
          <w:p w14:paraId="6F1DA465" w14:textId="77777777" w:rsidR="002964C0" w:rsidRDefault="004615C7">
            <w:pPr>
              <w:pStyle w:val="TableParagraph"/>
              <w:ind w:left="22" w:right="1"/>
              <w:jc w:val="center"/>
              <w:rPr>
                <w:rFonts w:ascii="Segoe UI Symbol" w:hAnsi="Segoe UI Symbol"/>
                <w:sz w:val="24"/>
              </w:rPr>
            </w:pPr>
            <w:r>
              <w:rPr>
                <w:rFonts w:ascii="Segoe UI Symbol" w:hAnsi="Segoe UI Symbol"/>
                <w:spacing w:val="-10"/>
                <w:sz w:val="24"/>
              </w:rPr>
              <w:t>☐</w:t>
            </w:r>
          </w:p>
        </w:tc>
        <w:tc>
          <w:tcPr>
            <w:tcW w:w="811" w:type="dxa"/>
          </w:tcPr>
          <w:p w14:paraId="6F1DA466" w14:textId="77777777" w:rsidR="002964C0" w:rsidRDefault="002964C0">
            <w:pPr>
              <w:pStyle w:val="TableParagraph"/>
              <w:spacing w:before="9"/>
              <w:rPr>
                <w:b/>
                <w:sz w:val="24"/>
              </w:rPr>
            </w:pPr>
          </w:p>
          <w:p w14:paraId="6F1DA467" w14:textId="77777777" w:rsidR="002964C0" w:rsidRDefault="004615C7">
            <w:pPr>
              <w:pStyle w:val="TableParagraph"/>
              <w:ind w:left="24" w:right="1"/>
              <w:jc w:val="center"/>
              <w:rPr>
                <w:rFonts w:ascii="Segoe UI Symbol" w:hAnsi="Segoe UI Symbol"/>
                <w:sz w:val="24"/>
              </w:rPr>
            </w:pPr>
            <w:r>
              <w:rPr>
                <w:rFonts w:ascii="Segoe UI Symbol" w:hAnsi="Segoe UI Symbol"/>
                <w:spacing w:val="-10"/>
                <w:sz w:val="24"/>
              </w:rPr>
              <w:t>☐</w:t>
            </w:r>
          </w:p>
        </w:tc>
        <w:tc>
          <w:tcPr>
            <w:tcW w:w="989" w:type="dxa"/>
          </w:tcPr>
          <w:p w14:paraId="6F1DA468" w14:textId="77777777" w:rsidR="002964C0" w:rsidRDefault="002964C0">
            <w:pPr>
              <w:pStyle w:val="TableParagraph"/>
              <w:spacing w:before="9"/>
              <w:rPr>
                <w:b/>
                <w:sz w:val="24"/>
              </w:rPr>
            </w:pPr>
          </w:p>
          <w:p w14:paraId="6F1DA469" w14:textId="77777777" w:rsidR="002964C0" w:rsidRDefault="004615C7">
            <w:pPr>
              <w:pStyle w:val="TableParagraph"/>
              <w:ind w:left="20" w:right="2"/>
              <w:jc w:val="center"/>
              <w:rPr>
                <w:rFonts w:ascii="Segoe UI Symbol" w:hAnsi="Segoe UI Symbol"/>
                <w:sz w:val="24"/>
              </w:rPr>
            </w:pPr>
            <w:r>
              <w:rPr>
                <w:rFonts w:ascii="Segoe UI Symbol" w:hAnsi="Segoe UI Symbol"/>
                <w:spacing w:val="-10"/>
                <w:sz w:val="24"/>
              </w:rPr>
              <w:t>☐</w:t>
            </w:r>
          </w:p>
        </w:tc>
        <w:tc>
          <w:tcPr>
            <w:tcW w:w="994" w:type="dxa"/>
          </w:tcPr>
          <w:p w14:paraId="6F1DA46A" w14:textId="77777777" w:rsidR="002964C0" w:rsidRDefault="002964C0">
            <w:pPr>
              <w:pStyle w:val="TableParagraph"/>
              <w:spacing w:before="9"/>
              <w:rPr>
                <w:b/>
                <w:sz w:val="24"/>
              </w:rPr>
            </w:pPr>
          </w:p>
          <w:p w14:paraId="6F1DA46B" w14:textId="77777777" w:rsidR="002964C0" w:rsidRDefault="004615C7">
            <w:pPr>
              <w:pStyle w:val="TableParagraph"/>
              <w:ind w:left="19" w:right="1"/>
              <w:jc w:val="center"/>
              <w:rPr>
                <w:rFonts w:ascii="Segoe UI Symbol" w:hAnsi="Segoe UI Symbol"/>
                <w:sz w:val="24"/>
              </w:rPr>
            </w:pPr>
            <w:r>
              <w:rPr>
                <w:rFonts w:ascii="Segoe UI Symbol" w:hAnsi="Segoe UI Symbol"/>
                <w:spacing w:val="-10"/>
                <w:sz w:val="24"/>
              </w:rPr>
              <w:t>☐</w:t>
            </w:r>
          </w:p>
        </w:tc>
        <w:tc>
          <w:tcPr>
            <w:tcW w:w="5060" w:type="dxa"/>
          </w:tcPr>
          <w:p w14:paraId="6F1DA46C" w14:textId="77777777" w:rsidR="002964C0" w:rsidRDefault="002964C0">
            <w:pPr>
              <w:pStyle w:val="TableParagraph"/>
              <w:spacing w:before="30"/>
              <w:rPr>
                <w:b/>
                <w:sz w:val="24"/>
              </w:rPr>
            </w:pPr>
          </w:p>
          <w:p w14:paraId="6F1DA46D" w14:textId="77777777" w:rsidR="002964C0" w:rsidRDefault="004615C7">
            <w:pPr>
              <w:pStyle w:val="TableParagraph"/>
              <w:ind w:left="3"/>
              <w:rPr>
                <w:sz w:val="24"/>
              </w:rPr>
            </w:pPr>
            <w:r>
              <w:rPr>
                <w:color w:val="808080"/>
                <w:sz w:val="24"/>
              </w:rPr>
              <w:t>Click</w:t>
            </w:r>
            <w:r>
              <w:rPr>
                <w:color w:val="808080"/>
                <w:spacing w:val="-2"/>
                <w:sz w:val="24"/>
              </w:rPr>
              <w:t xml:space="preserve"> </w:t>
            </w:r>
            <w:r>
              <w:rPr>
                <w:color w:val="808080"/>
                <w:sz w:val="24"/>
              </w:rPr>
              <w:t>or</w:t>
            </w:r>
            <w:r>
              <w:rPr>
                <w:color w:val="808080"/>
                <w:spacing w:val="-1"/>
                <w:sz w:val="24"/>
              </w:rPr>
              <w:t xml:space="preserve"> </w:t>
            </w:r>
            <w:r>
              <w:rPr>
                <w:color w:val="808080"/>
                <w:sz w:val="24"/>
              </w:rPr>
              <w:t>tap</w:t>
            </w:r>
            <w:r>
              <w:rPr>
                <w:color w:val="808080"/>
                <w:spacing w:val="-2"/>
                <w:sz w:val="24"/>
              </w:rPr>
              <w:t xml:space="preserve"> </w:t>
            </w:r>
            <w:r>
              <w:rPr>
                <w:color w:val="808080"/>
                <w:sz w:val="24"/>
              </w:rPr>
              <w:t>here</w:t>
            </w:r>
            <w:r>
              <w:rPr>
                <w:color w:val="808080"/>
                <w:spacing w:val="-4"/>
                <w:sz w:val="24"/>
              </w:rPr>
              <w:t xml:space="preserve"> </w:t>
            </w:r>
            <w:r>
              <w:rPr>
                <w:color w:val="808080"/>
                <w:sz w:val="24"/>
              </w:rPr>
              <w:t>to</w:t>
            </w:r>
            <w:r>
              <w:rPr>
                <w:color w:val="808080"/>
                <w:spacing w:val="-1"/>
                <w:sz w:val="24"/>
              </w:rPr>
              <w:t xml:space="preserve"> </w:t>
            </w:r>
            <w:r>
              <w:rPr>
                <w:color w:val="808080"/>
                <w:sz w:val="24"/>
              </w:rPr>
              <w:t xml:space="preserve">enter </w:t>
            </w:r>
            <w:r>
              <w:rPr>
                <w:color w:val="808080"/>
                <w:spacing w:val="-4"/>
                <w:sz w:val="24"/>
              </w:rPr>
              <w:t>text.</w:t>
            </w:r>
          </w:p>
        </w:tc>
      </w:tr>
      <w:tr w:rsidR="002964C0" w14:paraId="6F1DA47B" w14:textId="77777777">
        <w:trPr>
          <w:trHeight w:val="1007"/>
        </w:trPr>
        <w:tc>
          <w:tcPr>
            <w:tcW w:w="4642" w:type="dxa"/>
          </w:tcPr>
          <w:p w14:paraId="6F1DA46F" w14:textId="77777777" w:rsidR="002964C0" w:rsidRDefault="002964C0">
            <w:pPr>
              <w:pStyle w:val="TableParagraph"/>
              <w:spacing w:before="90"/>
              <w:rPr>
                <w:b/>
                <w:sz w:val="24"/>
              </w:rPr>
            </w:pPr>
          </w:p>
          <w:p w14:paraId="6F1DA470" w14:textId="77777777" w:rsidR="002964C0" w:rsidRDefault="004615C7">
            <w:pPr>
              <w:pStyle w:val="TableParagraph"/>
              <w:ind w:left="4"/>
              <w:rPr>
                <w:sz w:val="24"/>
              </w:rPr>
            </w:pPr>
            <w:r>
              <w:rPr>
                <w:sz w:val="24"/>
              </w:rPr>
              <w:t>SNAP</w:t>
            </w:r>
            <w:r>
              <w:rPr>
                <w:spacing w:val="-2"/>
                <w:sz w:val="24"/>
              </w:rPr>
              <w:t xml:space="preserve"> </w:t>
            </w:r>
            <w:r>
              <w:rPr>
                <w:sz w:val="24"/>
              </w:rPr>
              <w:t>Employment</w:t>
            </w:r>
            <w:r>
              <w:rPr>
                <w:spacing w:val="-4"/>
                <w:sz w:val="24"/>
              </w:rPr>
              <w:t xml:space="preserve"> </w:t>
            </w:r>
            <w:r>
              <w:rPr>
                <w:sz w:val="24"/>
              </w:rPr>
              <w:t>and</w:t>
            </w:r>
            <w:r>
              <w:rPr>
                <w:spacing w:val="-1"/>
                <w:sz w:val="24"/>
              </w:rPr>
              <w:t xml:space="preserve"> </w:t>
            </w:r>
            <w:r>
              <w:rPr>
                <w:spacing w:val="-2"/>
                <w:sz w:val="24"/>
              </w:rPr>
              <w:t>Training</w:t>
            </w:r>
          </w:p>
        </w:tc>
        <w:tc>
          <w:tcPr>
            <w:tcW w:w="900" w:type="dxa"/>
          </w:tcPr>
          <w:p w14:paraId="6F1DA471" w14:textId="77777777" w:rsidR="002964C0" w:rsidRDefault="002964C0">
            <w:pPr>
              <w:pStyle w:val="TableParagraph"/>
              <w:spacing w:before="9"/>
              <w:rPr>
                <w:b/>
                <w:sz w:val="24"/>
              </w:rPr>
            </w:pPr>
          </w:p>
          <w:p w14:paraId="6F1DA472" w14:textId="77777777" w:rsidR="002964C0" w:rsidRDefault="004615C7">
            <w:pPr>
              <w:pStyle w:val="TableParagraph"/>
              <w:ind w:left="22" w:right="1"/>
              <w:jc w:val="center"/>
              <w:rPr>
                <w:rFonts w:ascii="Segoe UI Symbol" w:hAnsi="Segoe UI Symbol"/>
                <w:sz w:val="24"/>
              </w:rPr>
            </w:pPr>
            <w:r>
              <w:rPr>
                <w:rFonts w:ascii="Segoe UI Symbol" w:hAnsi="Segoe UI Symbol"/>
                <w:spacing w:val="-10"/>
                <w:sz w:val="24"/>
              </w:rPr>
              <w:t>☐</w:t>
            </w:r>
          </w:p>
        </w:tc>
        <w:tc>
          <w:tcPr>
            <w:tcW w:w="811" w:type="dxa"/>
          </w:tcPr>
          <w:p w14:paraId="6F1DA473" w14:textId="77777777" w:rsidR="002964C0" w:rsidRDefault="002964C0">
            <w:pPr>
              <w:pStyle w:val="TableParagraph"/>
              <w:spacing w:before="9"/>
              <w:rPr>
                <w:b/>
                <w:sz w:val="24"/>
              </w:rPr>
            </w:pPr>
          </w:p>
          <w:p w14:paraId="6F1DA474" w14:textId="77777777" w:rsidR="002964C0" w:rsidRDefault="004615C7">
            <w:pPr>
              <w:pStyle w:val="TableParagraph"/>
              <w:ind w:left="24" w:right="1"/>
              <w:jc w:val="center"/>
              <w:rPr>
                <w:rFonts w:ascii="Segoe UI Symbol" w:hAnsi="Segoe UI Symbol"/>
                <w:sz w:val="24"/>
              </w:rPr>
            </w:pPr>
            <w:r>
              <w:rPr>
                <w:rFonts w:ascii="Segoe UI Symbol" w:hAnsi="Segoe UI Symbol"/>
                <w:spacing w:val="-10"/>
                <w:sz w:val="24"/>
              </w:rPr>
              <w:t>☐</w:t>
            </w:r>
          </w:p>
        </w:tc>
        <w:tc>
          <w:tcPr>
            <w:tcW w:w="989" w:type="dxa"/>
          </w:tcPr>
          <w:p w14:paraId="6F1DA475" w14:textId="77777777" w:rsidR="002964C0" w:rsidRDefault="002964C0">
            <w:pPr>
              <w:pStyle w:val="TableParagraph"/>
              <w:spacing w:before="9"/>
              <w:rPr>
                <w:b/>
                <w:sz w:val="24"/>
              </w:rPr>
            </w:pPr>
          </w:p>
          <w:p w14:paraId="6F1DA476" w14:textId="77777777" w:rsidR="002964C0" w:rsidRDefault="004615C7">
            <w:pPr>
              <w:pStyle w:val="TableParagraph"/>
              <w:ind w:left="20" w:right="2"/>
              <w:jc w:val="center"/>
              <w:rPr>
                <w:rFonts w:ascii="Segoe UI Symbol" w:hAnsi="Segoe UI Symbol"/>
                <w:sz w:val="24"/>
              </w:rPr>
            </w:pPr>
            <w:r>
              <w:rPr>
                <w:rFonts w:ascii="Segoe UI Symbol" w:hAnsi="Segoe UI Symbol"/>
                <w:spacing w:val="-10"/>
                <w:sz w:val="24"/>
              </w:rPr>
              <w:t>☐</w:t>
            </w:r>
          </w:p>
        </w:tc>
        <w:tc>
          <w:tcPr>
            <w:tcW w:w="994" w:type="dxa"/>
          </w:tcPr>
          <w:p w14:paraId="6F1DA477" w14:textId="77777777" w:rsidR="002964C0" w:rsidRDefault="002964C0">
            <w:pPr>
              <w:pStyle w:val="TableParagraph"/>
              <w:spacing w:before="9"/>
              <w:rPr>
                <w:b/>
                <w:sz w:val="24"/>
              </w:rPr>
            </w:pPr>
          </w:p>
          <w:p w14:paraId="6F1DA478" w14:textId="77777777" w:rsidR="002964C0" w:rsidRDefault="004615C7">
            <w:pPr>
              <w:pStyle w:val="TableParagraph"/>
              <w:ind w:left="19" w:right="1"/>
              <w:jc w:val="center"/>
              <w:rPr>
                <w:rFonts w:ascii="Segoe UI Symbol" w:hAnsi="Segoe UI Symbol"/>
                <w:sz w:val="24"/>
              </w:rPr>
            </w:pPr>
            <w:r>
              <w:rPr>
                <w:rFonts w:ascii="Segoe UI Symbol" w:hAnsi="Segoe UI Symbol"/>
                <w:spacing w:val="-10"/>
                <w:sz w:val="24"/>
              </w:rPr>
              <w:t>☐</w:t>
            </w:r>
          </w:p>
        </w:tc>
        <w:tc>
          <w:tcPr>
            <w:tcW w:w="5060" w:type="dxa"/>
          </w:tcPr>
          <w:p w14:paraId="6F1DA479" w14:textId="77777777" w:rsidR="002964C0" w:rsidRDefault="002964C0">
            <w:pPr>
              <w:pStyle w:val="TableParagraph"/>
              <w:spacing w:before="30"/>
              <w:rPr>
                <w:b/>
                <w:sz w:val="24"/>
              </w:rPr>
            </w:pPr>
          </w:p>
          <w:p w14:paraId="6F1DA47A" w14:textId="77777777" w:rsidR="002964C0" w:rsidRDefault="004615C7">
            <w:pPr>
              <w:pStyle w:val="TableParagraph"/>
              <w:ind w:left="3"/>
              <w:rPr>
                <w:sz w:val="24"/>
              </w:rPr>
            </w:pPr>
            <w:r>
              <w:rPr>
                <w:color w:val="808080"/>
                <w:sz w:val="24"/>
              </w:rPr>
              <w:t>Click</w:t>
            </w:r>
            <w:r>
              <w:rPr>
                <w:color w:val="808080"/>
                <w:spacing w:val="-2"/>
                <w:sz w:val="24"/>
              </w:rPr>
              <w:t xml:space="preserve"> </w:t>
            </w:r>
            <w:r>
              <w:rPr>
                <w:color w:val="808080"/>
                <w:sz w:val="24"/>
              </w:rPr>
              <w:t>or</w:t>
            </w:r>
            <w:r>
              <w:rPr>
                <w:color w:val="808080"/>
                <w:spacing w:val="-1"/>
                <w:sz w:val="24"/>
              </w:rPr>
              <w:t xml:space="preserve"> </w:t>
            </w:r>
            <w:r>
              <w:rPr>
                <w:color w:val="808080"/>
                <w:sz w:val="24"/>
              </w:rPr>
              <w:t>tap</w:t>
            </w:r>
            <w:r>
              <w:rPr>
                <w:color w:val="808080"/>
                <w:spacing w:val="-2"/>
                <w:sz w:val="24"/>
              </w:rPr>
              <w:t xml:space="preserve"> </w:t>
            </w:r>
            <w:r>
              <w:rPr>
                <w:color w:val="808080"/>
                <w:sz w:val="24"/>
              </w:rPr>
              <w:t>here</w:t>
            </w:r>
            <w:r>
              <w:rPr>
                <w:color w:val="808080"/>
                <w:spacing w:val="-4"/>
                <w:sz w:val="24"/>
              </w:rPr>
              <w:t xml:space="preserve"> </w:t>
            </w:r>
            <w:r>
              <w:rPr>
                <w:color w:val="808080"/>
                <w:sz w:val="24"/>
              </w:rPr>
              <w:t>to</w:t>
            </w:r>
            <w:r>
              <w:rPr>
                <w:color w:val="808080"/>
                <w:spacing w:val="-1"/>
                <w:sz w:val="24"/>
              </w:rPr>
              <w:t xml:space="preserve"> </w:t>
            </w:r>
            <w:r>
              <w:rPr>
                <w:color w:val="808080"/>
                <w:sz w:val="24"/>
              </w:rPr>
              <w:t xml:space="preserve">enter </w:t>
            </w:r>
            <w:r>
              <w:rPr>
                <w:color w:val="808080"/>
                <w:spacing w:val="-4"/>
                <w:sz w:val="24"/>
              </w:rPr>
              <w:t>text.</w:t>
            </w:r>
          </w:p>
        </w:tc>
      </w:tr>
      <w:tr w:rsidR="002964C0" w14:paraId="6F1DA487" w14:textId="77777777">
        <w:trPr>
          <w:trHeight w:val="1009"/>
        </w:trPr>
        <w:tc>
          <w:tcPr>
            <w:tcW w:w="4642" w:type="dxa"/>
          </w:tcPr>
          <w:p w14:paraId="6F1DA47C" w14:textId="77777777" w:rsidR="002964C0" w:rsidRDefault="004615C7">
            <w:pPr>
              <w:pStyle w:val="TableParagraph"/>
              <w:spacing w:before="227"/>
              <w:ind w:left="4"/>
              <w:rPr>
                <w:sz w:val="24"/>
              </w:rPr>
            </w:pPr>
            <w:r>
              <w:rPr>
                <w:sz w:val="24"/>
              </w:rPr>
              <w:t>Temporary</w:t>
            </w:r>
            <w:r>
              <w:rPr>
                <w:spacing w:val="31"/>
                <w:sz w:val="24"/>
              </w:rPr>
              <w:t xml:space="preserve"> </w:t>
            </w:r>
            <w:r>
              <w:rPr>
                <w:sz w:val="24"/>
              </w:rPr>
              <w:t>Assistance</w:t>
            </w:r>
            <w:r>
              <w:rPr>
                <w:spacing w:val="30"/>
                <w:sz w:val="24"/>
              </w:rPr>
              <w:t xml:space="preserve"> </w:t>
            </w:r>
            <w:r>
              <w:rPr>
                <w:sz w:val="24"/>
              </w:rPr>
              <w:t>for</w:t>
            </w:r>
            <w:r>
              <w:rPr>
                <w:spacing w:val="31"/>
                <w:sz w:val="24"/>
              </w:rPr>
              <w:t xml:space="preserve"> </w:t>
            </w:r>
            <w:r>
              <w:rPr>
                <w:sz w:val="24"/>
              </w:rPr>
              <w:t>Needy</w:t>
            </w:r>
            <w:r>
              <w:rPr>
                <w:spacing w:val="31"/>
                <w:sz w:val="24"/>
              </w:rPr>
              <w:t xml:space="preserve"> </w:t>
            </w:r>
            <w:r>
              <w:rPr>
                <w:sz w:val="24"/>
              </w:rPr>
              <w:t xml:space="preserve">Families </w:t>
            </w:r>
            <w:r>
              <w:rPr>
                <w:spacing w:val="-2"/>
                <w:sz w:val="24"/>
              </w:rPr>
              <w:t>(TANF)</w:t>
            </w:r>
          </w:p>
        </w:tc>
        <w:tc>
          <w:tcPr>
            <w:tcW w:w="900" w:type="dxa"/>
          </w:tcPr>
          <w:p w14:paraId="6F1DA47D" w14:textId="77777777" w:rsidR="002964C0" w:rsidRDefault="002964C0">
            <w:pPr>
              <w:pStyle w:val="TableParagraph"/>
              <w:spacing w:before="9"/>
              <w:rPr>
                <w:b/>
                <w:sz w:val="24"/>
              </w:rPr>
            </w:pPr>
          </w:p>
          <w:p w14:paraId="6F1DA47E" w14:textId="77777777" w:rsidR="002964C0" w:rsidRDefault="004615C7">
            <w:pPr>
              <w:pStyle w:val="TableParagraph"/>
              <w:ind w:left="22" w:right="1"/>
              <w:jc w:val="center"/>
              <w:rPr>
                <w:rFonts w:ascii="Segoe UI Symbol" w:hAnsi="Segoe UI Symbol"/>
                <w:sz w:val="24"/>
              </w:rPr>
            </w:pPr>
            <w:r>
              <w:rPr>
                <w:rFonts w:ascii="Segoe UI Symbol" w:hAnsi="Segoe UI Symbol"/>
                <w:spacing w:val="-10"/>
                <w:sz w:val="24"/>
              </w:rPr>
              <w:t>☐</w:t>
            </w:r>
          </w:p>
        </w:tc>
        <w:tc>
          <w:tcPr>
            <w:tcW w:w="811" w:type="dxa"/>
          </w:tcPr>
          <w:p w14:paraId="6F1DA47F" w14:textId="77777777" w:rsidR="002964C0" w:rsidRDefault="002964C0">
            <w:pPr>
              <w:pStyle w:val="TableParagraph"/>
              <w:spacing w:before="9"/>
              <w:rPr>
                <w:b/>
                <w:sz w:val="24"/>
              </w:rPr>
            </w:pPr>
          </w:p>
          <w:p w14:paraId="6F1DA480" w14:textId="77777777" w:rsidR="002964C0" w:rsidRDefault="004615C7">
            <w:pPr>
              <w:pStyle w:val="TableParagraph"/>
              <w:ind w:left="24" w:right="1"/>
              <w:jc w:val="center"/>
              <w:rPr>
                <w:rFonts w:ascii="Segoe UI Symbol" w:hAnsi="Segoe UI Symbol"/>
                <w:sz w:val="24"/>
              </w:rPr>
            </w:pPr>
            <w:r>
              <w:rPr>
                <w:rFonts w:ascii="Segoe UI Symbol" w:hAnsi="Segoe UI Symbol"/>
                <w:spacing w:val="-10"/>
                <w:sz w:val="24"/>
              </w:rPr>
              <w:t>☐</w:t>
            </w:r>
          </w:p>
        </w:tc>
        <w:tc>
          <w:tcPr>
            <w:tcW w:w="989" w:type="dxa"/>
          </w:tcPr>
          <w:p w14:paraId="6F1DA481" w14:textId="77777777" w:rsidR="002964C0" w:rsidRDefault="002964C0">
            <w:pPr>
              <w:pStyle w:val="TableParagraph"/>
              <w:spacing w:before="9"/>
              <w:rPr>
                <w:b/>
                <w:sz w:val="24"/>
              </w:rPr>
            </w:pPr>
          </w:p>
          <w:p w14:paraId="6F1DA482" w14:textId="77777777" w:rsidR="002964C0" w:rsidRDefault="004615C7">
            <w:pPr>
              <w:pStyle w:val="TableParagraph"/>
              <w:ind w:left="20" w:right="2"/>
              <w:jc w:val="center"/>
              <w:rPr>
                <w:rFonts w:ascii="Segoe UI Symbol" w:hAnsi="Segoe UI Symbol"/>
                <w:sz w:val="24"/>
              </w:rPr>
            </w:pPr>
            <w:r>
              <w:rPr>
                <w:rFonts w:ascii="Segoe UI Symbol" w:hAnsi="Segoe UI Symbol"/>
                <w:spacing w:val="-10"/>
                <w:sz w:val="24"/>
              </w:rPr>
              <w:t>☐</w:t>
            </w:r>
          </w:p>
        </w:tc>
        <w:tc>
          <w:tcPr>
            <w:tcW w:w="994" w:type="dxa"/>
          </w:tcPr>
          <w:p w14:paraId="6F1DA483" w14:textId="77777777" w:rsidR="002964C0" w:rsidRDefault="002964C0">
            <w:pPr>
              <w:pStyle w:val="TableParagraph"/>
              <w:spacing w:before="9"/>
              <w:rPr>
                <w:b/>
                <w:sz w:val="24"/>
              </w:rPr>
            </w:pPr>
          </w:p>
          <w:p w14:paraId="6F1DA484" w14:textId="77777777" w:rsidR="002964C0" w:rsidRDefault="004615C7">
            <w:pPr>
              <w:pStyle w:val="TableParagraph"/>
              <w:ind w:left="19" w:right="1"/>
              <w:jc w:val="center"/>
              <w:rPr>
                <w:rFonts w:ascii="Segoe UI Symbol" w:hAnsi="Segoe UI Symbol"/>
                <w:sz w:val="24"/>
              </w:rPr>
            </w:pPr>
            <w:r>
              <w:rPr>
                <w:rFonts w:ascii="Segoe UI Symbol" w:hAnsi="Segoe UI Symbol"/>
                <w:spacing w:val="-10"/>
                <w:sz w:val="24"/>
              </w:rPr>
              <w:t>☐</w:t>
            </w:r>
          </w:p>
        </w:tc>
        <w:tc>
          <w:tcPr>
            <w:tcW w:w="5060" w:type="dxa"/>
          </w:tcPr>
          <w:p w14:paraId="6F1DA485" w14:textId="77777777" w:rsidR="002964C0" w:rsidRDefault="002964C0">
            <w:pPr>
              <w:pStyle w:val="TableParagraph"/>
              <w:spacing w:before="30"/>
              <w:rPr>
                <w:b/>
                <w:sz w:val="24"/>
              </w:rPr>
            </w:pPr>
          </w:p>
          <w:p w14:paraId="6F1DA486" w14:textId="77777777" w:rsidR="002964C0" w:rsidRDefault="004615C7">
            <w:pPr>
              <w:pStyle w:val="TableParagraph"/>
              <w:ind w:left="3"/>
              <w:rPr>
                <w:sz w:val="24"/>
              </w:rPr>
            </w:pPr>
            <w:r>
              <w:rPr>
                <w:color w:val="808080"/>
                <w:sz w:val="24"/>
              </w:rPr>
              <w:t>Click</w:t>
            </w:r>
            <w:r>
              <w:rPr>
                <w:color w:val="808080"/>
                <w:spacing w:val="-2"/>
                <w:sz w:val="24"/>
              </w:rPr>
              <w:t xml:space="preserve"> </w:t>
            </w:r>
            <w:r>
              <w:rPr>
                <w:color w:val="808080"/>
                <w:sz w:val="24"/>
              </w:rPr>
              <w:t>or</w:t>
            </w:r>
            <w:r>
              <w:rPr>
                <w:color w:val="808080"/>
                <w:spacing w:val="-1"/>
                <w:sz w:val="24"/>
              </w:rPr>
              <w:t xml:space="preserve"> </w:t>
            </w:r>
            <w:r>
              <w:rPr>
                <w:color w:val="808080"/>
                <w:sz w:val="24"/>
              </w:rPr>
              <w:t>tap</w:t>
            </w:r>
            <w:r>
              <w:rPr>
                <w:color w:val="808080"/>
                <w:spacing w:val="-2"/>
                <w:sz w:val="24"/>
              </w:rPr>
              <w:t xml:space="preserve"> </w:t>
            </w:r>
            <w:r>
              <w:rPr>
                <w:color w:val="808080"/>
                <w:sz w:val="24"/>
              </w:rPr>
              <w:t>here</w:t>
            </w:r>
            <w:r>
              <w:rPr>
                <w:color w:val="808080"/>
                <w:spacing w:val="-4"/>
                <w:sz w:val="24"/>
              </w:rPr>
              <w:t xml:space="preserve"> </w:t>
            </w:r>
            <w:r>
              <w:rPr>
                <w:color w:val="808080"/>
                <w:sz w:val="24"/>
              </w:rPr>
              <w:t>to</w:t>
            </w:r>
            <w:r>
              <w:rPr>
                <w:color w:val="808080"/>
                <w:spacing w:val="-1"/>
                <w:sz w:val="24"/>
              </w:rPr>
              <w:t xml:space="preserve"> </w:t>
            </w:r>
            <w:r>
              <w:rPr>
                <w:color w:val="808080"/>
                <w:sz w:val="24"/>
              </w:rPr>
              <w:t xml:space="preserve">enter </w:t>
            </w:r>
            <w:r>
              <w:rPr>
                <w:color w:val="808080"/>
                <w:spacing w:val="-4"/>
                <w:sz w:val="24"/>
              </w:rPr>
              <w:t>text.</w:t>
            </w:r>
          </w:p>
        </w:tc>
      </w:tr>
    </w:tbl>
    <w:p w14:paraId="6F1DA488" w14:textId="77777777" w:rsidR="002964C0" w:rsidRDefault="002964C0">
      <w:pPr>
        <w:rPr>
          <w:sz w:val="24"/>
        </w:rPr>
        <w:sectPr w:rsidR="002964C0">
          <w:pgSz w:w="15840" w:h="12240" w:orient="landscape"/>
          <w:pgMar w:top="1380" w:right="1180" w:bottom="1760" w:left="1040" w:header="0" w:footer="1554" w:gutter="0"/>
          <w:cols w:space="720"/>
        </w:sectPr>
      </w:pPr>
    </w:p>
    <w:p w14:paraId="6F1DA489" w14:textId="77777777" w:rsidR="002964C0" w:rsidRDefault="002964C0">
      <w:pPr>
        <w:pStyle w:val="BodyText"/>
        <w:spacing w:before="2"/>
        <w:rPr>
          <w:b/>
          <w:sz w:val="5"/>
        </w:rPr>
      </w:pPr>
    </w:p>
    <w:tbl>
      <w:tblPr>
        <w:tblW w:w="0" w:type="auto"/>
        <w:tblInd w:w="2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495"/>
        <w:gridCol w:w="900"/>
        <w:gridCol w:w="811"/>
        <w:gridCol w:w="989"/>
        <w:gridCol w:w="994"/>
        <w:gridCol w:w="5060"/>
      </w:tblGrid>
      <w:tr w:rsidR="002964C0" w14:paraId="6F1DA490" w14:textId="77777777">
        <w:trPr>
          <w:trHeight w:val="791"/>
        </w:trPr>
        <w:tc>
          <w:tcPr>
            <w:tcW w:w="4495" w:type="dxa"/>
            <w:shd w:val="clear" w:color="auto" w:fill="D9D9D9"/>
          </w:tcPr>
          <w:p w14:paraId="6F1DA48A" w14:textId="77777777" w:rsidR="002964C0" w:rsidRDefault="004615C7">
            <w:pPr>
              <w:pStyle w:val="TableParagraph"/>
              <w:spacing w:before="59"/>
              <w:ind w:left="847" w:right="548" w:hanging="759"/>
              <w:rPr>
                <w:b/>
                <w:sz w:val="24"/>
              </w:rPr>
            </w:pPr>
            <w:r>
              <w:rPr>
                <w:b/>
                <w:sz w:val="24"/>
              </w:rPr>
              <w:t>PROGRAMS</w:t>
            </w:r>
            <w:r>
              <w:rPr>
                <w:b/>
                <w:spacing w:val="-15"/>
                <w:sz w:val="24"/>
              </w:rPr>
              <w:t xml:space="preserve"> </w:t>
            </w:r>
            <w:r>
              <w:rPr>
                <w:b/>
                <w:sz w:val="24"/>
              </w:rPr>
              <w:t>AVAILABLE</w:t>
            </w:r>
            <w:r>
              <w:rPr>
                <w:b/>
                <w:spacing w:val="-15"/>
                <w:sz w:val="24"/>
              </w:rPr>
              <w:t xml:space="preserve"> </w:t>
            </w:r>
            <w:r>
              <w:rPr>
                <w:b/>
                <w:sz w:val="24"/>
              </w:rPr>
              <w:t>IN</w:t>
            </w:r>
            <w:r>
              <w:rPr>
                <w:b/>
                <w:spacing w:val="-15"/>
                <w:sz w:val="24"/>
              </w:rPr>
              <w:t xml:space="preserve"> </w:t>
            </w:r>
            <w:r>
              <w:rPr>
                <w:b/>
                <w:sz w:val="24"/>
              </w:rPr>
              <w:t>ONE- STOP CAREER CENTER</w:t>
            </w:r>
          </w:p>
        </w:tc>
        <w:tc>
          <w:tcPr>
            <w:tcW w:w="1711" w:type="dxa"/>
            <w:gridSpan w:val="2"/>
            <w:shd w:val="clear" w:color="auto" w:fill="D9D9D9"/>
          </w:tcPr>
          <w:p w14:paraId="6F1DA48B" w14:textId="77777777" w:rsidR="002964C0" w:rsidRDefault="004615C7">
            <w:pPr>
              <w:pStyle w:val="TableParagraph"/>
              <w:spacing w:before="195"/>
              <w:ind w:left="7"/>
              <w:rPr>
                <w:b/>
                <w:sz w:val="24"/>
              </w:rPr>
            </w:pPr>
            <w:proofErr w:type="gramStart"/>
            <w:r>
              <w:rPr>
                <w:b/>
                <w:sz w:val="24"/>
              </w:rPr>
              <w:t>YES</w:t>
            </w:r>
            <w:r>
              <w:rPr>
                <w:b/>
                <w:spacing w:val="29"/>
                <w:sz w:val="24"/>
              </w:rPr>
              <w:t xml:space="preserve">  </w:t>
            </w:r>
            <w:r>
              <w:rPr>
                <w:b/>
                <w:sz w:val="24"/>
              </w:rPr>
              <w:t>or</w:t>
            </w:r>
            <w:proofErr w:type="gramEnd"/>
            <w:r>
              <w:rPr>
                <w:b/>
                <w:spacing w:val="30"/>
                <w:sz w:val="24"/>
              </w:rPr>
              <w:t xml:space="preserve">  </w:t>
            </w:r>
            <w:r>
              <w:rPr>
                <w:b/>
                <w:spacing w:val="-5"/>
                <w:sz w:val="24"/>
              </w:rPr>
              <w:t>NO</w:t>
            </w:r>
          </w:p>
        </w:tc>
        <w:tc>
          <w:tcPr>
            <w:tcW w:w="1983" w:type="dxa"/>
            <w:gridSpan w:val="2"/>
            <w:shd w:val="clear" w:color="auto" w:fill="D9D9D9"/>
          </w:tcPr>
          <w:p w14:paraId="6F1DA48C" w14:textId="77777777" w:rsidR="002964C0" w:rsidRDefault="004615C7">
            <w:pPr>
              <w:pStyle w:val="TableParagraph"/>
              <w:spacing w:line="275" w:lineRule="exact"/>
              <w:ind w:left="6" w:right="5"/>
              <w:jc w:val="center"/>
              <w:rPr>
                <w:b/>
                <w:sz w:val="24"/>
              </w:rPr>
            </w:pPr>
            <w:r>
              <w:rPr>
                <w:b/>
                <w:sz w:val="24"/>
              </w:rPr>
              <w:t>MOU</w:t>
            </w:r>
            <w:r>
              <w:rPr>
                <w:b/>
                <w:spacing w:val="-2"/>
                <w:sz w:val="24"/>
              </w:rPr>
              <w:t xml:space="preserve"> </w:t>
            </w:r>
            <w:r>
              <w:rPr>
                <w:b/>
                <w:sz w:val="24"/>
              </w:rPr>
              <w:t>IN</w:t>
            </w:r>
            <w:r>
              <w:rPr>
                <w:b/>
                <w:spacing w:val="-1"/>
                <w:sz w:val="24"/>
              </w:rPr>
              <w:t xml:space="preserve"> </w:t>
            </w:r>
            <w:r>
              <w:rPr>
                <w:b/>
                <w:spacing w:val="-2"/>
                <w:sz w:val="24"/>
              </w:rPr>
              <w:t>PLACE</w:t>
            </w:r>
          </w:p>
          <w:p w14:paraId="6F1DA48D" w14:textId="77777777" w:rsidR="002964C0" w:rsidRDefault="004615C7">
            <w:pPr>
              <w:pStyle w:val="TableParagraph"/>
              <w:spacing w:before="120"/>
              <w:ind w:left="6"/>
              <w:jc w:val="center"/>
              <w:rPr>
                <w:b/>
                <w:sz w:val="24"/>
              </w:rPr>
            </w:pPr>
            <w:r>
              <w:rPr>
                <w:b/>
                <w:sz w:val="24"/>
              </w:rPr>
              <w:t>YES</w:t>
            </w:r>
            <w:r>
              <w:rPr>
                <w:b/>
                <w:spacing w:val="-1"/>
                <w:sz w:val="24"/>
              </w:rPr>
              <w:t xml:space="preserve"> </w:t>
            </w:r>
            <w:r>
              <w:rPr>
                <w:b/>
                <w:sz w:val="24"/>
              </w:rPr>
              <w:t>or</w:t>
            </w:r>
            <w:r>
              <w:rPr>
                <w:b/>
                <w:spacing w:val="-1"/>
                <w:sz w:val="24"/>
              </w:rPr>
              <w:t xml:space="preserve"> </w:t>
            </w:r>
            <w:r>
              <w:rPr>
                <w:b/>
                <w:spacing w:val="-5"/>
                <w:sz w:val="24"/>
              </w:rPr>
              <w:t>NO</w:t>
            </w:r>
          </w:p>
        </w:tc>
        <w:tc>
          <w:tcPr>
            <w:tcW w:w="5060" w:type="dxa"/>
            <w:shd w:val="clear" w:color="auto" w:fill="D9D9D9"/>
          </w:tcPr>
          <w:p w14:paraId="6F1DA48E" w14:textId="77777777" w:rsidR="002964C0" w:rsidRDefault="004615C7">
            <w:pPr>
              <w:pStyle w:val="TableParagraph"/>
              <w:spacing w:line="275" w:lineRule="exact"/>
              <w:ind w:left="8" w:right="1"/>
              <w:jc w:val="center"/>
              <w:rPr>
                <w:b/>
                <w:sz w:val="24"/>
              </w:rPr>
            </w:pPr>
            <w:r>
              <w:rPr>
                <w:b/>
                <w:spacing w:val="-2"/>
                <w:sz w:val="24"/>
              </w:rPr>
              <w:t>DESCRIPTION/COMMENTS</w:t>
            </w:r>
          </w:p>
          <w:p w14:paraId="6F1DA48F" w14:textId="77777777" w:rsidR="002964C0" w:rsidRDefault="004615C7">
            <w:pPr>
              <w:pStyle w:val="TableParagraph"/>
              <w:spacing w:before="120"/>
              <w:ind w:left="8"/>
              <w:jc w:val="center"/>
              <w:rPr>
                <w:b/>
                <w:sz w:val="24"/>
              </w:rPr>
            </w:pPr>
            <w:r>
              <w:rPr>
                <w:b/>
                <w:sz w:val="24"/>
              </w:rPr>
              <w:t>If</w:t>
            </w:r>
            <w:r>
              <w:rPr>
                <w:b/>
                <w:spacing w:val="-6"/>
                <w:sz w:val="24"/>
              </w:rPr>
              <w:t xml:space="preserve"> </w:t>
            </w:r>
            <w:r>
              <w:rPr>
                <w:b/>
                <w:sz w:val="24"/>
              </w:rPr>
              <w:t>not</w:t>
            </w:r>
            <w:r>
              <w:rPr>
                <w:b/>
                <w:spacing w:val="-3"/>
                <w:sz w:val="24"/>
              </w:rPr>
              <w:t xml:space="preserve"> </w:t>
            </w:r>
            <w:r>
              <w:rPr>
                <w:b/>
                <w:sz w:val="24"/>
              </w:rPr>
              <w:t>present</w:t>
            </w:r>
            <w:r>
              <w:rPr>
                <w:b/>
                <w:spacing w:val="-2"/>
                <w:sz w:val="24"/>
              </w:rPr>
              <w:t xml:space="preserve"> </w:t>
            </w:r>
            <w:r>
              <w:rPr>
                <w:b/>
                <w:sz w:val="24"/>
              </w:rPr>
              <w:t>full-time,</w:t>
            </w:r>
            <w:r>
              <w:rPr>
                <w:b/>
                <w:spacing w:val="-5"/>
                <w:sz w:val="24"/>
              </w:rPr>
              <w:t xml:space="preserve"> </w:t>
            </w:r>
            <w:r>
              <w:rPr>
                <w:b/>
                <w:sz w:val="24"/>
              </w:rPr>
              <w:t>indicate</w:t>
            </w:r>
            <w:r>
              <w:rPr>
                <w:b/>
                <w:spacing w:val="-5"/>
                <w:sz w:val="24"/>
              </w:rPr>
              <w:t xml:space="preserve"> </w:t>
            </w:r>
            <w:r>
              <w:rPr>
                <w:b/>
                <w:spacing w:val="-2"/>
                <w:sz w:val="24"/>
              </w:rPr>
              <w:t>below.</w:t>
            </w:r>
          </w:p>
        </w:tc>
      </w:tr>
      <w:tr w:rsidR="002964C0" w14:paraId="6F1DA49D" w14:textId="77777777">
        <w:trPr>
          <w:trHeight w:val="1005"/>
        </w:trPr>
        <w:tc>
          <w:tcPr>
            <w:tcW w:w="4495" w:type="dxa"/>
          </w:tcPr>
          <w:p w14:paraId="6F1DA491" w14:textId="77777777" w:rsidR="002964C0" w:rsidRDefault="002964C0">
            <w:pPr>
              <w:pStyle w:val="TableParagraph"/>
              <w:spacing w:before="87"/>
              <w:rPr>
                <w:b/>
                <w:sz w:val="24"/>
              </w:rPr>
            </w:pPr>
          </w:p>
          <w:p w14:paraId="6F1DA492" w14:textId="77777777" w:rsidR="002964C0" w:rsidRDefault="004615C7">
            <w:pPr>
              <w:pStyle w:val="TableParagraph"/>
              <w:ind w:left="4"/>
              <w:rPr>
                <w:sz w:val="24"/>
              </w:rPr>
            </w:pPr>
            <w:r>
              <w:rPr>
                <w:sz w:val="24"/>
              </w:rPr>
              <w:t>Trace</w:t>
            </w:r>
            <w:r>
              <w:rPr>
                <w:spacing w:val="-10"/>
                <w:sz w:val="24"/>
              </w:rPr>
              <w:t xml:space="preserve"> </w:t>
            </w:r>
            <w:r>
              <w:rPr>
                <w:sz w:val="24"/>
              </w:rPr>
              <w:t>Adjustment</w:t>
            </w:r>
            <w:r>
              <w:rPr>
                <w:spacing w:val="-3"/>
                <w:sz w:val="24"/>
              </w:rPr>
              <w:t xml:space="preserve"> </w:t>
            </w:r>
            <w:r>
              <w:rPr>
                <w:sz w:val="24"/>
              </w:rPr>
              <w:t>Assistance</w:t>
            </w:r>
            <w:r>
              <w:rPr>
                <w:spacing w:val="-5"/>
                <w:sz w:val="24"/>
              </w:rPr>
              <w:t xml:space="preserve"> </w:t>
            </w:r>
            <w:r>
              <w:rPr>
                <w:sz w:val="24"/>
              </w:rPr>
              <w:t>(TAA)</w:t>
            </w:r>
            <w:r>
              <w:rPr>
                <w:spacing w:val="-2"/>
                <w:sz w:val="24"/>
              </w:rPr>
              <w:t xml:space="preserve"> </w:t>
            </w:r>
            <w:r>
              <w:rPr>
                <w:spacing w:val="-5"/>
                <w:sz w:val="24"/>
              </w:rPr>
              <w:t>Act</w:t>
            </w:r>
          </w:p>
        </w:tc>
        <w:tc>
          <w:tcPr>
            <w:tcW w:w="900" w:type="dxa"/>
          </w:tcPr>
          <w:p w14:paraId="6F1DA493" w14:textId="77777777" w:rsidR="002964C0" w:rsidRDefault="002964C0">
            <w:pPr>
              <w:pStyle w:val="TableParagraph"/>
              <w:spacing w:before="7"/>
              <w:rPr>
                <w:b/>
                <w:sz w:val="24"/>
              </w:rPr>
            </w:pPr>
          </w:p>
          <w:p w14:paraId="6F1DA494" w14:textId="77777777" w:rsidR="002964C0" w:rsidRDefault="004615C7">
            <w:pPr>
              <w:pStyle w:val="TableParagraph"/>
              <w:ind w:left="22"/>
              <w:jc w:val="center"/>
              <w:rPr>
                <w:rFonts w:ascii="Segoe UI Symbol" w:hAnsi="Segoe UI Symbol"/>
                <w:sz w:val="24"/>
              </w:rPr>
            </w:pPr>
            <w:r>
              <w:rPr>
                <w:rFonts w:ascii="Segoe UI Symbol" w:hAnsi="Segoe UI Symbol"/>
                <w:spacing w:val="-10"/>
                <w:sz w:val="24"/>
              </w:rPr>
              <w:t>☐</w:t>
            </w:r>
          </w:p>
        </w:tc>
        <w:tc>
          <w:tcPr>
            <w:tcW w:w="811" w:type="dxa"/>
          </w:tcPr>
          <w:p w14:paraId="6F1DA495" w14:textId="77777777" w:rsidR="002964C0" w:rsidRDefault="002964C0">
            <w:pPr>
              <w:pStyle w:val="TableParagraph"/>
              <w:spacing w:before="7"/>
              <w:rPr>
                <w:b/>
                <w:sz w:val="24"/>
              </w:rPr>
            </w:pPr>
          </w:p>
          <w:p w14:paraId="6F1DA496" w14:textId="77777777" w:rsidR="002964C0" w:rsidRDefault="004615C7">
            <w:pPr>
              <w:pStyle w:val="TableParagraph"/>
              <w:ind w:left="24"/>
              <w:jc w:val="center"/>
              <w:rPr>
                <w:rFonts w:ascii="Segoe UI Symbol" w:hAnsi="Segoe UI Symbol"/>
                <w:sz w:val="24"/>
              </w:rPr>
            </w:pPr>
            <w:r>
              <w:rPr>
                <w:rFonts w:ascii="Segoe UI Symbol" w:hAnsi="Segoe UI Symbol"/>
                <w:spacing w:val="-10"/>
                <w:sz w:val="24"/>
              </w:rPr>
              <w:t>☐</w:t>
            </w:r>
          </w:p>
        </w:tc>
        <w:tc>
          <w:tcPr>
            <w:tcW w:w="989" w:type="dxa"/>
          </w:tcPr>
          <w:p w14:paraId="6F1DA497" w14:textId="77777777" w:rsidR="002964C0" w:rsidRDefault="002964C0">
            <w:pPr>
              <w:pStyle w:val="TableParagraph"/>
              <w:spacing w:before="7"/>
              <w:rPr>
                <w:b/>
                <w:sz w:val="24"/>
              </w:rPr>
            </w:pPr>
          </w:p>
          <w:p w14:paraId="6F1DA498" w14:textId="77777777" w:rsidR="002964C0" w:rsidRDefault="004615C7">
            <w:pPr>
              <w:pStyle w:val="TableParagraph"/>
              <w:ind w:left="20"/>
              <w:jc w:val="center"/>
              <w:rPr>
                <w:rFonts w:ascii="Segoe UI Symbol" w:hAnsi="Segoe UI Symbol"/>
                <w:sz w:val="24"/>
              </w:rPr>
            </w:pPr>
            <w:r>
              <w:rPr>
                <w:rFonts w:ascii="Segoe UI Symbol" w:hAnsi="Segoe UI Symbol"/>
                <w:spacing w:val="-10"/>
                <w:sz w:val="24"/>
              </w:rPr>
              <w:t>☐</w:t>
            </w:r>
          </w:p>
        </w:tc>
        <w:tc>
          <w:tcPr>
            <w:tcW w:w="994" w:type="dxa"/>
          </w:tcPr>
          <w:p w14:paraId="6F1DA499" w14:textId="77777777" w:rsidR="002964C0" w:rsidRDefault="002964C0">
            <w:pPr>
              <w:pStyle w:val="TableParagraph"/>
              <w:spacing w:before="7"/>
              <w:rPr>
                <w:b/>
                <w:sz w:val="24"/>
              </w:rPr>
            </w:pPr>
          </w:p>
          <w:p w14:paraId="6F1DA49A" w14:textId="77777777" w:rsidR="002964C0" w:rsidRDefault="004615C7">
            <w:pPr>
              <w:pStyle w:val="TableParagraph"/>
              <w:ind w:left="19"/>
              <w:jc w:val="center"/>
              <w:rPr>
                <w:rFonts w:ascii="Segoe UI Symbol" w:hAnsi="Segoe UI Symbol"/>
                <w:sz w:val="24"/>
              </w:rPr>
            </w:pPr>
            <w:r>
              <w:rPr>
                <w:rFonts w:ascii="Segoe UI Symbol" w:hAnsi="Segoe UI Symbol"/>
                <w:spacing w:val="-10"/>
                <w:sz w:val="24"/>
              </w:rPr>
              <w:t>☐</w:t>
            </w:r>
          </w:p>
        </w:tc>
        <w:tc>
          <w:tcPr>
            <w:tcW w:w="5060" w:type="dxa"/>
          </w:tcPr>
          <w:p w14:paraId="6F1DA49B" w14:textId="77777777" w:rsidR="002964C0" w:rsidRDefault="002964C0">
            <w:pPr>
              <w:pStyle w:val="TableParagraph"/>
              <w:spacing w:before="27"/>
              <w:rPr>
                <w:b/>
                <w:sz w:val="24"/>
              </w:rPr>
            </w:pPr>
          </w:p>
          <w:p w14:paraId="6F1DA49C" w14:textId="77777777" w:rsidR="002964C0" w:rsidRDefault="004615C7">
            <w:pPr>
              <w:pStyle w:val="TableParagraph"/>
              <w:ind w:left="4"/>
              <w:rPr>
                <w:sz w:val="24"/>
              </w:rPr>
            </w:pPr>
            <w:r>
              <w:rPr>
                <w:color w:val="808080"/>
                <w:sz w:val="24"/>
              </w:rPr>
              <w:t>Click</w:t>
            </w:r>
            <w:r>
              <w:rPr>
                <w:color w:val="808080"/>
                <w:spacing w:val="-4"/>
                <w:sz w:val="24"/>
              </w:rPr>
              <w:t xml:space="preserve"> </w:t>
            </w:r>
            <w:r>
              <w:rPr>
                <w:color w:val="808080"/>
                <w:sz w:val="24"/>
              </w:rPr>
              <w:t>or</w:t>
            </w:r>
            <w:r>
              <w:rPr>
                <w:color w:val="808080"/>
                <w:spacing w:val="-2"/>
                <w:sz w:val="24"/>
              </w:rPr>
              <w:t xml:space="preserve"> </w:t>
            </w:r>
            <w:r>
              <w:rPr>
                <w:color w:val="808080"/>
                <w:sz w:val="24"/>
              </w:rPr>
              <w:t>tap</w:t>
            </w:r>
            <w:r>
              <w:rPr>
                <w:color w:val="808080"/>
                <w:spacing w:val="-1"/>
                <w:sz w:val="24"/>
              </w:rPr>
              <w:t xml:space="preserve"> </w:t>
            </w:r>
            <w:r>
              <w:rPr>
                <w:color w:val="808080"/>
                <w:sz w:val="24"/>
              </w:rPr>
              <w:t>here</w:t>
            </w:r>
            <w:r>
              <w:rPr>
                <w:color w:val="808080"/>
                <w:spacing w:val="-2"/>
                <w:sz w:val="24"/>
              </w:rPr>
              <w:t xml:space="preserve"> </w:t>
            </w:r>
            <w:r>
              <w:rPr>
                <w:color w:val="808080"/>
                <w:sz w:val="24"/>
              </w:rPr>
              <w:t>to</w:t>
            </w:r>
            <w:r>
              <w:rPr>
                <w:color w:val="808080"/>
                <w:spacing w:val="-1"/>
                <w:sz w:val="24"/>
              </w:rPr>
              <w:t xml:space="preserve"> </w:t>
            </w:r>
            <w:r>
              <w:rPr>
                <w:color w:val="808080"/>
                <w:sz w:val="24"/>
              </w:rPr>
              <w:t xml:space="preserve">enter </w:t>
            </w:r>
            <w:r>
              <w:rPr>
                <w:color w:val="808080"/>
                <w:spacing w:val="-4"/>
                <w:sz w:val="24"/>
              </w:rPr>
              <w:t>text.</w:t>
            </w:r>
          </w:p>
        </w:tc>
      </w:tr>
      <w:tr w:rsidR="002964C0" w14:paraId="6F1DA4AA" w14:textId="77777777">
        <w:trPr>
          <w:trHeight w:val="1007"/>
        </w:trPr>
        <w:tc>
          <w:tcPr>
            <w:tcW w:w="4495" w:type="dxa"/>
          </w:tcPr>
          <w:p w14:paraId="6F1DA49E" w14:textId="77777777" w:rsidR="002964C0" w:rsidRDefault="002964C0">
            <w:pPr>
              <w:pStyle w:val="TableParagraph"/>
              <w:spacing w:before="90"/>
              <w:rPr>
                <w:b/>
                <w:sz w:val="24"/>
              </w:rPr>
            </w:pPr>
          </w:p>
          <w:p w14:paraId="6F1DA49F" w14:textId="77777777" w:rsidR="002964C0" w:rsidRDefault="004615C7">
            <w:pPr>
              <w:pStyle w:val="TableParagraph"/>
              <w:ind w:left="4"/>
              <w:rPr>
                <w:sz w:val="24"/>
              </w:rPr>
            </w:pPr>
            <w:r>
              <w:rPr>
                <w:sz w:val="24"/>
              </w:rPr>
              <w:t>WIOA</w:t>
            </w:r>
            <w:r>
              <w:rPr>
                <w:spacing w:val="-5"/>
                <w:sz w:val="24"/>
              </w:rPr>
              <w:t xml:space="preserve"> </w:t>
            </w:r>
            <w:r>
              <w:rPr>
                <w:sz w:val="24"/>
              </w:rPr>
              <w:t>Title II</w:t>
            </w:r>
            <w:r>
              <w:rPr>
                <w:spacing w:val="-6"/>
                <w:sz w:val="24"/>
              </w:rPr>
              <w:t xml:space="preserve"> </w:t>
            </w:r>
            <w:r>
              <w:rPr>
                <w:sz w:val="24"/>
              </w:rPr>
              <w:t>-</w:t>
            </w:r>
            <w:r>
              <w:rPr>
                <w:spacing w:val="-5"/>
                <w:sz w:val="24"/>
              </w:rPr>
              <w:t xml:space="preserve"> </w:t>
            </w:r>
            <w:r>
              <w:rPr>
                <w:sz w:val="24"/>
              </w:rPr>
              <w:t>Adult</w:t>
            </w:r>
            <w:r>
              <w:rPr>
                <w:spacing w:val="-1"/>
                <w:sz w:val="24"/>
              </w:rPr>
              <w:t xml:space="preserve"> </w:t>
            </w:r>
            <w:r>
              <w:rPr>
                <w:spacing w:val="-2"/>
                <w:sz w:val="24"/>
              </w:rPr>
              <w:t>Education</w:t>
            </w:r>
          </w:p>
        </w:tc>
        <w:tc>
          <w:tcPr>
            <w:tcW w:w="900" w:type="dxa"/>
          </w:tcPr>
          <w:p w14:paraId="6F1DA4A0" w14:textId="77777777" w:rsidR="002964C0" w:rsidRDefault="002964C0">
            <w:pPr>
              <w:pStyle w:val="TableParagraph"/>
              <w:spacing w:before="9"/>
              <w:rPr>
                <w:b/>
                <w:sz w:val="24"/>
              </w:rPr>
            </w:pPr>
          </w:p>
          <w:p w14:paraId="6F1DA4A1" w14:textId="77777777" w:rsidR="002964C0" w:rsidRDefault="004615C7">
            <w:pPr>
              <w:pStyle w:val="TableParagraph"/>
              <w:ind w:left="22"/>
              <w:jc w:val="center"/>
              <w:rPr>
                <w:rFonts w:ascii="Segoe UI Symbol" w:hAnsi="Segoe UI Symbol"/>
                <w:sz w:val="24"/>
              </w:rPr>
            </w:pPr>
            <w:r>
              <w:rPr>
                <w:rFonts w:ascii="Segoe UI Symbol" w:hAnsi="Segoe UI Symbol"/>
                <w:spacing w:val="-10"/>
                <w:sz w:val="24"/>
              </w:rPr>
              <w:t>☐</w:t>
            </w:r>
          </w:p>
        </w:tc>
        <w:tc>
          <w:tcPr>
            <w:tcW w:w="811" w:type="dxa"/>
          </w:tcPr>
          <w:p w14:paraId="6F1DA4A2" w14:textId="77777777" w:rsidR="002964C0" w:rsidRDefault="002964C0">
            <w:pPr>
              <w:pStyle w:val="TableParagraph"/>
              <w:spacing w:before="9"/>
              <w:rPr>
                <w:b/>
                <w:sz w:val="24"/>
              </w:rPr>
            </w:pPr>
          </w:p>
          <w:p w14:paraId="6F1DA4A3" w14:textId="77777777" w:rsidR="002964C0" w:rsidRDefault="004615C7">
            <w:pPr>
              <w:pStyle w:val="TableParagraph"/>
              <w:ind w:left="24"/>
              <w:jc w:val="center"/>
              <w:rPr>
                <w:rFonts w:ascii="Segoe UI Symbol" w:hAnsi="Segoe UI Symbol"/>
                <w:sz w:val="24"/>
              </w:rPr>
            </w:pPr>
            <w:r>
              <w:rPr>
                <w:rFonts w:ascii="Segoe UI Symbol" w:hAnsi="Segoe UI Symbol"/>
                <w:spacing w:val="-10"/>
                <w:sz w:val="24"/>
              </w:rPr>
              <w:t>☐</w:t>
            </w:r>
          </w:p>
        </w:tc>
        <w:tc>
          <w:tcPr>
            <w:tcW w:w="989" w:type="dxa"/>
          </w:tcPr>
          <w:p w14:paraId="6F1DA4A4" w14:textId="77777777" w:rsidR="002964C0" w:rsidRDefault="002964C0">
            <w:pPr>
              <w:pStyle w:val="TableParagraph"/>
              <w:spacing w:before="9"/>
              <w:rPr>
                <w:b/>
                <w:sz w:val="24"/>
              </w:rPr>
            </w:pPr>
          </w:p>
          <w:p w14:paraId="6F1DA4A5" w14:textId="77777777" w:rsidR="002964C0" w:rsidRDefault="004615C7">
            <w:pPr>
              <w:pStyle w:val="TableParagraph"/>
              <w:ind w:left="20"/>
              <w:jc w:val="center"/>
              <w:rPr>
                <w:rFonts w:ascii="Segoe UI Symbol" w:hAnsi="Segoe UI Symbol"/>
                <w:sz w:val="24"/>
              </w:rPr>
            </w:pPr>
            <w:r>
              <w:rPr>
                <w:rFonts w:ascii="Segoe UI Symbol" w:hAnsi="Segoe UI Symbol"/>
                <w:spacing w:val="-10"/>
                <w:sz w:val="24"/>
              </w:rPr>
              <w:t>☐</w:t>
            </w:r>
          </w:p>
        </w:tc>
        <w:tc>
          <w:tcPr>
            <w:tcW w:w="994" w:type="dxa"/>
          </w:tcPr>
          <w:p w14:paraId="6F1DA4A6" w14:textId="77777777" w:rsidR="002964C0" w:rsidRDefault="002964C0">
            <w:pPr>
              <w:pStyle w:val="TableParagraph"/>
              <w:spacing w:before="9"/>
              <w:rPr>
                <w:b/>
                <w:sz w:val="24"/>
              </w:rPr>
            </w:pPr>
          </w:p>
          <w:p w14:paraId="6F1DA4A7" w14:textId="77777777" w:rsidR="002964C0" w:rsidRDefault="004615C7">
            <w:pPr>
              <w:pStyle w:val="TableParagraph"/>
              <w:ind w:left="19"/>
              <w:jc w:val="center"/>
              <w:rPr>
                <w:rFonts w:ascii="Segoe UI Symbol" w:hAnsi="Segoe UI Symbol"/>
                <w:sz w:val="24"/>
              </w:rPr>
            </w:pPr>
            <w:r>
              <w:rPr>
                <w:rFonts w:ascii="Segoe UI Symbol" w:hAnsi="Segoe UI Symbol"/>
                <w:spacing w:val="-10"/>
                <w:sz w:val="24"/>
              </w:rPr>
              <w:t>☐</w:t>
            </w:r>
          </w:p>
        </w:tc>
        <w:tc>
          <w:tcPr>
            <w:tcW w:w="5060" w:type="dxa"/>
          </w:tcPr>
          <w:p w14:paraId="6F1DA4A8" w14:textId="77777777" w:rsidR="002964C0" w:rsidRDefault="002964C0">
            <w:pPr>
              <w:pStyle w:val="TableParagraph"/>
              <w:spacing w:before="30"/>
              <w:rPr>
                <w:b/>
                <w:sz w:val="24"/>
              </w:rPr>
            </w:pPr>
          </w:p>
          <w:p w14:paraId="6F1DA4A9" w14:textId="77777777" w:rsidR="002964C0" w:rsidRDefault="004615C7">
            <w:pPr>
              <w:pStyle w:val="TableParagraph"/>
              <w:ind w:left="4"/>
              <w:rPr>
                <w:sz w:val="24"/>
              </w:rPr>
            </w:pPr>
            <w:r>
              <w:rPr>
                <w:color w:val="808080"/>
                <w:sz w:val="24"/>
              </w:rPr>
              <w:t>Click</w:t>
            </w:r>
            <w:r>
              <w:rPr>
                <w:color w:val="808080"/>
                <w:spacing w:val="-2"/>
                <w:sz w:val="24"/>
              </w:rPr>
              <w:t xml:space="preserve"> </w:t>
            </w:r>
            <w:r>
              <w:rPr>
                <w:color w:val="808080"/>
                <w:sz w:val="24"/>
              </w:rPr>
              <w:t>or</w:t>
            </w:r>
            <w:r>
              <w:rPr>
                <w:color w:val="808080"/>
                <w:spacing w:val="-1"/>
                <w:sz w:val="24"/>
              </w:rPr>
              <w:t xml:space="preserve"> </w:t>
            </w:r>
            <w:r>
              <w:rPr>
                <w:color w:val="808080"/>
                <w:sz w:val="24"/>
              </w:rPr>
              <w:t>tap</w:t>
            </w:r>
            <w:r>
              <w:rPr>
                <w:color w:val="808080"/>
                <w:spacing w:val="-2"/>
                <w:sz w:val="24"/>
              </w:rPr>
              <w:t xml:space="preserve"> </w:t>
            </w:r>
            <w:r>
              <w:rPr>
                <w:color w:val="808080"/>
                <w:sz w:val="24"/>
              </w:rPr>
              <w:t>here</w:t>
            </w:r>
            <w:r>
              <w:rPr>
                <w:color w:val="808080"/>
                <w:spacing w:val="-4"/>
                <w:sz w:val="24"/>
              </w:rPr>
              <w:t xml:space="preserve"> </w:t>
            </w:r>
            <w:r>
              <w:rPr>
                <w:color w:val="808080"/>
                <w:sz w:val="24"/>
              </w:rPr>
              <w:t>to</w:t>
            </w:r>
            <w:r>
              <w:rPr>
                <w:color w:val="808080"/>
                <w:spacing w:val="-1"/>
                <w:sz w:val="24"/>
              </w:rPr>
              <w:t xml:space="preserve"> </w:t>
            </w:r>
            <w:r>
              <w:rPr>
                <w:color w:val="808080"/>
                <w:sz w:val="24"/>
              </w:rPr>
              <w:t xml:space="preserve">enter </w:t>
            </w:r>
            <w:r>
              <w:rPr>
                <w:color w:val="808080"/>
                <w:spacing w:val="-4"/>
                <w:sz w:val="24"/>
              </w:rPr>
              <w:t>text.</w:t>
            </w:r>
          </w:p>
        </w:tc>
      </w:tr>
      <w:tr w:rsidR="002964C0" w14:paraId="6F1DA4B7" w14:textId="77777777">
        <w:trPr>
          <w:trHeight w:val="1009"/>
        </w:trPr>
        <w:tc>
          <w:tcPr>
            <w:tcW w:w="4495" w:type="dxa"/>
          </w:tcPr>
          <w:p w14:paraId="6F1DA4AB" w14:textId="77777777" w:rsidR="002964C0" w:rsidRDefault="002964C0">
            <w:pPr>
              <w:pStyle w:val="TableParagraph"/>
              <w:spacing w:before="90"/>
              <w:rPr>
                <w:b/>
                <w:sz w:val="24"/>
              </w:rPr>
            </w:pPr>
          </w:p>
          <w:p w14:paraId="6F1DA4AC" w14:textId="77777777" w:rsidR="002964C0" w:rsidRDefault="004615C7">
            <w:pPr>
              <w:pStyle w:val="TableParagraph"/>
              <w:ind w:left="4"/>
              <w:rPr>
                <w:sz w:val="24"/>
              </w:rPr>
            </w:pPr>
            <w:r>
              <w:rPr>
                <w:sz w:val="24"/>
              </w:rPr>
              <w:t>Housing</w:t>
            </w:r>
            <w:r>
              <w:rPr>
                <w:spacing w:val="-5"/>
                <w:sz w:val="24"/>
              </w:rPr>
              <w:t xml:space="preserve"> </w:t>
            </w:r>
            <w:r>
              <w:rPr>
                <w:sz w:val="24"/>
              </w:rPr>
              <w:t>and</w:t>
            </w:r>
            <w:r>
              <w:rPr>
                <w:spacing w:val="-2"/>
                <w:sz w:val="24"/>
              </w:rPr>
              <w:t xml:space="preserve"> </w:t>
            </w:r>
            <w:r>
              <w:rPr>
                <w:sz w:val="24"/>
              </w:rPr>
              <w:t>Urban</w:t>
            </w:r>
            <w:r>
              <w:rPr>
                <w:spacing w:val="-2"/>
                <w:sz w:val="24"/>
              </w:rPr>
              <w:t xml:space="preserve"> </w:t>
            </w:r>
            <w:r>
              <w:rPr>
                <w:sz w:val="24"/>
              </w:rPr>
              <w:t>Development</w:t>
            </w:r>
            <w:r>
              <w:rPr>
                <w:spacing w:val="-2"/>
                <w:sz w:val="24"/>
              </w:rPr>
              <w:t xml:space="preserve"> </w:t>
            </w:r>
            <w:r>
              <w:rPr>
                <w:spacing w:val="-4"/>
                <w:sz w:val="24"/>
              </w:rPr>
              <w:t>(HUD)</w:t>
            </w:r>
          </w:p>
        </w:tc>
        <w:tc>
          <w:tcPr>
            <w:tcW w:w="900" w:type="dxa"/>
          </w:tcPr>
          <w:p w14:paraId="6F1DA4AD" w14:textId="77777777" w:rsidR="002964C0" w:rsidRDefault="002964C0">
            <w:pPr>
              <w:pStyle w:val="TableParagraph"/>
              <w:spacing w:before="9"/>
              <w:rPr>
                <w:b/>
                <w:sz w:val="24"/>
              </w:rPr>
            </w:pPr>
          </w:p>
          <w:p w14:paraId="6F1DA4AE" w14:textId="77777777" w:rsidR="002964C0" w:rsidRDefault="004615C7">
            <w:pPr>
              <w:pStyle w:val="TableParagraph"/>
              <w:ind w:left="22"/>
              <w:jc w:val="center"/>
              <w:rPr>
                <w:rFonts w:ascii="Segoe UI Symbol" w:hAnsi="Segoe UI Symbol"/>
                <w:sz w:val="24"/>
              </w:rPr>
            </w:pPr>
            <w:r>
              <w:rPr>
                <w:rFonts w:ascii="Segoe UI Symbol" w:hAnsi="Segoe UI Symbol"/>
                <w:spacing w:val="-10"/>
                <w:sz w:val="24"/>
              </w:rPr>
              <w:t>☐</w:t>
            </w:r>
          </w:p>
        </w:tc>
        <w:tc>
          <w:tcPr>
            <w:tcW w:w="811" w:type="dxa"/>
          </w:tcPr>
          <w:p w14:paraId="6F1DA4AF" w14:textId="77777777" w:rsidR="002964C0" w:rsidRDefault="002964C0">
            <w:pPr>
              <w:pStyle w:val="TableParagraph"/>
              <w:spacing w:before="9"/>
              <w:rPr>
                <w:b/>
                <w:sz w:val="24"/>
              </w:rPr>
            </w:pPr>
          </w:p>
          <w:p w14:paraId="6F1DA4B0" w14:textId="77777777" w:rsidR="002964C0" w:rsidRDefault="004615C7">
            <w:pPr>
              <w:pStyle w:val="TableParagraph"/>
              <w:ind w:left="24"/>
              <w:jc w:val="center"/>
              <w:rPr>
                <w:rFonts w:ascii="Segoe UI Symbol" w:hAnsi="Segoe UI Symbol"/>
                <w:sz w:val="24"/>
              </w:rPr>
            </w:pPr>
            <w:r>
              <w:rPr>
                <w:rFonts w:ascii="Segoe UI Symbol" w:hAnsi="Segoe UI Symbol"/>
                <w:spacing w:val="-10"/>
                <w:sz w:val="24"/>
              </w:rPr>
              <w:t>☐</w:t>
            </w:r>
          </w:p>
        </w:tc>
        <w:tc>
          <w:tcPr>
            <w:tcW w:w="989" w:type="dxa"/>
          </w:tcPr>
          <w:p w14:paraId="6F1DA4B1" w14:textId="77777777" w:rsidR="002964C0" w:rsidRDefault="002964C0">
            <w:pPr>
              <w:pStyle w:val="TableParagraph"/>
              <w:spacing w:before="9"/>
              <w:rPr>
                <w:b/>
                <w:sz w:val="24"/>
              </w:rPr>
            </w:pPr>
          </w:p>
          <w:p w14:paraId="6F1DA4B2" w14:textId="77777777" w:rsidR="002964C0" w:rsidRDefault="004615C7">
            <w:pPr>
              <w:pStyle w:val="TableParagraph"/>
              <w:ind w:left="20"/>
              <w:jc w:val="center"/>
              <w:rPr>
                <w:rFonts w:ascii="Segoe UI Symbol" w:hAnsi="Segoe UI Symbol"/>
                <w:sz w:val="24"/>
              </w:rPr>
            </w:pPr>
            <w:r>
              <w:rPr>
                <w:rFonts w:ascii="Segoe UI Symbol" w:hAnsi="Segoe UI Symbol"/>
                <w:spacing w:val="-10"/>
                <w:sz w:val="24"/>
              </w:rPr>
              <w:t>☐</w:t>
            </w:r>
          </w:p>
        </w:tc>
        <w:tc>
          <w:tcPr>
            <w:tcW w:w="994" w:type="dxa"/>
          </w:tcPr>
          <w:p w14:paraId="6F1DA4B3" w14:textId="77777777" w:rsidR="002964C0" w:rsidRDefault="002964C0">
            <w:pPr>
              <w:pStyle w:val="TableParagraph"/>
              <w:spacing w:before="9"/>
              <w:rPr>
                <w:b/>
                <w:sz w:val="24"/>
              </w:rPr>
            </w:pPr>
          </w:p>
          <w:p w14:paraId="6F1DA4B4" w14:textId="77777777" w:rsidR="002964C0" w:rsidRDefault="004615C7">
            <w:pPr>
              <w:pStyle w:val="TableParagraph"/>
              <w:ind w:left="19"/>
              <w:jc w:val="center"/>
              <w:rPr>
                <w:rFonts w:ascii="Segoe UI Symbol" w:hAnsi="Segoe UI Symbol"/>
                <w:sz w:val="24"/>
              </w:rPr>
            </w:pPr>
            <w:r>
              <w:rPr>
                <w:rFonts w:ascii="Segoe UI Symbol" w:hAnsi="Segoe UI Symbol"/>
                <w:spacing w:val="-10"/>
                <w:sz w:val="24"/>
              </w:rPr>
              <w:t>☐</w:t>
            </w:r>
          </w:p>
        </w:tc>
        <w:tc>
          <w:tcPr>
            <w:tcW w:w="5060" w:type="dxa"/>
          </w:tcPr>
          <w:p w14:paraId="6F1DA4B5" w14:textId="77777777" w:rsidR="002964C0" w:rsidRDefault="002964C0">
            <w:pPr>
              <w:pStyle w:val="TableParagraph"/>
              <w:spacing w:before="30"/>
              <w:rPr>
                <w:b/>
                <w:sz w:val="24"/>
              </w:rPr>
            </w:pPr>
          </w:p>
          <w:p w14:paraId="6F1DA4B6" w14:textId="77777777" w:rsidR="002964C0" w:rsidRDefault="004615C7">
            <w:pPr>
              <w:pStyle w:val="TableParagraph"/>
              <w:ind w:left="4"/>
              <w:rPr>
                <w:sz w:val="24"/>
              </w:rPr>
            </w:pPr>
            <w:r>
              <w:rPr>
                <w:color w:val="808080"/>
                <w:sz w:val="24"/>
              </w:rPr>
              <w:t>Click</w:t>
            </w:r>
            <w:r>
              <w:rPr>
                <w:color w:val="808080"/>
                <w:spacing w:val="-2"/>
                <w:sz w:val="24"/>
              </w:rPr>
              <w:t xml:space="preserve"> </w:t>
            </w:r>
            <w:r>
              <w:rPr>
                <w:color w:val="808080"/>
                <w:sz w:val="24"/>
              </w:rPr>
              <w:t>or</w:t>
            </w:r>
            <w:r>
              <w:rPr>
                <w:color w:val="808080"/>
                <w:spacing w:val="-1"/>
                <w:sz w:val="24"/>
              </w:rPr>
              <w:t xml:space="preserve"> </w:t>
            </w:r>
            <w:r>
              <w:rPr>
                <w:color w:val="808080"/>
                <w:sz w:val="24"/>
              </w:rPr>
              <w:t>tap</w:t>
            </w:r>
            <w:r>
              <w:rPr>
                <w:color w:val="808080"/>
                <w:spacing w:val="-2"/>
                <w:sz w:val="24"/>
              </w:rPr>
              <w:t xml:space="preserve"> </w:t>
            </w:r>
            <w:r>
              <w:rPr>
                <w:color w:val="808080"/>
                <w:sz w:val="24"/>
              </w:rPr>
              <w:t>here</w:t>
            </w:r>
            <w:r>
              <w:rPr>
                <w:color w:val="808080"/>
                <w:spacing w:val="-4"/>
                <w:sz w:val="24"/>
              </w:rPr>
              <w:t xml:space="preserve"> </w:t>
            </w:r>
            <w:r>
              <w:rPr>
                <w:color w:val="808080"/>
                <w:sz w:val="24"/>
              </w:rPr>
              <w:t>to</w:t>
            </w:r>
            <w:r>
              <w:rPr>
                <w:color w:val="808080"/>
                <w:spacing w:val="-1"/>
                <w:sz w:val="24"/>
              </w:rPr>
              <w:t xml:space="preserve"> </w:t>
            </w:r>
            <w:r>
              <w:rPr>
                <w:color w:val="808080"/>
                <w:sz w:val="24"/>
              </w:rPr>
              <w:t xml:space="preserve">enter </w:t>
            </w:r>
            <w:r>
              <w:rPr>
                <w:color w:val="808080"/>
                <w:spacing w:val="-4"/>
                <w:sz w:val="24"/>
              </w:rPr>
              <w:t>text.</w:t>
            </w:r>
          </w:p>
        </w:tc>
      </w:tr>
      <w:tr w:rsidR="002964C0" w14:paraId="6F1DA4C4" w14:textId="77777777">
        <w:trPr>
          <w:trHeight w:val="1382"/>
        </w:trPr>
        <w:tc>
          <w:tcPr>
            <w:tcW w:w="4495" w:type="dxa"/>
          </w:tcPr>
          <w:p w14:paraId="6F1DA4B8" w14:textId="77777777" w:rsidR="002964C0" w:rsidRDefault="004615C7">
            <w:pPr>
              <w:pStyle w:val="TableParagraph"/>
              <w:spacing w:before="1"/>
              <w:ind w:left="4" w:right="-15"/>
              <w:jc w:val="both"/>
              <w:rPr>
                <w:sz w:val="24"/>
              </w:rPr>
            </w:pPr>
            <w:r>
              <w:rPr>
                <w:sz w:val="24"/>
              </w:rPr>
              <w:t>Carl D. Perkins Career and Technical Education Act of 2006 (Perkins IV); Strengthening</w:t>
            </w:r>
            <w:r>
              <w:rPr>
                <w:spacing w:val="-11"/>
                <w:sz w:val="24"/>
              </w:rPr>
              <w:t xml:space="preserve"> </w:t>
            </w:r>
            <w:r>
              <w:rPr>
                <w:sz w:val="24"/>
              </w:rPr>
              <w:t>Career</w:t>
            </w:r>
            <w:r>
              <w:rPr>
                <w:spacing w:val="-9"/>
                <w:sz w:val="24"/>
              </w:rPr>
              <w:t xml:space="preserve"> </w:t>
            </w:r>
            <w:r>
              <w:rPr>
                <w:sz w:val="24"/>
              </w:rPr>
              <w:t>and</w:t>
            </w:r>
            <w:r>
              <w:rPr>
                <w:spacing w:val="-8"/>
                <w:sz w:val="24"/>
              </w:rPr>
              <w:t xml:space="preserve"> </w:t>
            </w:r>
            <w:r>
              <w:rPr>
                <w:sz w:val="24"/>
              </w:rPr>
              <w:t>Technical</w:t>
            </w:r>
            <w:r>
              <w:rPr>
                <w:spacing w:val="-10"/>
                <w:sz w:val="24"/>
              </w:rPr>
              <w:t xml:space="preserve"> </w:t>
            </w:r>
            <w:r>
              <w:rPr>
                <w:sz w:val="24"/>
              </w:rPr>
              <w:t>Education for the 21</w:t>
            </w:r>
            <w:r>
              <w:rPr>
                <w:sz w:val="24"/>
                <w:vertAlign w:val="superscript"/>
              </w:rPr>
              <w:t>st</w:t>
            </w:r>
            <w:r>
              <w:rPr>
                <w:sz w:val="24"/>
              </w:rPr>
              <w:t xml:space="preserve"> Century Act (Perkins</w:t>
            </w:r>
          </w:p>
          <w:p w14:paraId="6F1DA4B9" w14:textId="77777777" w:rsidR="002964C0" w:rsidRDefault="004615C7">
            <w:pPr>
              <w:pStyle w:val="TableParagraph"/>
              <w:spacing w:line="257" w:lineRule="exact"/>
              <w:ind w:left="4"/>
              <w:rPr>
                <w:sz w:val="24"/>
              </w:rPr>
            </w:pPr>
            <w:r>
              <w:rPr>
                <w:spacing w:val="-5"/>
                <w:sz w:val="24"/>
              </w:rPr>
              <w:t>V)</w:t>
            </w:r>
          </w:p>
        </w:tc>
        <w:tc>
          <w:tcPr>
            <w:tcW w:w="900" w:type="dxa"/>
          </w:tcPr>
          <w:p w14:paraId="6F1DA4BA" w14:textId="77777777" w:rsidR="002964C0" w:rsidRDefault="002964C0">
            <w:pPr>
              <w:pStyle w:val="TableParagraph"/>
              <w:spacing w:before="194"/>
              <w:rPr>
                <w:b/>
                <w:sz w:val="24"/>
              </w:rPr>
            </w:pPr>
          </w:p>
          <w:p w14:paraId="6F1DA4BB" w14:textId="77777777" w:rsidR="002964C0" w:rsidRDefault="004615C7">
            <w:pPr>
              <w:pStyle w:val="TableParagraph"/>
              <w:ind w:left="22"/>
              <w:jc w:val="center"/>
              <w:rPr>
                <w:rFonts w:ascii="Segoe UI Symbol" w:hAnsi="Segoe UI Symbol"/>
                <w:sz w:val="24"/>
              </w:rPr>
            </w:pPr>
            <w:r>
              <w:rPr>
                <w:rFonts w:ascii="Segoe UI Symbol" w:hAnsi="Segoe UI Symbol"/>
                <w:spacing w:val="-10"/>
                <w:sz w:val="24"/>
              </w:rPr>
              <w:t>☐</w:t>
            </w:r>
          </w:p>
        </w:tc>
        <w:tc>
          <w:tcPr>
            <w:tcW w:w="811" w:type="dxa"/>
          </w:tcPr>
          <w:p w14:paraId="6F1DA4BC" w14:textId="77777777" w:rsidR="002964C0" w:rsidRDefault="002964C0">
            <w:pPr>
              <w:pStyle w:val="TableParagraph"/>
              <w:spacing w:before="194"/>
              <w:rPr>
                <w:b/>
                <w:sz w:val="24"/>
              </w:rPr>
            </w:pPr>
          </w:p>
          <w:p w14:paraId="6F1DA4BD" w14:textId="77777777" w:rsidR="002964C0" w:rsidRDefault="004615C7">
            <w:pPr>
              <w:pStyle w:val="TableParagraph"/>
              <w:ind w:left="24"/>
              <w:jc w:val="center"/>
              <w:rPr>
                <w:rFonts w:ascii="Segoe UI Symbol" w:hAnsi="Segoe UI Symbol"/>
                <w:sz w:val="24"/>
              </w:rPr>
            </w:pPr>
            <w:r>
              <w:rPr>
                <w:rFonts w:ascii="Segoe UI Symbol" w:hAnsi="Segoe UI Symbol"/>
                <w:spacing w:val="-10"/>
                <w:sz w:val="24"/>
              </w:rPr>
              <w:t>☐</w:t>
            </w:r>
          </w:p>
        </w:tc>
        <w:tc>
          <w:tcPr>
            <w:tcW w:w="989" w:type="dxa"/>
          </w:tcPr>
          <w:p w14:paraId="6F1DA4BE" w14:textId="77777777" w:rsidR="002964C0" w:rsidRDefault="002964C0">
            <w:pPr>
              <w:pStyle w:val="TableParagraph"/>
              <w:spacing w:before="194"/>
              <w:rPr>
                <w:b/>
                <w:sz w:val="24"/>
              </w:rPr>
            </w:pPr>
          </w:p>
          <w:p w14:paraId="6F1DA4BF" w14:textId="77777777" w:rsidR="002964C0" w:rsidRDefault="004615C7">
            <w:pPr>
              <w:pStyle w:val="TableParagraph"/>
              <w:ind w:left="20"/>
              <w:jc w:val="center"/>
              <w:rPr>
                <w:rFonts w:ascii="Segoe UI Symbol" w:hAnsi="Segoe UI Symbol"/>
                <w:sz w:val="24"/>
              </w:rPr>
            </w:pPr>
            <w:r>
              <w:rPr>
                <w:rFonts w:ascii="Segoe UI Symbol" w:hAnsi="Segoe UI Symbol"/>
                <w:spacing w:val="-10"/>
                <w:sz w:val="24"/>
              </w:rPr>
              <w:t>☐</w:t>
            </w:r>
          </w:p>
        </w:tc>
        <w:tc>
          <w:tcPr>
            <w:tcW w:w="994" w:type="dxa"/>
          </w:tcPr>
          <w:p w14:paraId="6F1DA4C0" w14:textId="77777777" w:rsidR="002964C0" w:rsidRDefault="002964C0">
            <w:pPr>
              <w:pStyle w:val="TableParagraph"/>
              <w:spacing w:before="194"/>
              <w:rPr>
                <w:b/>
                <w:sz w:val="24"/>
              </w:rPr>
            </w:pPr>
          </w:p>
          <w:p w14:paraId="6F1DA4C1" w14:textId="77777777" w:rsidR="002964C0" w:rsidRDefault="004615C7">
            <w:pPr>
              <w:pStyle w:val="TableParagraph"/>
              <w:ind w:left="19"/>
              <w:jc w:val="center"/>
              <w:rPr>
                <w:rFonts w:ascii="Segoe UI Symbol" w:hAnsi="Segoe UI Symbol"/>
                <w:sz w:val="24"/>
              </w:rPr>
            </w:pPr>
            <w:r>
              <w:rPr>
                <w:rFonts w:ascii="Segoe UI Symbol" w:hAnsi="Segoe UI Symbol"/>
                <w:spacing w:val="-10"/>
                <w:sz w:val="24"/>
              </w:rPr>
              <w:t>☐</w:t>
            </w:r>
          </w:p>
        </w:tc>
        <w:tc>
          <w:tcPr>
            <w:tcW w:w="5060" w:type="dxa"/>
          </w:tcPr>
          <w:p w14:paraId="6F1DA4C2" w14:textId="77777777" w:rsidR="002964C0" w:rsidRDefault="002964C0">
            <w:pPr>
              <w:pStyle w:val="TableParagraph"/>
              <w:spacing w:before="214"/>
              <w:rPr>
                <w:b/>
                <w:sz w:val="24"/>
              </w:rPr>
            </w:pPr>
          </w:p>
          <w:p w14:paraId="6F1DA4C3" w14:textId="77777777" w:rsidR="002964C0" w:rsidRDefault="004615C7">
            <w:pPr>
              <w:pStyle w:val="TableParagraph"/>
              <w:spacing w:before="1"/>
              <w:ind w:left="4"/>
              <w:rPr>
                <w:sz w:val="24"/>
              </w:rPr>
            </w:pPr>
            <w:r>
              <w:rPr>
                <w:color w:val="808080"/>
                <w:sz w:val="24"/>
              </w:rPr>
              <w:t>Click</w:t>
            </w:r>
            <w:r>
              <w:rPr>
                <w:color w:val="808080"/>
                <w:spacing w:val="-2"/>
                <w:sz w:val="24"/>
              </w:rPr>
              <w:t xml:space="preserve"> </w:t>
            </w:r>
            <w:r>
              <w:rPr>
                <w:color w:val="808080"/>
                <w:sz w:val="24"/>
              </w:rPr>
              <w:t>or</w:t>
            </w:r>
            <w:r>
              <w:rPr>
                <w:color w:val="808080"/>
                <w:spacing w:val="-1"/>
                <w:sz w:val="24"/>
              </w:rPr>
              <w:t xml:space="preserve"> </w:t>
            </w:r>
            <w:r>
              <w:rPr>
                <w:color w:val="808080"/>
                <w:sz w:val="24"/>
              </w:rPr>
              <w:t>tap</w:t>
            </w:r>
            <w:r>
              <w:rPr>
                <w:color w:val="808080"/>
                <w:spacing w:val="-2"/>
                <w:sz w:val="24"/>
              </w:rPr>
              <w:t xml:space="preserve"> </w:t>
            </w:r>
            <w:r>
              <w:rPr>
                <w:color w:val="808080"/>
                <w:sz w:val="24"/>
              </w:rPr>
              <w:t>here</w:t>
            </w:r>
            <w:r>
              <w:rPr>
                <w:color w:val="808080"/>
                <w:spacing w:val="-4"/>
                <w:sz w:val="24"/>
              </w:rPr>
              <w:t xml:space="preserve"> </w:t>
            </w:r>
            <w:r>
              <w:rPr>
                <w:color w:val="808080"/>
                <w:sz w:val="24"/>
              </w:rPr>
              <w:t>to</w:t>
            </w:r>
            <w:r>
              <w:rPr>
                <w:color w:val="808080"/>
                <w:spacing w:val="-1"/>
                <w:sz w:val="24"/>
              </w:rPr>
              <w:t xml:space="preserve"> </w:t>
            </w:r>
            <w:r>
              <w:rPr>
                <w:color w:val="808080"/>
                <w:sz w:val="24"/>
              </w:rPr>
              <w:t xml:space="preserve">enter </w:t>
            </w:r>
            <w:r>
              <w:rPr>
                <w:color w:val="808080"/>
                <w:spacing w:val="-4"/>
                <w:sz w:val="24"/>
              </w:rPr>
              <w:t>text.</w:t>
            </w:r>
          </w:p>
        </w:tc>
      </w:tr>
      <w:tr w:rsidR="002964C0" w14:paraId="6F1DA4D1" w14:textId="77777777">
        <w:trPr>
          <w:trHeight w:val="1005"/>
        </w:trPr>
        <w:tc>
          <w:tcPr>
            <w:tcW w:w="4495" w:type="dxa"/>
          </w:tcPr>
          <w:p w14:paraId="6F1DA4C5" w14:textId="77777777" w:rsidR="002964C0" w:rsidRDefault="002964C0">
            <w:pPr>
              <w:pStyle w:val="TableParagraph"/>
              <w:spacing w:before="85"/>
              <w:rPr>
                <w:b/>
                <w:sz w:val="24"/>
              </w:rPr>
            </w:pPr>
          </w:p>
          <w:p w14:paraId="6F1DA4C6" w14:textId="77777777" w:rsidR="002964C0" w:rsidRDefault="004615C7">
            <w:pPr>
              <w:pStyle w:val="TableParagraph"/>
              <w:ind w:left="4"/>
              <w:rPr>
                <w:sz w:val="24"/>
              </w:rPr>
            </w:pPr>
            <w:r>
              <w:rPr>
                <w:sz w:val="24"/>
              </w:rPr>
              <w:t>Jobs</w:t>
            </w:r>
            <w:r>
              <w:rPr>
                <w:spacing w:val="-2"/>
                <w:sz w:val="24"/>
              </w:rPr>
              <w:t xml:space="preserve"> </w:t>
            </w:r>
            <w:r>
              <w:rPr>
                <w:sz w:val="24"/>
              </w:rPr>
              <w:t>for</w:t>
            </w:r>
            <w:r>
              <w:rPr>
                <w:spacing w:val="-6"/>
                <w:sz w:val="24"/>
              </w:rPr>
              <w:t xml:space="preserve"> </w:t>
            </w:r>
            <w:r>
              <w:rPr>
                <w:sz w:val="24"/>
              </w:rPr>
              <w:t>Veterans</w:t>
            </w:r>
            <w:r>
              <w:rPr>
                <w:spacing w:val="-1"/>
                <w:sz w:val="24"/>
              </w:rPr>
              <w:t xml:space="preserve"> </w:t>
            </w:r>
            <w:r>
              <w:rPr>
                <w:sz w:val="24"/>
              </w:rPr>
              <w:t>State</w:t>
            </w:r>
            <w:r>
              <w:rPr>
                <w:spacing w:val="-6"/>
                <w:sz w:val="24"/>
              </w:rPr>
              <w:t xml:space="preserve"> </w:t>
            </w:r>
            <w:r>
              <w:rPr>
                <w:sz w:val="24"/>
              </w:rPr>
              <w:t>Grant</w:t>
            </w:r>
            <w:r>
              <w:rPr>
                <w:spacing w:val="-1"/>
                <w:sz w:val="24"/>
              </w:rPr>
              <w:t xml:space="preserve"> </w:t>
            </w:r>
            <w:r>
              <w:rPr>
                <w:spacing w:val="-2"/>
                <w:sz w:val="24"/>
              </w:rPr>
              <w:t>(JVSG)</w:t>
            </w:r>
          </w:p>
        </w:tc>
        <w:tc>
          <w:tcPr>
            <w:tcW w:w="900" w:type="dxa"/>
          </w:tcPr>
          <w:p w14:paraId="6F1DA4C7" w14:textId="77777777" w:rsidR="002964C0" w:rsidRDefault="002964C0">
            <w:pPr>
              <w:pStyle w:val="TableParagraph"/>
              <w:spacing w:before="7"/>
              <w:rPr>
                <w:b/>
                <w:sz w:val="24"/>
              </w:rPr>
            </w:pPr>
          </w:p>
          <w:p w14:paraId="6F1DA4C8" w14:textId="77777777" w:rsidR="002964C0" w:rsidRDefault="004615C7">
            <w:pPr>
              <w:pStyle w:val="TableParagraph"/>
              <w:ind w:left="22"/>
              <w:jc w:val="center"/>
              <w:rPr>
                <w:rFonts w:ascii="Segoe UI Symbol" w:hAnsi="Segoe UI Symbol"/>
                <w:sz w:val="24"/>
              </w:rPr>
            </w:pPr>
            <w:r>
              <w:rPr>
                <w:rFonts w:ascii="Segoe UI Symbol" w:hAnsi="Segoe UI Symbol"/>
                <w:spacing w:val="-10"/>
                <w:sz w:val="24"/>
              </w:rPr>
              <w:t>☐</w:t>
            </w:r>
          </w:p>
        </w:tc>
        <w:tc>
          <w:tcPr>
            <w:tcW w:w="811" w:type="dxa"/>
          </w:tcPr>
          <w:p w14:paraId="6F1DA4C9" w14:textId="77777777" w:rsidR="002964C0" w:rsidRDefault="002964C0">
            <w:pPr>
              <w:pStyle w:val="TableParagraph"/>
              <w:spacing w:before="7"/>
              <w:rPr>
                <w:b/>
                <w:sz w:val="24"/>
              </w:rPr>
            </w:pPr>
          </w:p>
          <w:p w14:paraId="6F1DA4CA" w14:textId="77777777" w:rsidR="002964C0" w:rsidRDefault="004615C7">
            <w:pPr>
              <w:pStyle w:val="TableParagraph"/>
              <w:ind w:left="24"/>
              <w:jc w:val="center"/>
              <w:rPr>
                <w:rFonts w:ascii="Segoe UI Symbol" w:hAnsi="Segoe UI Symbol"/>
                <w:sz w:val="24"/>
              </w:rPr>
            </w:pPr>
            <w:r>
              <w:rPr>
                <w:rFonts w:ascii="Segoe UI Symbol" w:hAnsi="Segoe UI Symbol"/>
                <w:spacing w:val="-10"/>
                <w:sz w:val="24"/>
              </w:rPr>
              <w:t>☐</w:t>
            </w:r>
          </w:p>
        </w:tc>
        <w:tc>
          <w:tcPr>
            <w:tcW w:w="989" w:type="dxa"/>
          </w:tcPr>
          <w:p w14:paraId="6F1DA4CB" w14:textId="77777777" w:rsidR="002964C0" w:rsidRDefault="002964C0">
            <w:pPr>
              <w:pStyle w:val="TableParagraph"/>
              <w:spacing w:before="7"/>
              <w:rPr>
                <w:b/>
                <w:sz w:val="24"/>
              </w:rPr>
            </w:pPr>
          </w:p>
          <w:p w14:paraId="6F1DA4CC" w14:textId="77777777" w:rsidR="002964C0" w:rsidRDefault="004615C7">
            <w:pPr>
              <w:pStyle w:val="TableParagraph"/>
              <w:ind w:left="20"/>
              <w:jc w:val="center"/>
              <w:rPr>
                <w:rFonts w:ascii="Segoe UI Symbol" w:hAnsi="Segoe UI Symbol"/>
                <w:sz w:val="24"/>
              </w:rPr>
            </w:pPr>
            <w:r>
              <w:rPr>
                <w:rFonts w:ascii="Segoe UI Symbol" w:hAnsi="Segoe UI Symbol"/>
                <w:spacing w:val="-10"/>
                <w:sz w:val="24"/>
              </w:rPr>
              <w:t>☐</w:t>
            </w:r>
          </w:p>
        </w:tc>
        <w:tc>
          <w:tcPr>
            <w:tcW w:w="994" w:type="dxa"/>
          </w:tcPr>
          <w:p w14:paraId="6F1DA4CD" w14:textId="77777777" w:rsidR="002964C0" w:rsidRDefault="002964C0">
            <w:pPr>
              <w:pStyle w:val="TableParagraph"/>
              <w:spacing w:before="7"/>
              <w:rPr>
                <w:b/>
                <w:sz w:val="24"/>
              </w:rPr>
            </w:pPr>
          </w:p>
          <w:p w14:paraId="6F1DA4CE" w14:textId="77777777" w:rsidR="002964C0" w:rsidRDefault="004615C7">
            <w:pPr>
              <w:pStyle w:val="TableParagraph"/>
              <w:ind w:left="19"/>
              <w:jc w:val="center"/>
              <w:rPr>
                <w:rFonts w:ascii="Segoe UI Symbol" w:hAnsi="Segoe UI Symbol"/>
                <w:sz w:val="24"/>
              </w:rPr>
            </w:pPr>
            <w:r>
              <w:rPr>
                <w:rFonts w:ascii="Segoe UI Symbol" w:hAnsi="Segoe UI Symbol"/>
                <w:spacing w:val="-10"/>
                <w:sz w:val="24"/>
              </w:rPr>
              <w:t>☐</w:t>
            </w:r>
          </w:p>
        </w:tc>
        <w:tc>
          <w:tcPr>
            <w:tcW w:w="5060" w:type="dxa"/>
          </w:tcPr>
          <w:p w14:paraId="6F1DA4CF" w14:textId="77777777" w:rsidR="002964C0" w:rsidRDefault="002964C0">
            <w:pPr>
              <w:pStyle w:val="TableParagraph"/>
              <w:spacing w:before="25"/>
              <w:rPr>
                <w:b/>
                <w:sz w:val="24"/>
              </w:rPr>
            </w:pPr>
          </w:p>
          <w:p w14:paraId="6F1DA4D0" w14:textId="77777777" w:rsidR="002964C0" w:rsidRDefault="004615C7">
            <w:pPr>
              <w:pStyle w:val="TableParagraph"/>
              <w:ind w:left="4"/>
              <w:rPr>
                <w:sz w:val="24"/>
              </w:rPr>
            </w:pPr>
            <w:r>
              <w:rPr>
                <w:color w:val="808080"/>
                <w:sz w:val="24"/>
              </w:rPr>
              <w:t>Click</w:t>
            </w:r>
            <w:r>
              <w:rPr>
                <w:color w:val="808080"/>
                <w:spacing w:val="-2"/>
                <w:sz w:val="24"/>
              </w:rPr>
              <w:t xml:space="preserve"> </w:t>
            </w:r>
            <w:r>
              <w:rPr>
                <w:color w:val="808080"/>
                <w:sz w:val="24"/>
              </w:rPr>
              <w:t>or</w:t>
            </w:r>
            <w:r>
              <w:rPr>
                <w:color w:val="808080"/>
                <w:spacing w:val="-1"/>
                <w:sz w:val="24"/>
              </w:rPr>
              <w:t xml:space="preserve"> </w:t>
            </w:r>
            <w:r>
              <w:rPr>
                <w:color w:val="808080"/>
                <w:sz w:val="24"/>
              </w:rPr>
              <w:t>tap</w:t>
            </w:r>
            <w:r>
              <w:rPr>
                <w:color w:val="808080"/>
                <w:spacing w:val="-2"/>
                <w:sz w:val="24"/>
              </w:rPr>
              <w:t xml:space="preserve"> </w:t>
            </w:r>
            <w:r>
              <w:rPr>
                <w:color w:val="808080"/>
                <w:sz w:val="24"/>
              </w:rPr>
              <w:t>here</w:t>
            </w:r>
            <w:r>
              <w:rPr>
                <w:color w:val="808080"/>
                <w:spacing w:val="-4"/>
                <w:sz w:val="24"/>
              </w:rPr>
              <w:t xml:space="preserve"> </w:t>
            </w:r>
            <w:r>
              <w:rPr>
                <w:color w:val="808080"/>
                <w:sz w:val="24"/>
              </w:rPr>
              <w:t>to</w:t>
            </w:r>
            <w:r>
              <w:rPr>
                <w:color w:val="808080"/>
                <w:spacing w:val="-1"/>
                <w:sz w:val="24"/>
              </w:rPr>
              <w:t xml:space="preserve"> </w:t>
            </w:r>
            <w:r>
              <w:rPr>
                <w:color w:val="808080"/>
                <w:sz w:val="24"/>
              </w:rPr>
              <w:t xml:space="preserve">enter </w:t>
            </w:r>
            <w:r>
              <w:rPr>
                <w:color w:val="808080"/>
                <w:spacing w:val="-4"/>
                <w:sz w:val="24"/>
              </w:rPr>
              <w:t>text.</w:t>
            </w:r>
          </w:p>
        </w:tc>
      </w:tr>
      <w:tr w:rsidR="002964C0" w14:paraId="6F1DA4DE" w14:textId="77777777">
        <w:trPr>
          <w:trHeight w:val="1007"/>
        </w:trPr>
        <w:tc>
          <w:tcPr>
            <w:tcW w:w="4495" w:type="dxa"/>
          </w:tcPr>
          <w:p w14:paraId="6F1DA4D2" w14:textId="77777777" w:rsidR="002964C0" w:rsidRDefault="002964C0">
            <w:pPr>
              <w:pStyle w:val="TableParagraph"/>
              <w:spacing w:before="90"/>
              <w:rPr>
                <w:b/>
                <w:sz w:val="24"/>
              </w:rPr>
            </w:pPr>
          </w:p>
          <w:p w14:paraId="6F1DA4D3" w14:textId="77777777" w:rsidR="002964C0" w:rsidRDefault="004615C7">
            <w:pPr>
              <w:pStyle w:val="TableParagraph"/>
              <w:ind w:left="4"/>
              <w:rPr>
                <w:sz w:val="24"/>
              </w:rPr>
            </w:pPr>
            <w:r>
              <w:rPr>
                <w:sz w:val="24"/>
              </w:rPr>
              <w:t>Community</w:t>
            </w:r>
            <w:r>
              <w:rPr>
                <w:spacing w:val="-6"/>
                <w:sz w:val="24"/>
              </w:rPr>
              <w:t xml:space="preserve"> </w:t>
            </w:r>
            <w:r>
              <w:rPr>
                <w:sz w:val="24"/>
              </w:rPr>
              <w:t>Service</w:t>
            </w:r>
            <w:r>
              <w:rPr>
                <w:spacing w:val="-5"/>
                <w:sz w:val="24"/>
              </w:rPr>
              <w:t xml:space="preserve"> </w:t>
            </w:r>
            <w:r>
              <w:rPr>
                <w:sz w:val="24"/>
              </w:rPr>
              <w:t xml:space="preserve">Block </w:t>
            </w:r>
            <w:r>
              <w:rPr>
                <w:spacing w:val="-4"/>
                <w:sz w:val="24"/>
              </w:rPr>
              <w:t>Grant</w:t>
            </w:r>
          </w:p>
        </w:tc>
        <w:tc>
          <w:tcPr>
            <w:tcW w:w="900" w:type="dxa"/>
          </w:tcPr>
          <w:p w14:paraId="6F1DA4D4" w14:textId="77777777" w:rsidR="002964C0" w:rsidRDefault="002964C0">
            <w:pPr>
              <w:pStyle w:val="TableParagraph"/>
              <w:spacing w:before="9"/>
              <w:rPr>
                <w:b/>
                <w:sz w:val="24"/>
              </w:rPr>
            </w:pPr>
          </w:p>
          <w:p w14:paraId="6F1DA4D5" w14:textId="77777777" w:rsidR="002964C0" w:rsidRDefault="004615C7">
            <w:pPr>
              <w:pStyle w:val="TableParagraph"/>
              <w:ind w:left="22"/>
              <w:jc w:val="center"/>
              <w:rPr>
                <w:rFonts w:ascii="Segoe UI Symbol" w:hAnsi="Segoe UI Symbol"/>
                <w:sz w:val="24"/>
              </w:rPr>
            </w:pPr>
            <w:r>
              <w:rPr>
                <w:rFonts w:ascii="Segoe UI Symbol" w:hAnsi="Segoe UI Symbol"/>
                <w:spacing w:val="-10"/>
                <w:sz w:val="24"/>
              </w:rPr>
              <w:t>☐</w:t>
            </w:r>
          </w:p>
        </w:tc>
        <w:tc>
          <w:tcPr>
            <w:tcW w:w="811" w:type="dxa"/>
          </w:tcPr>
          <w:p w14:paraId="6F1DA4D6" w14:textId="77777777" w:rsidR="002964C0" w:rsidRDefault="002964C0">
            <w:pPr>
              <w:pStyle w:val="TableParagraph"/>
              <w:spacing w:before="9"/>
              <w:rPr>
                <w:b/>
                <w:sz w:val="24"/>
              </w:rPr>
            </w:pPr>
          </w:p>
          <w:p w14:paraId="6F1DA4D7" w14:textId="77777777" w:rsidR="002964C0" w:rsidRDefault="004615C7">
            <w:pPr>
              <w:pStyle w:val="TableParagraph"/>
              <w:ind w:left="24"/>
              <w:jc w:val="center"/>
              <w:rPr>
                <w:rFonts w:ascii="Segoe UI Symbol" w:hAnsi="Segoe UI Symbol"/>
                <w:sz w:val="24"/>
              </w:rPr>
            </w:pPr>
            <w:r>
              <w:rPr>
                <w:rFonts w:ascii="Segoe UI Symbol" w:hAnsi="Segoe UI Symbol"/>
                <w:spacing w:val="-10"/>
                <w:sz w:val="24"/>
              </w:rPr>
              <w:t>☐</w:t>
            </w:r>
          </w:p>
        </w:tc>
        <w:tc>
          <w:tcPr>
            <w:tcW w:w="989" w:type="dxa"/>
          </w:tcPr>
          <w:p w14:paraId="6F1DA4D8" w14:textId="77777777" w:rsidR="002964C0" w:rsidRDefault="002964C0">
            <w:pPr>
              <w:pStyle w:val="TableParagraph"/>
              <w:spacing w:before="9"/>
              <w:rPr>
                <w:b/>
                <w:sz w:val="24"/>
              </w:rPr>
            </w:pPr>
          </w:p>
          <w:p w14:paraId="6F1DA4D9" w14:textId="77777777" w:rsidR="002964C0" w:rsidRDefault="004615C7">
            <w:pPr>
              <w:pStyle w:val="TableParagraph"/>
              <w:ind w:left="20"/>
              <w:jc w:val="center"/>
              <w:rPr>
                <w:rFonts w:ascii="Segoe UI Symbol" w:hAnsi="Segoe UI Symbol"/>
                <w:sz w:val="24"/>
              </w:rPr>
            </w:pPr>
            <w:r>
              <w:rPr>
                <w:rFonts w:ascii="Segoe UI Symbol" w:hAnsi="Segoe UI Symbol"/>
                <w:spacing w:val="-10"/>
                <w:sz w:val="24"/>
              </w:rPr>
              <w:t>☐</w:t>
            </w:r>
          </w:p>
        </w:tc>
        <w:tc>
          <w:tcPr>
            <w:tcW w:w="994" w:type="dxa"/>
          </w:tcPr>
          <w:p w14:paraId="6F1DA4DA" w14:textId="77777777" w:rsidR="002964C0" w:rsidRDefault="002964C0">
            <w:pPr>
              <w:pStyle w:val="TableParagraph"/>
              <w:spacing w:before="9"/>
              <w:rPr>
                <w:b/>
                <w:sz w:val="24"/>
              </w:rPr>
            </w:pPr>
          </w:p>
          <w:p w14:paraId="6F1DA4DB" w14:textId="77777777" w:rsidR="002964C0" w:rsidRDefault="004615C7">
            <w:pPr>
              <w:pStyle w:val="TableParagraph"/>
              <w:ind w:left="19"/>
              <w:jc w:val="center"/>
              <w:rPr>
                <w:rFonts w:ascii="Segoe UI Symbol" w:hAnsi="Segoe UI Symbol"/>
                <w:sz w:val="24"/>
              </w:rPr>
            </w:pPr>
            <w:r>
              <w:rPr>
                <w:rFonts w:ascii="Segoe UI Symbol" w:hAnsi="Segoe UI Symbol"/>
                <w:spacing w:val="-10"/>
                <w:sz w:val="24"/>
              </w:rPr>
              <w:t>☐</w:t>
            </w:r>
          </w:p>
        </w:tc>
        <w:tc>
          <w:tcPr>
            <w:tcW w:w="5060" w:type="dxa"/>
          </w:tcPr>
          <w:p w14:paraId="6F1DA4DC" w14:textId="77777777" w:rsidR="002964C0" w:rsidRDefault="002964C0">
            <w:pPr>
              <w:pStyle w:val="TableParagraph"/>
              <w:spacing w:before="30"/>
              <w:rPr>
                <w:b/>
                <w:sz w:val="24"/>
              </w:rPr>
            </w:pPr>
          </w:p>
          <w:p w14:paraId="6F1DA4DD" w14:textId="77777777" w:rsidR="002964C0" w:rsidRDefault="004615C7">
            <w:pPr>
              <w:pStyle w:val="TableParagraph"/>
              <w:ind w:left="4"/>
              <w:rPr>
                <w:sz w:val="24"/>
              </w:rPr>
            </w:pPr>
            <w:r>
              <w:rPr>
                <w:color w:val="808080"/>
                <w:sz w:val="24"/>
              </w:rPr>
              <w:t>Click</w:t>
            </w:r>
            <w:r>
              <w:rPr>
                <w:color w:val="808080"/>
                <w:spacing w:val="-2"/>
                <w:sz w:val="24"/>
              </w:rPr>
              <w:t xml:space="preserve"> </w:t>
            </w:r>
            <w:r>
              <w:rPr>
                <w:color w:val="808080"/>
                <w:sz w:val="24"/>
              </w:rPr>
              <w:t>or</w:t>
            </w:r>
            <w:r>
              <w:rPr>
                <w:color w:val="808080"/>
                <w:spacing w:val="-1"/>
                <w:sz w:val="24"/>
              </w:rPr>
              <w:t xml:space="preserve"> </w:t>
            </w:r>
            <w:r>
              <w:rPr>
                <w:color w:val="808080"/>
                <w:sz w:val="24"/>
              </w:rPr>
              <w:t>tap</w:t>
            </w:r>
            <w:r>
              <w:rPr>
                <w:color w:val="808080"/>
                <w:spacing w:val="-2"/>
                <w:sz w:val="24"/>
              </w:rPr>
              <w:t xml:space="preserve"> </w:t>
            </w:r>
            <w:r>
              <w:rPr>
                <w:color w:val="808080"/>
                <w:sz w:val="24"/>
              </w:rPr>
              <w:t>here</w:t>
            </w:r>
            <w:r>
              <w:rPr>
                <w:color w:val="808080"/>
                <w:spacing w:val="-4"/>
                <w:sz w:val="24"/>
              </w:rPr>
              <w:t xml:space="preserve"> </w:t>
            </w:r>
            <w:r>
              <w:rPr>
                <w:color w:val="808080"/>
                <w:sz w:val="24"/>
              </w:rPr>
              <w:t>to</w:t>
            </w:r>
            <w:r>
              <w:rPr>
                <w:color w:val="808080"/>
                <w:spacing w:val="-1"/>
                <w:sz w:val="24"/>
              </w:rPr>
              <w:t xml:space="preserve"> </w:t>
            </w:r>
            <w:r>
              <w:rPr>
                <w:color w:val="808080"/>
                <w:sz w:val="24"/>
              </w:rPr>
              <w:t xml:space="preserve">enter </w:t>
            </w:r>
            <w:r>
              <w:rPr>
                <w:color w:val="808080"/>
                <w:spacing w:val="-4"/>
                <w:sz w:val="24"/>
              </w:rPr>
              <w:t>text.</w:t>
            </w:r>
          </w:p>
        </w:tc>
      </w:tr>
      <w:tr w:rsidR="002964C0" w14:paraId="6F1DA4EB" w14:textId="77777777">
        <w:trPr>
          <w:trHeight w:val="1007"/>
        </w:trPr>
        <w:tc>
          <w:tcPr>
            <w:tcW w:w="4495" w:type="dxa"/>
          </w:tcPr>
          <w:p w14:paraId="6F1DA4DF" w14:textId="77777777" w:rsidR="002964C0" w:rsidRDefault="002964C0">
            <w:pPr>
              <w:pStyle w:val="TableParagraph"/>
              <w:spacing w:before="90"/>
              <w:rPr>
                <w:b/>
                <w:sz w:val="24"/>
              </w:rPr>
            </w:pPr>
          </w:p>
          <w:p w14:paraId="6F1DA4E0" w14:textId="77777777" w:rsidR="002964C0" w:rsidRDefault="004615C7">
            <w:pPr>
              <w:pStyle w:val="TableParagraph"/>
              <w:ind w:left="4"/>
              <w:rPr>
                <w:sz w:val="24"/>
              </w:rPr>
            </w:pPr>
            <w:r>
              <w:rPr>
                <w:sz w:val="24"/>
              </w:rPr>
              <w:t>Second</w:t>
            </w:r>
            <w:r>
              <w:rPr>
                <w:spacing w:val="-6"/>
                <w:sz w:val="24"/>
              </w:rPr>
              <w:t xml:space="preserve"> </w:t>
            </w:r>
            <w:r>
              <w:rPr>
                <w:sz w:val="24"/>
              </w:rPr>
              <w:t>Chance</w:t>
            </w:r>
            <w:r>
              <w:rPr>
                <w:spacing w:val="-2"/>
                <w:sz w:val="24"/>
              </w:rPr>
              <w:t xml:space="preserve"> </w:t>
            </w:r>
            <w:r>
              <w:rPr>
                <w:spacing w:val="-5"/>
                <w:sz w:val="24"/>
              </w:rPr>
              <w:t>Act</w:t>
            </w:r>
          </w:p>
        </w:tc>
        <w:tc>
          <w:tcPr>
            <w:tcW w:w="900" w:type="dxa"/>
          </w:tcPr>
          <w:p w14:paraId="6F1DA4E1" w14:textId="77777777" w:rsidR="002964C0" w:rsidRDefault="002964C0">
            <w:pPr>
              <w:pStyle w:val="TableParagraph"/>
              <w:spacing w:before="9"/>
              <w:rPr>
                <w:b/>
                <w:sz w:val="24"/>
              </w:rPr>
            </w:pPr>
          </w:p>
          <w:p w14:paraId="6F1DA4E2" w14:textId="77777777" w:rsidR="002964C0" w:rsidRDefault="004615C7">
            <w:pPr>
              <w:pStyle w:val="TableParagraph"/>
              <w:ind w:left="22"/>
              <w:jc w:val="center"/>
              <w:rPr>
                <w:rFonts w:ascii="Segoe UI Symbol" w:hAnsi="Segoe UI Symbol"/>
                <w:sz w:val="24"/>
              </w:rPr>
            </w:pPr>
            <w:r>
              <w:rPr>
                <w:rFonts w:ascii="Segoe UI Symbol" w:hAnsi="Segoe UI Symbol"/>
                <w:spacing w:val="-10"/>
                <w:sz w:val="24"/>
              </w:rPr>
              <w:t>☐</w:t>
            </w:r>
          </w:p>
        </w:tc>
        <w:tc>
          <w:tcPr>
            <w:tcW w:w="811" w:type="dxa"/>
          </w:tcPr>
          <w:p w14:paraId="6F1DA4E3" w14:textId="77777777" w:rsidR="002964C0" w:rsidRDefault="002964C0">
            <w:pPr>
              <w:pStyle w:val="TableParagraph"/>
              <w:spacing w:before="9"/>
              <w:rPr>
                <w:b/>
                <w:sz w:val="24"/>
              </w:rPr>
            </w:pPr>
          </w:p>
          <w:p w14:paraId="6F1DA4E4" w14:textId="77777777" w:rsidR="002964C0" w:rsidRDefault="004615C7">
            <w:pPr>
              <w:pStyle w:val="TableParagraph"/>
              <w:ind w:left="24"/>
              <w:jc w:val="center"/>
              <w:rPr>
                <w:rFonts w:ascii="Segoe UI Symbol" w:hAnsi="Segoe UI Symbol"/>
                <w:sz w:val="24"/>
              </w:rPr>
            </w:pPr>
            <w:r>
              <w:rPr>
                <w:rFonts w:ascii="Segoe UI Symbol" w:hAnsi="Segoe UI Symbol"/>
                <w:spacing w:val="-10"/>
                <w:sz w:val="24"/>
              </w:rPr>
              <w:t>☐</w:t>
            </w:r>
          </w:p>
        </w:tc>
        <w:tc>
          <w:tcPr>
            <w:tcW w:w="989" w:type="dxa"/>
          </w:tcPr>
          <w:p w14:paraId="6F1DA4E5" w14:textId="77777777" w:rsidR="002964C0" w:rsidRDefault="002964C0">
            <w:pPr>
              <w:pStyle w:val="TableParagraph"/>
              <w:spacing w:before="9"/>
              <w:rPr>
                <w:b/>
                <w:sz w:val="24"/>
              </w:rPr>
            </w:pPr>
          </w:p>
          <w:p w14:paraId="6F1DA4E6" w14:textId="77777777" w:rsidR="002964C0" w:rsidRDefault="004615C7">
            <w:pPr>
              <w:pStyle w:val="TableParagraph"/>
              <w:ind w:left="20"/>
              <w:jc w:val="center"/>
              <w:rPr>
                <w:rFonts w:ascii="Segoe UI Symbol" w:hAnsi="Segoe UI Symbol"/>
                <w:sz w:val="24"/>
              </w:rPr>
            </w:pPr>
            <w:r>
              <w:rPr>
                <w:rFonts w:ascii="Segoe UI Symbol" w:hAnsi="Segoe UI Symbol"/>
                <w:spacing w:val="-10"/>
                <w:sz w:val="24"/>
              </w:rPr>
              <w:t>☐</w:t>
            </w:r>
          </w:p>
        </w:tc>
        <w:tc>
          <w:tcPr>
            <w:tcW w:w="994" w:type="dxa"/>
          </w:tcPr>
          <w:p w14:paraId="6F1DA4E7" w14:textId="77777777" w:rsidR="002964C0" w:rsidRDefault="002964C0">
            <w:pPr>
              <w:pStyle w:val="TableParagraph"/>
              <w:spacing w:before="9"/>
              <w:rPr>
                <w:b/>
                <w:sz w:val="24"/>
              </w:rPr>
            </w:pPr>
          </w:p>
          <w:p w14:paraId="6F1DA4E8" w14:textId="77777777" w:rsidR="002964C0" w:rsidRDefault="004615C7">
            <w:pPr>
              <w:pStyle w:val="TableParagraph"/>
              <w:ind w:left="19"/>
              <w:jc w:val="center"/>
              <w:rPr>
                <w:rFonts w:ascii="Segoe UI Symbol" w:hAnsi="Segoe UI Symbol"/>
                <w:sz w:val="24"/>
              </w:rPr>
            </w:pPr>
            <w:r>
              <w:rPr>
                <w:rFonts w:ascii="Segoe UI Symbol" w:hAnsi="Segoe UI Symbol"/>
                <w:spacing w:val="-10"/>
                <w:sz w:val="24"/>
              </w:rPr>
              <w:t>☐</w:t>
            </w:r>
          </w:p>
        </w:tc>
        <w:tc>
          <w:tcPr>
            <w:tcW w:w="5060" w:type="dxa"/>
          </w:tcPr>
          <w:p w14:paraId="6F1DA4E9" w14:textId="77777777" w:rsidR="002964C0" w:rsidRDefault="002964C0">
            <w:pPr>
              <w:pStyle w:val="TableParagraph"/>
              <w:spacing w:before="30"/>
              <w:rPr>
                <w:b/>
                <w:sz w:val="24"/>
              </w:rPr>
            </w:pPr>
          </w:p>
          <w:p w14:paraId="6F1DA4EA" w14:textId="77777777" w:rsidR="002964C0" w:rsidRDefault="004615C7">
            <w:pPr>
              <w:pStyle w:val="TableParagraph"/>
              <w:ind w:left="4"/>
              <w:rPr>
                <w:sz w:val="24"/>
              </w:rPr>
            </w:pPr>
            <w:r>
              <w:rPr>
                <w:color w:val="808080"/>
                <w:sz w:val="24"/>
              </w:rPr>
              <w:t>Click</w:t>
            </w:r>
            <w:r>
              <w:rPr>
                <w:color w:val="808080"/>
                <w:spacing w:val="-2"/>
                <w:sz w:val="24"/>
              </w:rPr>
              <w:t xml:space="preserve"> </w:t>
            </w:r>
            <w:r>
              <w:rPr>
                <w:color w:val="808080"/>
                <w:sz w:val="24"/>
              </w:rPr>
              <w:t>or</w:t>
            </w:r>
            <w:r>
              <w:rPr>
                <w:color w:val="808080"/>
                <w:spacing w:val="-1"/>
                <w:sz w:val="24"/>
              </w:rPr>
              <w:t xml:space="preserve"> </w:t>
            </w:r>
            <w:r>
              <w:rPr>
                <w:color w:val="808080"/>
                <w:sz w:val="24"/>
              </w:rPr>
              <w:t>tap</w:t>
            </w:r>
            <w:r>
              <w:rPr>
                <w:color w:val="808080"/>
                <w:spacing w:val="-2"/>
                <w:sz w:val="24"/>
              </w:rPr>
              <w:t xml:space="preserve"> </w:t>
            </w:r>
            <w:r>
              <w:rPr>
                <w:color w:val="808080"/>
                <w:sz w:val="24"/>
              </w:rPr>
              <w:t>here</w:t>
            </w:r>
            <w:r>
              <w:rPr>
                <w:color w:val="808080"/>
                <w:spacing w:val="-4"/>
                <w:sz w:val="24"/>
              </w:rPr>
              <w:t xml:space="preserve"> </w:t>
            </w:r>
            <w:r>
              <w:rPr>
                <w:color w:val="808080"/>
                <w:sz w:val="24"/>
              </w:rPr>
              <w:t>to</w:t>
            </w:r>
            <w:r>
              <w:rPr>
                <w:color w:val="808080"/>
                <w:spacing w:val="-1"/>
                <w:sz w:val="24"/>
              </w:rPr>
              <w:t xml:space="preserve"> </w:t>
            </w:r>
            <w:r>
              <w:rPr>
                <w:color w:val="808080"/>
                <w:sz w:val="24"/>
              </w:rPr>
              <w:t xml:space="preserve">enter </w:t>
            </w:r>
            <w:r>
              <w:rPr>
                <w:color w:val="808080"/>
                <w:spacing w:val="-4"/>
                <w:sz w:val="24"/>
              </w:rPr>
              <w:t>text.</w:t>
            </w:r>
          </w:p>
        </w:tc>
      </w:tr>
    </w:tbl>
    <w:p w14:paraId="6F1DA4EC" w14:textId="77777777" w:rsidR="002964C0" w:rsidRDefault="002964C0">
      <w:pPr>
        <w:rPr>
          <w:sz w:val="24"/>
        </w:rPr>
        <w:sectPr w:rsidR="002964C0">
          <w:pgSz w:w="15840" w:h="12240" w:orient="landscape"/>
          <w:pgMar w:top="1380" w:right="1180" w:bottom="1760" w:left="1040" w:header="0" w:footer="1554" w:gutter="0"/>
          <w:cols w:space="720"/>
        </w:sectPr>
      </w:pPr>
    </w:p>
    <w:p w14:paraId="6F1DA4ED" w14:textId="77777777" w:rsidR="002964C0" w:rsidRDefault="002964C0">
      <w:pPr>
        <w:pStyle w:val="BodyText"/>
        <w:spacing w:before="2"/>
        <w:rPr>
          <w:b/>
          <w:sz w:val="5"/>
        </w:rPr>
      </w:pPr>
    </w:p>
    <w:tbl>
      <w:tblPr>
        <w:tblW w:w="0" w:type="auto"/>
        <w:tblInd w:w="2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495"/>
        <w:gridCol w:w="900"/>
        <w:gridCol w:w="811"/>
        <w:gridCol w:w="989"/>
        <w:gridCol w:w="994"/>
        <w:gridCol w:w="5060"/>
      </w:tblGrid>
      <w:tr w:rsidR="002964C0" w14:paraId="6F1DA4F4" w14:textId="77777777">
        <w:trPr>
          <w:trHeight w:val="791"/>
        </w:trPr>
        <w:tc>
          <w:tcPr>
            <w:tcW w:w="4495" w:type="dxa"/>
            <w:shd w:val="clear" w:color="auto" w:fill="D9D9D9"/>
          </w:tcPr>
          <w:p w14:paraId="6F1DA4EE" w14:textId="77777777" w:rsidR="002964C0" w:rsidRDefault="004615C7">
            <w:pPr>
              <w:pStyle w:val="TableParagraph"/>
              <w:spacing w:before="59"/>
              <w:ind w:left="758" w:right="12" w:hanging="761"/>
              <w:rPr>
                <w:b/>
                <w:sz w:val="24"/>
              </w:rPr>
            </w:pPr>
            <w:r>
              <w:rPr>
                <w:b/>
                <w:sz w:val="24"/>
              </w:rPr>
              <w:t>PROGRAMS</w:t>
            </w:r>
            <w:r>
              <w:rPr>
                <w:b/>
                <w:spacing w:val="-15"/>
                <w:sz w:val="24"/>
              </w:rPr>
              <w:t xml:space="preserve"> </w:t>
            </w:r>
            <w:r>
              <w:rPr>
                <w:b/>
                <w:sz w:val="24"/>
              </w:rPr>
              <w:t>AVAILABLE</w:t>
            </w:r>
            <w:r>
              <w:rPr>
                <w:b/>
                <w:spacing w:val="-15"/>
                <w:sz w:val="24"/>
              </w:rPr>
              <w:t xml:space="preserve"> </w:t>
            </w:r>
            <w:r>
              <w:rPr>
                <w:b/>
                <w:sz w:val="24"/>
              </w:rPr>
              <w:t>IN</w:t>
            </w:r>
            <w:r>
              <w:rPr>
                <w:b/>
                <w:spacing w:val="-15"/>
                <w:sz w:val="24"/>
              </w:rPr>
              <w:t xml:space="preserve"> </w:t>
            </w:r>
            <w:r>
              <w:rPr>
                <w:b/>
                <w:sz w:val="24"/>
              </w:rPr>
              <w:t>ONE-STOP CAREER CENTER</w:t>
            </w:r>
          </w:p>
        </w:tc>
        <w:tc>
          <w:tcPr>
            <w:tcW w:w="1711" w:type="dxa"/>
            <w:gridSpan w:val="2"/>
            <w:shd w:val="clear" w:color="auto" w:fill="D9D9D9"/>
          </w:tcPr>
          <w:p w14:paraId="6F1DA4EF" w14:textId="77777777" w:rsidR="002964C0" w:rsidRDefault="004615C7">
            <w:pPr>
              <w:pStyle w:val="TableParagraph"/>
              <w:spacing w:before="195"/>
              <w:ind w:left="7"/>
              <w:rPr>
                <w:b/>
                <w:sz w:val="24"/>
              </w:rPr>
            </w:pPr>
            <w:proofErr w:type="gramStart"/>
            <w:r>
              <w:rPr>
                <w:b/>
                <w:sz w:val="24"/>
              </w:rPr>
              <w:t>YES</w:t>
            </w:r>
            <w:r>
              <w:rPr>
                <w:b/>
                <w:spacing w:val="29"/>
                <w:sz w:val="24"/>
              </w:rPr>
              <w:t xml:space="preserve">  </w:t>
            </w:r>
            <w:r>
              <w:rPr>
                <w:b/>
                <w:sz w:val="24"/>
              </w:rPr>
              <w:t>or</w:t>
            </w:r>
            <w:proofErr w:type="gramEnd"/>
            <w:r>
              <w:rPr>
                <w:b/>
                <w:spacing w:val="30"/>
                <w:sz w:val="24"/>
              </w:rPr>
              <w:t xml:space="preserve">  </w:t>
            </w:r>
            <w:r>
              <w:rPr>
                <w:b/>
                <w:spacing w:val="-5"/>
                <w:sz w:val="24"/>
              </w:rPr>
              <w:t>NO</w:t>
            </w:r>
          </w:p>
        </w:tc>
        <w:tc>
          <w:tcPr>
            <w:tcW w:w="1983" w:type="dxa"/>
            <w:gridSpan w:val="2"/>
            <w:shd w:val="clear" w:color="auto" w:fill="D9D9D9"/>
          </w:tcPr>
          <w:p w14:paraId="6F1DA4F0" w14:textId="77777777" w:rsidR="002964C0" w:rsidRDefault="004615C7">
            <w:pPr>
              <w:pStyle w:val="TableParagraph"/>
              <w:spacing w:line="275" w:lineRule="exact"/>
              <w:ind w:left="6" w:right="5"/>
              <w:jc w:val="center"/>
              <w:rPr>
                <w:b/>
                <w:sz w:val="24"/>
              </w:rPr>
            </w:pPr>
            <w:r>
              <w:rPr>
                <w:b/>
                <w:sz w:val="24"/>
              </w:rPr>
              <w:t>MOU</w:t>
            </w:r>
            <w:r>
              <w:rPr>
                <w:b/>
                <w:spacing w:val="-2"/>
                <w:sz w:val="24"/>
              </w:rPr>
              <w:t xml:space="preserve"> </w:t>
            </w:r>
            <w:r>
              <w:rPr>
                <w:b/>
                <w:sz w:val="24"/>
              </w:rPr>
              <w:t>IN</w:t>
            </w:r>
            <w:r>
              <w:rPr>
                <w:b/>
                <w:spacing w:val="-1"/>
                <w:sz w:val="24"/>
              </w:rPr>
              <w:t xml:space="preserve"> </w:t>
            </w:r>
            <w:r>
              <w:rPr>
                <w:b/>
                <w:spacing w:val="-2"/>
                <w:sz w:val="24"/>
              </w:rPr>
              <w:t>PLACE</w:t>
            </w:r>
          </w:p>
          <w:p w14:paraId="6F1DA4F1" w14:textId="77777777" w:rsidR="002964C0" w:rsidRDefault="004615C7">
            <w:pPr>
              <w:pStyle w:val="TableParagraph"/>
              <w:spacing w:before="120"/>
              <w:ind w:left="6"/>
              <w:jc w:val="center"/>
              <w:rPr>
                <w:b/>
                <w:sz w:val="24"/>
              </w:rPr>
            </w:pPr>
            <w:r>
              <w:rPr>
                <w:b/>
                <w:sz w:val="24"/>
              </w:rPr>
              <w:t>YES</w:t>
            </w:r>
            <w:r>
              <w:rPr>
                <w:b/>
                <w:spacing w:val="-1"/>
                <w:sz w:val="24"/>
              </w:rPr>
              <w:t xml:space="preserve"> </w:t>
            </w:r>
            <w:r>
              <w:rPr>
                <w:b/>
                <w:sz w:val="24"/>
              </w:rPr>
              <w:t>or</w:t>
            </w:r>
            <w:r>
              <w:rPr>
                <w:b/>
                <w:spacing w:val="-1"/>
                <w:sz w:val="24"/>
              </w:rPr>
              <w:t xml:space="preserve"> </w:t>
            </w:r>
            <w:r>
              <w:rPr>
                <w:b/>
                <w:spacing w:val="-5"/>
                <w:sz w:val="24"/>
              </w:rPr>
              <w:t>NO</w:t>
            </w:r>
          </w:p>
        </w:tc>
        <w:tc>
          <w:tcPr>
            <w:tcW w:w="5060" w:type="dxa"/>
            <w:shd w:val="clear" w:color="auto" w:fill="D9D9D9"/>
          </w:tcPr>
          <w:p w14:paraId="6F1DA4F2" w14:textId="77777777" w:rsidR="002964C0" w:rsidRDefault="004615C7">
            <w:pPr>
              <w:pStyle w:val="TableParagraph"/>
              <w:spacing w:line="275" w:lineRule="exact"/>
              <w:ind w:left="8" w:right="1"/>
              <w:jc w:val="center"/>
              <w:rPr>
                <w:b/>
                <w:sz w:val="24"/>
              </w:rPr>
            </w:pPr>
            <w:r>
              <w:rPr>
                <w:b/>
                <w:spacing w:val="-2"/>
                <w:sz w:val="24"/>
              </w:rPr>
              <w:t>DESCRIPTION/COMMENTS</w:t>
            </w:r>
          </w:p>
          <w:p w14:paraId="6F1DA4F3" w14:textId="77777777" w:rsidR="002964C0" w:rsidRDefault="004615C7">
            <w:pPr>
              <w:pStyle w:val="TableParagraph"/>
              <w:spacing w:before="120"/>
              <w:ind w:left="8"/>
              <w:jc w:val="center"/>
              <w:rPr>
                <w:b/>
                <w:sz w:val="24"/>
              </w:rPr>
            </w:pPr>
            <w:r>
              <w:rPr>
                <w:b/>
                <w:sz w:val="24"/>
              </w:rPr>
              <w:t>If</w:t>
            </w:r>
            <w:r>
              <w:rPr>
                <w:b/>
                <w:spacing w:val="-6"/>
                <w:sz w:val="24"/>
              </w:rPr>
              <w:t xml:space="preserve"> </w:t>
            </w:r>
            <w:r>
              <w:rPr>
                <w:b/>
                <w:sz w:val="24"/>
              </w:rPr>
              <w:t>not</w:t>
            </w:r>
            <w:r>
              <w:rPr>
                <w:b/>
                <w:spacing w:val="-3"/>
                <w:sz w:val="24"/>
              </w:rPr>
              <w:t xml:space="preserve"> </w:t>
            </w:r>
            <w:r>
              <w:rPr>
                <w:b/>
                <w:sz w:val="24"/>
              </w:rPr>
              <w:t>present</w:t>
            </w:r>
            <w:r>
              <w:rPr>
                <w:b/>
                <w:spacing w:val="-2"/>
                <w:sz w:val="24"/>
              </w:rPr>
              <w:t xml:space="preserve"> </w:t>
            </w:r>
            <w:r>
              <w:rPr>
                <w:b/>
                <w:sz w:val="24"/>
              </w:rPr>
              <w:t>full-time,</w:t>
            </w:r>
            <w:r>
              <w:rPr>
                <w:b/>
                <w:spacing w:val="-5"/>
                <w:sz w:val="24"/>
              </w:rPr>
              <w:t xml:space="preserve"> </w:t>
            </w:r>
            <w:r>
              <w:rPr>
                <w:b/>
                <w:sz w:val="24"/>
              </w:rPr>
              <w:t>indicate</w:t>
            </w:r>
            <w:r>
              <w:rPr>
                <w:b/>
                <w:spacing w:val="-5"/>
                <w:sz w:val="24"/>
              </w:rPr>
              <w:t xml:space="preserve"> </w:t>
            </w:r>
            <w:r>
              <w:rPr>
                <w:b/>
                <w:spacing w:val="-2"/>
                <w:sz w:val="24"/>
              </w:rPr>
              <w:t>below.</w:t>
            </w:r>
          </w:p>
        </w:tc>
      </w:tr>
      <w:tr w:rsidR="002964C0" w14:paraId="6F1DA501" w14:textId="77777777">
        <w:trPr>
          <w:trHeight w:val="1005"/>
        </w:trPr>
        <w:tc>
          <w:tcPr>
            <w:tcW w:w="4495" w:type="dxa"/>
          </w:tcPr>
          <w:p w14:paraId="6F1DA4F5" w14:textId="77777777" w:rsidR="002964C0" w:rsidRDefault="002964C0">
            <w:pPr>
              <w:pStyle w:val="TableParagraph"/>
              <w:spacing w:before="87"/>
              <w:rPr>
                <w:b/>
                <w:sz w:val="24"/>
              </w:rPr>
            </w:pPr>
          </w:p>
          <w:p w14:paraId="6F1DA4F6" w14:textId="77777777" w:rsidR="002964C0" w:rsidRDefault="004615C7">
            <w:pPr>
              <w:pStyle w:val="TableParagraph"/>
              <w:ind w:left="4"/>
              <w:rPr>
                <w:sz w:val="24"/>
              </w:rPr>
            </w:pPr>
            <w:r>
              <w:rPr>
                <w:sz w:val="24"/>
              </w:rPr>
              <w:t xml:space="preserve">Job </w:t>
            </w:r>
            <w:r>
              <w:rPr>
                <w:spacing w:val="-2"/>
                <w:sz w:val="24"/>
              </w:rPr>
              <w:t>Corps</w:t>
            </w:r>
          </w:p>
        </w:tc>
        <w:tc>
          <w:tcPr>
            <w:tcW w:w="900" w:type="dxa"/>
          </w:tcPr>
          <w:p w14:paraId="6F1DA4F7" w14:textId="77777777" w:rsidR="002964C0" w:rsidRDefault="002964C0">
            <w:pPr>
              <w:pStyle w:val="TableParagraph"/>
              <w:spacing w:before="7"/>
              <w:rPr>
                <w:b/>
                <w:sz w:val="24"/>
              </w:rPr>
            </w:pPr>
          </w:p>
          <w:p w14:paraId="6F1DA4F8" w14:textId="77777777" w:rsidR="002964C0" w:rsidRDefault="004615C7">
            <w:pPr>
              <w:pStyle w:val="TableParagraph"/>
              <w:ind w:left="22"/>
              <w:jc w:val="center"/>
              <w:rPr>
                <w:rFonts w:ascii="Segoe UI Symbol" w:hAnsi="Segoe UI Symbol"/>
                <w:sz w:val="24"/>
              </w:rPr>
            </w:pPr>
            <w:r>
              <w:rPr>
                <w:rFonts w:ascii="Segoe UI Symbol" w:hAnsi="Segoe UI Symbol"/>
                <w:spacing w:val="-10"/>
                <w:sz w:val="24"/>
              </w:rPr>
              <w:t>☐</w:t>
            </w:r>
          </w:p>
        </w:tc>
        <w:tc>
          <w:tcPr>
            <w:tcW w:w="811" w:type="dxa"/>
          </w:tcPr>
          <w:p w14:paraId="6F1DA4F9" w14:textId="77777777" w:rsidR="002964C0" w:rsidRDefault="002964C0">
            <w:pPr>
              <w:pStyle w:val="TableParagraph"/>
              <w:spacing w:before="7"/>
              <w:rPr>
                <w:b/>
                <w:sz w:val="24"/>
              </w:rPr>
            </w:pPr>
          </w:p>
          <w:p w14:paraId="6F1DA4FA" w14:textId="77777777" w:rsidR="002964C0" w:rsidRDefault="004615C7">
            <w:pPr>
              <w:pStyle w:val="TableParagraph"/>
              <w:ind w:left="24"/>
              <w:jc w:val="center"/>
              <w:rPr>
                <w:rFonts w:ascii="Segoe UI Symbol" w:hAnsi="Segoe UI Symbol"/>
                <w:sz w:val="24"/>
              </w:rPr>
            </w:pPr>
            <w:r>
              <w:rPr>
                <w:rFonts w:ascii="Segoe UI Symbol" w:hAnsi="Segoe UI Symbol"/>
                <w:spacing w:val="-10"/>
                <w:sz w:val="24"/>
              </w:rPr>
              <w:t>☐</w:t>
            </w:r>
          </w:p>
        </w:tc>
        <w:tc>
          <w:tcPr>
            <w:tcW w:w="989" w:type="dxa"/>
          </w:tcPr>
          <w:p w14:paraId="6F1DA4FB" w14:textId="77777777" w:rsidR="002964C0" w:rsidRDefault="002964C0">
            <w:pPr>
              <w:pStyle w:val="TableParagraph"/>
              <w:spacing w:before="7"/>
              <w:rPr>
                <w:b/>
                <w:sz w:val="24"/>
              </w:rPr>
            </w:pPr>
          </w:p>
          <w:p w14:paraId="6F1DA4FC" w14:textId="77777777" w:rsidR="002964C0" w:rsidRDefault="004615C7">
            <w:pPr>
              <w:pStyle w:val="TableParagraph"/>
              <w:ind w:left="20"/>
              <w:jc w:val="center"/>
              <w:rPr>
                <w:rFonts w:ascii="Segoe UI Symbol" w:hAnsi="Segoe UI Symbol"/>
                <w:sz w:val="24"/>
              </w:rPr>
            </w:pPr>
            <w:r>
              <w:rPr>
                <w:rFonts w:ascii="Segoe UI Symbol" w:hAnsi="Segoe UI Symbol"/>
                <w:spacing w:val="-10"/>
                <w:sz w:val="24"/>
              </w:rPr>
              <w:t>☐</w:t>
            </w:r>
          </w:p>
        </w:tc>
        <w:tc>
          <w:tcPr>
            <w:tcW w:w="994" w:type="dxa"/>
          </w:tcPr>
          <w:p w14:paraId="6F1DA4FD" w14:textId="77777777" w:rsidR="002964C0" w:rsidRDefault="002964C0">
            <w:pPr>
              <w:pStyle w:val="TableParagraph"/>
              <w:spacing w:before="7"/>
              <w:rPr>
                <w:b/>
                <w:sz w:val="24"/>
              </w:rPr>
            </w:pPr>
          </w:p>
          <w:p w14:paraId="6F1DA4FE" w14:textId="77777777" w:rsidR="002964C0" w:rsidRDefault="004615C7">
            <w:pPr>
              <w:pStyle w:val="TableParagraph"/>
              <w:ind w:left="19"/>
              <w:jc w:val="center"/>
              <w:rPr>
                <w:rFonts w:ascii="Segoe UI Symbol" w:hAnsi="Segoe UI Symbol"/>
                <w:sz w:val="24"/>
              </w:rPr>
            </w:pPr>
            <w:r>
              <w:rPr>
                <w:rFonts w:ascii="Segoe UI Symbol" w:hAnsi="Segoe UI Symbol"/>
                <w:spacing w:val="-10"/>
                <w:sz w:val="24"/>
              </w:rPr>
              <w:t>☐</w:t>
            </w:r>
          </w:p>
        </w:tc>
        <w:tc>
          <w:tcPr>
            <w:tcW w:w="5060" w:type="dxa"/>
          </w:tcPr>
          <w:p w14:paraId="6F1DA4FF" w14:textId="77777777" w:rsidR="002964C0" w:rsidRDefault="002964C0">
            <w:pPr>
              <w:pStyle w:val="TableParagraph"/>
              <w:spacing w:before="27"/>
              <w:rPr>
                <w:b/>
                <w:sz w:val="24"/>
              </w:rPr>
            </w:pPr>
          </w:p>
          <w:p w14:paraId="6F1DA500" w14:textId="77777777" w:rsidR="002964C0" w:rsidRDefault="004615C7">
            <w:pPr>
              <w:pStyle w:val="TableParagraph"/>
              <w:ind w:left="4"/>
              <w:rPr>
                <w:sz w:val="24"/>
              </w:rPr>
            </w:pPr>
            <w:r>
              <w:rPr>
                <w:color w:val="808080"/>
                <w:sz w:val="24"/>
              </w:rPr>
              <w:t>Click</w:t>
            </w:r>
            <w:r>
              <w:rPr>
                <w:color w:val="808080"/>
                <w:spacing w:val="-2"/>
                <w:sz w:val="24"/>
              </w:rPr>
              <w:t xml:space="preserve"> </w:t>
            </w:r>
            <w:r>
              <w:rPr>
                <w:color w:val="808080"/>
                <w:sz w:val="24"/>
              </w:rPr>
              <w:t>or</w:t>
            </w:r>
            <w:r>
              <w:rPr>
                <w:color w:val="808080"/>
                <w:spacing w:val="-1"/>
                <w:sz w:val="24"/>
              </w:rPr>
              <w:t xml:space="preserve"> </w:t>
            </w:r>
            <w:r>
              <w:rPr>
                <w:color w:val="808080"/>
                <w:sz w:val="24"/>
              </w:rPr>
              <w:t>tap</w:t>
            </w:r>
            <w:r>
              <w:rPr>
                <w:color w:val="808080"/>
                <w:spacing w:val="-2"/>
                <w:sz w:val="24"/>
              </w:rPr>
              <w:t xml:space="preserve"> </w:t>
            </w:r>
            <w:r>
              <w:rPr>
                <w:color w:val="808080"/>
                <w:sz w:val="24"/>
              </w:rPr>
              <w:t>here</w:t>
            </w:r>
            <w:r>
              <w:rPr>
                <w:color w:val="808080"/>
                <w:spacing w:val="-4"/>
                <w:sz w:val="24"/>
              </w:rPr>
              <w:t xml:space="preserve"> </w:t>
            </w:r>
            <w:r>
              <w:rPr>
                <w:color w:val="808080"/>
                <w:sz w:val="24"/>
              </w:rPr>
              <w:t>to</w:t>
            </w:r>
            <w:r>
              <w:rPr>
                <w:color w:val="808080"/>
                <w:spacing w:val="-1"/>
                <w:sz w:val="24"/>
              </w:rPr>
              <w:t xml:space="preserve"> </w:t>
            </w:r>
            <w:r>
              <w:rPr>
                <w:color w:val="808080"/>
                <w:sz w:val="24"/>
              </w:rPr>
              <w:t xml:space="preserve">enter </w:t>
            </w:r>
            <w:r>
              <w:rPr>
                <w:color w:val="808080"/>
                <w:spacing w:val="-4"/>
                <w:sz w:val="24"/>
              </w:rPr>
              <w:t>text.</w:t>
            </w:r>
          </w:p>
        </w:tc>
      </w:tr>
      <w:tr w:rsidR="002964C0" w14:paraId="6F1DA50E" w14:textId="77777777">
        <w:trPr>
          <w:trHeight w:val="1007"/>
        </w:trPr>
        <w:tc>
          <w:tcPr>
            <w:tcW w:w="4495" w:type="dxa"/>
          </w:tcPr>
          <w:p w14:paraId="6F1DA502" w14:textId="77777777" w:rsidR="002964C0" w:rsidRDefault="002964C0">
            <w:pPr>
              <w:pStyle w:val="TableParagraph"/>
              <w:spacing w:before="90"/>
              <w:rPr>
                <w:b/>
                <w:sz w:val="24"/>
              </w:rPr>
            </w:pPr>
          </w:p>
          <w:p w14:paraId="6F1DA503" w14:textId="77777777" w:rsidR="002964C0" w:rsidRDefault="004615C7">
            <w:pPr>
              <w:pStyle w:val="TableParagraph"/>
              <w:ind w:left="4"/>
              <w:rPr>
                <w:sz w:val="24"/>
              </w:rPr>
            </w:pPr>
            <w:r>
              <w:rPr>
                <w:sz w:val="24"/>
              </w:rPr>
              <w:t>National</w:t>
            </w:r>
            <w:r>
              <w:rPr>
                <w:spacing w:val="-3"/>
                <w:sz w:val="24"/>
              </w:rPr>
              <w:t xml:space="preserve"> </w:t>
            </w:r>
            <w:r>
              <w:rPr>
                <w:sz w:val="24"/>
              </w:rPr>
              <w:t>Farmworker</w:t>
            </w:r>
            <w:r>
              <w:rPr>
                <w:spacing w:val="-3"/>
                <w:sz w:val="24"/>
              </w:rPr>
              <w:t xml:space="preserve"> </w:t>
            </w:r>
            <w:r>
              <w:rPr>
                <w:sz w:val="24"/>
              </w:rPr>
              <w:t>Jobs</w:t>
            </w:r>
            <w:r>
              <w:rPr>
                <w:spacing w:val="-2"/>
                <w:sz w:val="24"/>
              </w:rPr>
              <w:t xml:space="preserve"> Program</w:t>
            </w:r>
          </w:p>
        </w:tc>
        <w:tc>
          <w:tcPr>
            <w:tcW w:w="900" w:type="dxa"/>
          </w:tcPr>
          <w:p w14:paraId="6F1DA504" w14:textId="77777777" w:rsidR="002964C0" w:rsidRDefault="002964C0">
            <w:pPr>
              <w:pStyle w:val="TableParagraph"/>
              <w:spacing w:before="9"/>
              <w:rPr>
                <w:b/>
                <w:sz w:val="24"/>
              </w:rPr>
            </w:pPr>
          </w:p>
          <w:p w14:paraId="6F1DA505" w14:textId="77777777" w:rsidR="002964C0" w:rsidRDefault="004615C7">
            <w:pPr>
              <w:pStyle w:val="TableParagraph"/>
              <w:ind w:left="22"/>
              <w:jc w:val="center"/>
              <w:rPr>
                <w:rFonts w:ascii="Segoe UI Symbol" w:hAnsi="Segoe UI Symbol"/>
                <w:sz w:val="24"/>
              </w:rPr>
            </w:pPr>
            <w:r>
              <w:rPr>
                <w:rFonts w:ascii="Segoe UI Symbol" w:hAnsi="Segoe UI Symbol"/>
                <w:spacing w:val="-10"/>
                <w:sz w:val="24"/>
              </w:rPr>
              <w:t>☐</w:t>
            </w:r>
          </w:p>
        </w:tc>
        <w:tc>
          <w:tcPr>
            <w:tcW w:w="811" w:type="dxa"/>
          </w:tcPr>
          <w:p w14:paraId="6F1DA506" w14:textId="77777777" w:rsidR="002964C0" w:rsidRDefault="002964C0">
            <w:pPr>
              <w:pStyle w:val="TableParagraph"/>
              <w:spacing w:before="9"/>
              <w:rPr>
                <w:b/>
                <w:sz w:val="24"/>
              </w:rPr>
            </w:pPr>
          </w:p>
          <w:p w14:paraId="6F1DA507" w14:textId="77777777" w:rsidR="002964C0" w:rsidRDefault="004615C7">
            <w:pPr>
              <w:pStyle w:val="TableParagraph"/>
              <w:ind w:left="24"/>
              <w:jc w:val="center"/>
              <w:rPr>
                <w:rFonts w:ascii="Segoe UI Symbol" w:hAnsi="Segoe UI Symbol"/>
                <w:sz w:val="24"/>
              </w:rPr>
            </w:pPr>
            <w:r>
              <w:rPr>
                <w:rFonts w:ascii="Segoe UI Symbol" w:hAnsi="Segoe UI Symbol"/>
                <w:spacing w:val="-10"/>
                <w:sz w:val="24"/>
              </w:rPr>
              <w:t>☐</w:t>
            </w:r>
          </w:p>
        </w:tc>
        <w:tc>
          <w:tcPr>
            <w:tcW w:w="989" w:type="dxa"/>
          </w:tcPr>
          <w:p w14:paraId="6F1DA508" w14:textId="77777777" w:rsidR="002964C0" w:rsidRDefault="002964C0">
            <w:pPr>
              <w:pStyle w:val="TableParagraph"/>
              <w:spacing w:before="9"/>
              <w:rPr>
                <w:b/>
                <w:sz w:val="24"/>
              </w:rPr>
            </w:pPr>
          </w:p>
          <w:p w14:paraId="6F1DA509" w14:textId="77777777" w:rsidR="002964C0" w:rsidRDefault="004615C7">
            <w:pPr>
              <w:pStyle w:val="TableParagraph"/>
              <w:ind w:left="20"/>
              <w:jc w:val="center"/>
              <w:rPr>
                <w:rFonts w:ascii="Segoe UI Symbol" w:hAnsi="Segoe UI Symbol"/>
                <w:sz w:val="24"/>
              </w:rPr>
            </w:pPr>
            <w:r>
              <w:rPr>
                <w:rFonts w:ascii="Segoe UI Symbol" w:hAnsi="Segoe UI Symbol"/>
                <w:spacing w:val="-10"/>
                <w:sz w:val="24"/>
              </w:rPr>
              <w:t>☐</w:t>
            </w:r>
          </w:p>
        </w:tc>
        <w:tc>
          <w:tcPr>
            <w:tcW w:w="994" w:type="dxa"/>
          </w:tcPr>
          <w:p w14:paraId="6F1DA50A" w14:textId="77777777" w:rsidR="002964C0" w:rsidRDefault="002964C0">
            <w:pPr>
              <w:pStyle w:val="TableParagraph"/>
              <w:spacing w:before="9"/>
              <w:rPr>
                <w:b/>
                <w:sz w:val="24"/>
              </w:rPr>
            </w:pPr>
          </w:p>
          <w:p w14:paraId="6F1DA50B" w14:textId="77777777" w:rsidR="002964C0" w:rsidRDefault="004615C7">
            <w:pPr>
              <w:pStyle w:val="TableParagraph"/>
              <w:ind w:left="19"/>
              <w:jc w:val="center"/>
              <w:rPr>
                <w:rFonts w:ascii="Segoe UI Symbol" w:hAnsi="Segoe UI Symbol"/>
                <w:sz w:val="24"/>
              </w:rPr>
            </w:pPr>
            <w:r>
              <w:rPr>
                <w:rFonts w:ascii="Segoe UI Symbol" w:hAnsi="Segoe UI Symbol"/>
                <w:spacing w:val="-10"/>
                <w:sz w:val="24"/>
              </w:rPr>
              <w:t>☐</w:t>
            </w:r>
          </w:p>
        </w:tc>
        <w:tc>
          <w:tcPr>
            <w:tcW w:w="5060" w:type="dxa"/>
          </w:tcPr>
          <w:p w14:paraId="6F1DA50C" w14:textId="77777777" w:rsidR="002964C0" w:rsidRDefault="002964C0">
            <w:pPr>
              <w:pStyle w:val="TableParagraph"/>
              <w:spacing w:before="30"/>
              <w:rPr>
                <w:b/>
                <w:sz w:val="24"/>
              </w:rPr>
            </w:pPr>
          </w:p>
          <w:p w14:paraId="6F1DA50D" w14:textId="77777777" w:rsidR="002964C0" w:rsidRDefault="004615C7">
            <w:pPr>
              <w:pStyle w:val="TableParagraph"/>
              <w:ind w:left="4"/>
              <w:rPr>
                <w:sz w:val="24"/>
              </w:rPr>
            </w:pPr>
            <w:r>
              <w:rPr>
                <w:color w:val="808080"/>
                <w:sz w:val="24"/>
              </w:rPr>
              <w:t>Click</w:t>
            </w:r>
            <w:r>
              <w:rPr>
                <w:color w:val="808080"/>
                <w:spacing w:val="-2"/>
                <w:sz w:val="24"/>
              </w:rPr>
              <w:t xml:space="preserve"> </w:t>
            </w:r>
            <w:r>
              <w:rPr>
                <w:color w:val="808080"/>
                <w:sz w:val="24"/>
              </w:rPr>
              <w:t>or</w:t>
            </w:r>
            <w:r>
              <w:rPr>
                <w:color w:val="808080"/>
                <w:spacing w:val="-1"/>
                <w:sz w:val="24"/>
              </w:rPr>
              <w:t xml:space="preserve"> </w:t>
            </w:r>
            <w:r>
              <w:rPr>
                <w:color w:val="808080"/>
                <w:sz w:val="24"/>
              </w:rPr>
              <w:t>tap</w:t>
            </w:r>
            <w:r>
              <w:rPr>
                <w:color w:val="808080"/>
                <w:spacing w:val="-2"/>
                <w:sz w:val="24"/>
              </w:rPr>
              <w:t xml:space="preserve"> </w:t>
            </w:r>
            <w:r>
              <w:rPr>
                <w:color w:val="808080"/>
                <w:sz w:val="24"/>
              </w:rPr>
              <w:t>here</w:t>
            </w:r>
            <w:r>
              <w:rPr>
                <w:color w:val="808080"/>
                <w:spacing w:val="-4"/>
                <w:sz w:val="24"/>
              </w:rPr>
              <w:t xml:space="preserve"> </w:t>
            </w:r>
            <w:r>
              <w:rPr>
                <w:color w:val="808080"/>
                <w:sz w:val="24"/>
              </w:rPr>
              <w:t>to</w:t>
            </w:r>
            <w:r>
              <w:rPr>
                <w:color w:val="808080"/>
                <w:spacing w:val="-1"/>
                <w:sz w:val="24"/>
              </w:rPr>
              <w:t xml:space="preserve"> </w:t>
            </w:r>
            <w:r>
              <w:rPr>
                <w:color w:val="808080"/>
                <w:sz w:val="24"/>
              </w:rPr>
              <w:t xml:space="preserve">enter </w:t>
            </w:r>
            <w:r>
              <w:rPr>
                <w:color w:val="808080"/>
                <w:spacing w:val="-4"/>
                <w:sz w:val="24"/>
              </w:rPr>
              <w:t>text.</w:t>
            </w:r>
          </w:p>
        </w:tc>
      </w:tr>
      <w:tr w:rsidR="002964C0" w14:paraId="6F1DA51B" w14:textId="77777777">
        <w:trPr>
          <w:trHeight w:val="1009"/>
        </w:trPr>
        <w:tc>
          <w:tcPr>
            <w:tcW w:w="4495" w:type="dxa"/>
          </w:tcPr>
          <w:p w14:paraId="6F1DA50F" w14:textId="77777777" w:rsidR="002964C0" w:rsidRDefault="002964C0">
            <w:pPr>
              <w:pStyle w:val="TableParagraph"/>
              <w:spacing w:before="90"/>
              <w:rPr>
                <w:b/>
                <w:sz w:val="24"/>
              </w:rPr>
            </w:pPr>
          </w:p>
          <w:p w14:paraId="6F1DA510" w14:textId="77777777" w:rsidR="002964C0" w:rsidRDefault="004615C7">
            <w:pPr>
              <w:pStyle w:val="TableParagraph"/>
              <w:ind w:left="4"/>
              <w:rPr>
                <w:sz w:val="24"/>
              </w:rPr>
            </w:pPr>
            <w:r>
              <w:rPr>
                <w:spacing w:val="-2"/>
                <w:sz w:val="24"/>
              </w:rPr>
              <w:t>Other</w:t>
            </w:r>
          </w:p>
        </w:tc>
        <w:tc>
          <w:tcPr>
            <w:tcW w:w="900" w:type="dxa"/>
          </w:tcPr>
          <w:p w14:paraId="6F1DA511" w14:textId="77777777" w:rsidR="002964C0" w:rsidRDefault="002964C0">
            <w:pPr>
              <w:pStyle w:val="TableParagraph"/>
              <w:spacing w:before="9"/>
              <w:rPr>
                <w:b/>
                <w:sz w:val="24"/>
              </w:rPr>
            </w:pPr>
          </w:p>
          <w:p w14:paraId="6F1DA512" w14:textId="77777777" w:rsidR="002964C0" w:rsidRDefault="004615C7">
            <w:pPr>
              <w:pStyle w:val="TableParagraph"/>
              <w:ind w:left="22"/>
              <w:jc w:val="center"/>
              <w:rPr>
                <w:rFonts w:ascii="Segoe UI Symbol" w:hAnsi="Segoe UI Symbol"/>
                <w:sz w:val="24"/>
              </w:rPr>
            </w:pPr>
            <w:r>
              <w:rPr>
                <w:rFonts w:ascii="Segoe UI Symbol" w:hAnsi="Segoe UI Symbol"/>
                <w:spacing w:val="-10"/>
                <w:sz w:val="24"/>
              </w:rPr>
              <w:t>☐</w:t>
            </w:r>
          </w:p>
        </w:tc>
        <w:tc>
          <w:tcPr>
            <w:tcW w:w="811" w:type="dxa"/>
          </w:tcPr>
          <w:p w14:paraId="6F1DA513" w14:textId="77777777" w:rsidR="002964C0" w:rsidRDefault="002964C0">
            <w:pPr>
              <w:pStyle w:val="TableParagraph"/>
              <w:spacing w:before="9"/>
              <w:rPr>
                <w:b/>
                <w:sz w:val="24"/>
              </w:rPr>
            </w:pPr>
          </w:p>
          <w:p w14:paraId="6F1DA514" w14:textId="77777777" w:rsidR="002964C0" w:rsidRDefault="004615C7">
            <w:pPr>
              <w:pStyle w:val="TableParagraph"/>
              <w:ind w:left="24"/>
              <w:jc w:val="center"/>
              <w:rPr>
                <w:rFonts w:ascii="Segoe UI Symbol" w:hAnsi="Segoe UI Symbol"/>
                <w:sz w:val="24"/>
              </w:rPr>
            </w:pPr>
            <w:r>
              <w:rPr>
                <w:rFonts w:ascii="Segoe UI Symbol" w:hAnsi="Segoe UI Symbol"/>
                <w:spacing w:val="-10"/>
                <w:sz w:val="24"/>
              </w:rPr>
              <w:t>☐</w:t>
            </w:r>
          </w:p>
        </w:tc>
        <w:tc>
          <w:tcPr>
            <w:tcW w:w="989" w:type="dxa"/>
          </w:tcPr>
          <w:p w14:paraId="6F1DA515" w14:textId="77777777" w:rsidR="002964C0" w:rsidRDefault="002964C0">
            <w:pPr>
              <w:pStyle w:val="TableParagraph"/>
              <w:spacing w:before="9"/>
              <w:rPr>
                <w:b/>
                <w:sz w:val="24"/>
              </w:rPr>
            </w:pPr>
          </w:p>
          <w:p w14:paraId="6F1DA516" w14:textId="77777777" w:rsidR="002964C0" w:rsidRDefault="004615C7">
            <w:pPr>
              <w:pStyle w:val="TableParagraph"/>
              <w:ind w:left="20"/>
              <w:jc w:val="center"/>
              <w:rPr>
                <w:rFonts w:ascii="Segoe UI Symbol" w:hAnsi="Segoe UI Symbol"/>
                <w:sz w:val="24"/>
              </w:rPr>
            </w:pPr>
            <w:r>
              <w:rPr>
                <w:rFonts w:ascii="Segoe UI Symbol" w:hAnsi="Segoe UI Symbol"/>
                <w:spacing w:val="-10"/>
                <w:sz w:val="24"/>
              </w:rPr>
              <w:t>☐</w:t>
            </w:r>
          </w:p>
        </w:tc>
        <w:tc>
          <w:tcPr>
            <w:tcW w:w="994" w:type="dxa"/>
          </w:tcPr>
          <w:p w14:paraId="6F1DA517" w14:textId="77777777" w:rsidR="002964C0" w:rsidRDefault="002964C0">
            <w:pPr>
              <w:pStyle w:val="TableParagraph"/>
              <w:spacing w:before="9"/>
              <w:rPr>
                <w:b/>
                <w:sz w:val="24"/>
              </w:rPr>
            </w:pPr>
          </w:p>
          <w:p w14:paraId="6F1DA518" w14:textId="77777777" w:rsidR="002964C0" w:rsidRDefault="004615C7">
            <w:pPr>
              <w:pStyle w:val="TableParagraph"/>
              <w:ind w:left="19"/>
              <w:jc w:val="center"/>
              <w:rPr>
                <w:rFonts w:ascii="Segoe UI Symbol" w:hAnsi="Segoe UI Symbol"/>
                <w:sz w:val="24"/>
              </w:rPr>
            </w:pPr>
            <w:r>
              <w:rPr>
                <w:rFonts w:ascii="Segoe UI Symbol" w:hAnsi="Segoe UI Symbol"/>
                <w:spacing w:val="-10"/>
                <w:sz w:val="24"/>
              </w:rPr>
              <w:t>☐</w:t>
            </w:r>
          </w:p>
        </w:tc>
        <w:tc>
          <w:tcPr>
            <w:tcW w:w="5060" w:type="dxa"/>
          </w:tcPr>
          <w:p w14:paraId="6F1DA519" w14:textId="77777777" w:rsidR="002964C0" w:rsidRDefault="002964C0">
            <w:pPr>
              <w:pStyle w:val="TableParagraph"/>
              <w:spacing w:before="30"/>
              <w:rPr>
                <w:b/>
                <w:sz w:val="24"/>
              </w:rPr>
            </w:pPr>
          </w:p>
          <w:p w14:paraId="6F1DA51A" w14:textId="77777777" w:rsidR="002964C0" w:rsidRDefault="004615C7">
            <w:pPr>
              <w:pStyle w:val="TableParagraph"/>
              <w:ind w:left="4"/>
              <w:rPr>
                <w:sz w:val="24"/>
              </w:rPr>
            </w:pPr>
            <w:r>
              <w:rPr>
                <w:color w:val="808080"/>
                <w:sz w:val="24"/>
              </w:rPr>
              <w:t>Click</w:t>
            </w:r>
            <w:r>
              <w:rPr>
                <w:color w:val="808080"/>
                <w:spacing w:val="-2"/>
                <w:sz w:val="24"/>
              </w:rPr>
              <w:t xml:space="preserve"> </w:t>
            </w:r>
            <w:r>
              <w:rPr>
                <w:color w:val="808080"/>
                <w:sz w:val="24"/>
              </w:rPr>
              <w:t>or</w:t>
            </w:r>
            <w:r>
              <w:rPr>
                <w:color w:val="808080"/>
                <w:spacing w:val="-1"/>
                <w:sz w:val="24"/>
              </w:rPr>
              <w:t xml:space="preserve"> </w:t>
            </w:r>
            <w:r>
              <w:rPr>
                <w:color w:val="808080"/>
                <w:sz w:val="24"/>
              </w:rPr>
              <w:t>tap</w:t>
            </w:r>
            <w:r>
              <w:rPr>
                <w:color w:val="808080"/>
                <w:spacing w:val="-2"/>
                <w:sz w:val="24"/>
              </w:rPr>
              <w:t xml:space="preserve"> </w:t>
            </w:r>
            <w:r>
              <w:rPr>
                <w:color w:val="808080"/>
                <w:sz w:val="24"/>
              </w:rPr>
              <w:t>here</w:t>
            </w:r>
            <w:r>
              <w:rPr>
                <w:color w:val="808080"/>
                <w:spacing w:val="-4"/>
                <w:sz w:val="24"/>
              </w:rPr>
              <w:t xml:space="preserve"> </w:t>
            </w:r>
            <w:r>
              <w:rPr>
                <w:color w:val="808080"/>
                <w:sz w:val="24"/>
              </w:rPr>
              <w:t>to</w:t>
            </w:r>
            <w:r>
              <w:rPr>
                <w:color w:val="808080"/>
                <w:spacing w:val="-1"/>
                <w:sz w:val="24"/>
              </w:rPr>
              <w:t xml:space="preserve"> </w:t>
            </w:r>
            <w:r>
              <w:rPr>
                <w:color w:val="808080"/>
                <w:sz w:val="24"/>
              </w:rPr>
              <w:t xml:space="preserve">enter </w:t>
            </w:r>
            <w:r>
              <w:rPr>
                <w:color w:val="808080"/>
                <w:spacing w:val="-4"/>
                <w:sz w:val="24"/>
              </w:rPr>
              <w:t>text.</w:t>
            </w:r>
          </w:p>
        </w:tc>
      </w:tr>
      <w:tr w:rsidR="002964C0" w14:paraId="6F1DA527" w14:textId="77777777">
        <w:trPr>
          <w:trHeight w:val="1007"/>
        </w:trPr>
        <w:tc>
          <w:tcPr>
            <w:tcW w:w="4495" w:type="dxa"/>
          </w:tcPr>
          <w:p w14:paraId="6F1DA51C" w14:textId="77777777" w:rsidR="002964C0" w:rsidRDefault="004615C7">
            <w:pPr>
              <w:pStyle w:val="TableParagraph"/>
              <w:spacing w:before="87"/>
              <w:ind w:left="4" w:right="-15"/>
              <w:jc w:val="both"/>
              <w:rPr>
                <w:sz w:val="24"/>
              </w:rPr>
            </w:pPr>
            <w:r>
              <w:rPr>
                <w:sz w:val="24"/>
              </w:rPr>
              <w:t>Does this One-Stop Career Center office have a program other than Wagner-Peyser offered more than 50% of the time?</w:t>
            </w:r>
          </w:p>
        </w:tc>
        <w:tc>
          <w:tcPr>
            <w:tcW w:w="900" w:type="dxa"/>
          </w:tcPr>
          <w:p w14:paraId="6F1DA51D" w14:textId="77777777" w:rsidR="002964C0" w:rsidRDefault="002964C0">
            <w:pPr>
              <w:pStyle w:val="TableParagraph"/>
              <w:spacing w:before="9"/>
              <w:rPr>
                <w:b/>
                <w:sz w:val="24"/>
              </w:rPr>
            </w:pPr>
          </w:p>
          <w:p w14:paraId="6F1DA51E" w14:textId="77777777" w:rsidR="002964C0" w:rsidRDefault="004615C7">
            <w:pPr>
              <w:pStyle w:val="TableParagraph"/>
              <w:ind w:left="22"/>
              <w:jc w:val="center"/>
              <w:rPr>
                <w:rFonts w:ascii="Segoe UI Symbol" w:hAnsi="Segoe UI Symbol"/>
                <w:sz w:val="24"/>
              </w:rPr>
            </w:pPr>
            <w:r>
              <w:rPr>
                <w:rFonts w:ascii="Segoe UI Symbol" w:hAnsi="Segoe UI Symbol"/>
                <w:spacing w:val="-10"/>
                <w:sz w:val="24"/>
              </w:rPr>
              <w:t>☐</w:t>
            </w:r>
          </w:p>
        </w:tc>
        <w:tc>
          <w:tcPr>
            <w:tcW w:w="811" w:type="dxa"/>
          </w:tcPr>
          <w:p w14:paraId="6F1DA51F" w14:textId="77777777" w:rsidR="002964C0" w:rsidRDefault="002964C0">
            <w:pPr>
              <w:pStyle w:val="TableParagraph"/>
              <w:spacing w:before="9"/>
              <w:rPr>
                <w:b/>
                <w:sz w:val="24"/>
              </w:rPr>
            </w:pPr>
          </w:p>
          <w:p w14:paraId="6F1DA520" w14:textId="77777777" w:rsidR="002964C0" w:rsidRDefault="004615C7">
            <w:pPr>
              <w:pStyle w:val="TableParagraph"/>
              <w:ind w:left="24"/>
              <w:jc w:val="center"/>
              <w:rPr>
                <w:rFonts w:ascii="Segoe UI Symbol" w:hAnsi="Segoe UI Symbol"/>
                <w:sz w:val="24"/>
              </w:rPr>
            </w:pPr>
            <w:r>
              <w:rPr>
                <w:rFonts w:ascii="Segoe UI Symbol" w:hAnsi="Segoe UI Symbol"/>
                <w:spacing w:val="-10"/>
                <w:sz w:val="24"/>
              </w:rPr>
              <w:t>☐</w:t>
            </w:r>
          </w:p>
        </w:tc>
        <w:tc>
          <w:tcPr>
            <w:tcW w:w="989" w:type="dxa"/>
          </w:tcPr>
          <w:p w14:paraId="6F1DA521" w14:textId="77777777" w:rsidR="002964C0" w:rsidRDefault="002964C0">
            <w:pPr>
              <w:pStyle w:val="TableParagraph"/>
              <w:spacing w:before="9"/>
              <w:rPr>
                <w:b/>
                <w:sz w:val="24"/>
              </w:rPr>
            </w:pPr>
          </w:p>
          <w:p w14:paraId="6F1DA522" w14:textId="77777777" w:rsidR="002964C0" w:rsidRDefault="004615C7">
            <w:pPr>
              <w:pStyle w:val="TableParagraph"/>
              <w:ind w:left="20"/>
              <w:jc w:val="center"/>
              <w:rPr>
                <w:rFonts w:ascii="Segoe UI Symbol" w:hAnsi="Segoe UI Symbol"/>
                <w:sz w:val="24"/>
              </w:rPr>
            </w:pPr>
            <w:r>
              <w:rPr>
                <w:rFonts w:ascii="Segoe UI Symbol" w:hAnsi="Segoe UI Symbol"/>
                <w:spacing w:val="-10"/>
                <w:sz w:val="24"/>
              </w:rPr>
              <w:t>☐</w:t>
            </w:r>
          </w:p>
        </w:tc>
        <w:tc>
          <w:tcPr>
            <w:tcW w:w="994" w:type="dxa"/>
          </w:tcPr>
          <w:p w14:paraId="6F1DA523" w14:textId="77777777" w:rsidR="002964C0" w:rsidRDefault="002964C0">
            <w:pPr>
              <w:pStyle w:val="TableParagraph"/>
              <w:spacing w:before="9"/>
              <w:rPr>
                <w:b/>
                <w:sz w:val="24"/>
              </w:rPr>
            </w:pPr>
          </w:p>
          <w:p w14:paraId="6F1DA524" w14:textId="77777777" w:rsidR="002964C0" w:rsidRDefault="004615C7">
            <w:pPr>
              <w:pStyle w:val="TableParagraph"/>
              <w:ind w:left="19"/>
              <w:jc w:val="center"/>
              <w:rPr>
                <w:rFonts w:ascii="Segoe UI Symbol" w:hAnsi="Segoe UI Symbol"/>
                <w:sz w:val="24"/>
              </w:rPr>
            </w:pPr>
            <w:r>
              <w:rPr>
                <w:rFonts w:ascii="Segoe UI Symbol" w:hAnsi="Segoe UI Symbol"/>
                <w:spacing w:val="-10"/>
                <w:sz w:val="24"/>
              </w:rPr>
              <w:t>☐</w:t>
            </w:r>
          </w:p>
        </w:tc>
        <w:tc>
          <w:tcPr>
            <w:tcW w:w="5060" w:type="dxa"/>
          </w:tcPr>
          <w:p w14:paraId="6F1DA525" w14:textId="77777777" w:rsidR="002964C0" w:rsidRDefault="002964C0">
            <w:pPr>
              <w:pStyle w:val="TableParagraph"/>
              <w:spacing w:before="27"/>
              <w:rPr>
                <w:b/>
                <w:sz w:val="24"/>
              </w:rPr>
            </w:pPr>
          </w:p>
          <w:p w14:paraId="6F1DA526" w14:textId="77777777" w:rsidR="002964C0" w:rsidRDefault="004615C7">
            <w:pPr>
              <w:pStyle w:val="TableParagraph"/>
              <w:ind w:left="4"/>
              <w:rPr>
                <w:sz w:val="24"/>
              </w:rPr>
            </w:pPr>
            <w:r>
              <w:rPr>
                <w:color w:val="808080"/>
                <w:sz w:val="24"/>
              </w:rPr>
              <w:t>Click</w:t>
            </w:r>
            <w:r>
              <w:rPr>
                <w:color w:val="808080"/>
                <w:spacing w:val="-4"/>
                <w:sz w:val="24"/>
              </w:rPr>
              <w:t xml:space="preserve"> </w:t>
            </w:r>
            <w:r>
              <w:rPr>
                <w:color w:val="808080"/>
                <w:sz w:val="24"/>
              </w:rPr>
              <w:t>or</w:t>
            </w:r>
            <w:r>
              <w:rPr>
                <w:color w:val="808080"/>
                <w:spacing w:val="-2"/>
                <w:sz w:val="24"/>
              </w:rPr>
              <w:t xml:space="preserve"> </w:t>
            </w:r>
            <w:r>
              <w:rPr>
                <w:color w:val="808080"/>
                <w:sz w:val="24"/>
              </w:rPr>
              <w:t>tap</w:t>
            </w:r>
            <w:r>
              <w:rPr>
                <w:color w:val="808080"/>
                <w:spacing w:val="-1"/>
                <w:sz w:val="24"/>
              </w:rPr>
              <w:t xml:space="preserve"> </w:t>
            </w:r>
            <w:r>
              <w:rPr>
                <w:color w:val="808080"/>
                <w:sz w:val="24"/>
              </w:rPr>
              <w:t>here</w:t>
            </w:r>
            <w:r>
              <w:rPr>
                <w:color w:val="808080"/>
                <w:spacing w:val="-5"/>
                <w:sz w:val="24"/>
              </w:rPr>
              <w:t xml:space="preserve"> </w:t>
            </w:r>
            <w:r>
              <w:rPr>
                <w:color w:val="808080"/>
                <w:sz w:val="24"/>
              </w:rPr>
              <w:t>to</w:t>
            </w:r>
            <w:r>
              <w:rPr>
                <w:color w:val="808080"/>
                <w:spacing w:val="-1"/>
                <w:sz w:val="24"/>
              </w:rPr>
              <w:t xml:space="preserve"> </w:t>
            </w:r>
            <w:r>
              <w:rPr>
                <w:color w:val="808080"/>
                <w:sz w:val="24"/>
              </w:rPr>
              <w:t>enter</w:t>
            </w:r>
            <w:r>
              <w:rPr>
                <w:color w:val="808080"/>
                <w:spacing w:val="3"/>
                <w:sz w:val="24"/>
              </w:rPr>
              <w:t xml:space="preserve"> </w:t>
            </w:r>
            <w:r>
              <w:rPr>
                <w:color w:val="808080"/>
                <w:spacing w:val="-4"/>
                <w:sz w:val="24"/>
              </w:rPr>
              <w:t>text.</w:t>
            </w:r>
          </w:p>
        </w:tc>
      </w:tr>
    </w:tbl>
    <w:p w14:paraId="6F1DA528" w14:textId="77777777" w:rsidR="002964C0" w:rsidRDefault="002964C0">
      <w:pPr>
        <w:pStyle w:val="BodyText"/>
        <w:rPr>
          <w:b/>
        </w:rPr>
      </w:pPr>
    </w:p>
    <w:p w14:paraId="6F1DA529" w14:textId="77777777" w:rsidR="002964C0" w:rsidRDefault="002964C0">
      <w:pPr>
        <w:pStyle w:val="BodyText"/>
        <w:rPr>
          <w:b/>
        </w:rPr>
      </w:pPr>
    </w:p>
    <w:p w14:paraId="6F1DA52A" w14:textId="77777777" w:rsidR="002964C0" w:rsidRDefault="002964C0">
      <w:pPr>
        <w:pStyle w:val="BodyText"/>
        <w:rPr>
          <w:b/>
        </w:rPr>
      </w:pPr>
    </w:p>
    <w:p w14:paraId="6F1DA52B" w14:textId="77777777" w:rsidR="002964C0" w:rsidRDefault="002964C0">
      <w:pPr>
        <w:pStyle w:val="BodyText"/>
        <w:spacing w:before="211"/>
        <w:rPr>
          <w:b/>
        </w:rPr>
      </w:pPr>
    </w:p>
    <w:p w14:paraId="6F1DA52C" w14:textId="77777777" w:rsidR="002964C0" w:rsidRDefault="004615C7">
      <w:pPr>
        <w:tabs>
          <w:tab w:val="left" w:pos="8679"/>
          <w:tab w:val="left" w:pos="9414"/>
        </w:tabs>
        <w:ind w:left="414"/>
        <w:rPr>
          <w:sz w:val="24"/>
        </w:rPr>
      </w:pPr>
      <w:r>
        <w:rPr>
          <w:b/>
          <w:sz w:val="24"/>
        </w:rPr>
        <w:t xml:space="preserve">REVIEWER’S SIGNATURE: </w:t>
      </w:r>
      <w:r>
        <w:rPr>
          <w:b/>
          <w:sz w:val="24"/>
          <w:u w:val="single"/>
        </w:rPr>
        <w:tab/>
      </w:r>
      <w:r>
        <w:rPr>
          <w:b/>
          <w:sz w:val="24"/>
        </w:rPr>
        <w:tab/>
        <w:t>TITLE:</w:t>
      </w:r>
      <w:r>
        <w:rPr>
          <w:b/>
          <w:spacing w:val="-5"/>
          <w:sz w:val="24"/>
        </w:rPr>
        <w:t xml:space="preserve"> </w:t>
      </w:r>
      <w:r>
        <w:rPr>
          <w:color w:val="808080"/>
          <w:sz w:val="24"/>
        </w:rPr>
        <w:t>Click</w:t>
      </w:r>
      <w:r>
        <w:rPr>
          <w:color w:val="808080"/>
          <w:spacing w:val="-1"/>
          <w:sz w:val="24"/>
        </w:rPr>
        <w:t xml:space="preserve"> </w:t>
      </w:r>
      <w:r>
        <w:rPr>
          <w:color w:val="808080"/>
          <w:sz w:val="24"/>
        </w:rPr>
        <w:t>or</w:t>
      </w:r>
      <w:r>
        <w:rPr>
          <w:color w:val="808080"/>
          <w:spacing w:val="-5"/>
          <w:sz w:val="24"/>
        </w:rPr>
        <w:t xml:space="preserve"> </w:t>
      </w:r>
      <w:r>
        <w:rPr>
          <w:color w:val="808080"/>
          <w:sz w:val="24"/>
        </w:rPr>
        <w:t>tap</w:t>
      </w:r>
      <w:r>
        <w:rPr>
          <w:color w:val="808080"/>
          <w:spacing w:val="-1"/>
          <w:sz w:val="24"/>
        </w:rPr>
        <w:t xml:space="preserve"> </w:t>
      </w:r>
      <w:r>
        <w:rPr>
          <w:color w:val="808080"/>
          <w:sz w:val="24"/>
        </w:rPr>
        <w:t>here</w:t>
      </w:r>
      <w:r>
        <w:rPr>
          <w:color w:val="808080"/>
          <w:spacing w:val="-2"/>
          <w:sz w:val="24"/>
        </w:rPr>
        <w:t xml:space="preserve"> </w:t>
      </w:r>
      <w:r>
        <w:rPr>
          <w:color w:val="808080"/>
          <w:sz w:val="24"/>
        </w:rPr>
        <w:t>to</w:t>
      </w:r>
      <w:r>
        <w:rPr>
          <w:color w:val="808080"/>
          <w:spacing w:val="-1"/>
          <w:sz w:val="24"/>
        </w:rPr>
        <w:t xml:space="preserve"> </w:t>
      </w:r>
      <w:r>
        <w:rPr>
          <w:color w:val="808080"/>
          <w:sz w:val="24"/>
        </w:rPr>
        <w:t>enter</w:t>
      </w:r>
      <w:r>
        <w:rPr>
          <w:color w:val="808080"/>
          <w:spacing w:val="-1"/>
          <w:sz w:val="24"/>
        </w:rPr>
        <w:t xml:space="preserve"> </w:t>
      </w:r>
      <w:r>
        <w:rPr>
          <w:color w:val="808080"/>
          <w:spacing w:val="-2"/>
          <w:sz w:val="24"/>
        </w:rPr>
        <w:t>text.</w:t>
      </w:r>
    </w:p>
    <w:p w14:paraId="6F1DA52D" w14:textId="77777777" w:rsidR="002964C0" w:rsidRDefault="004615C7">
      <w:pPr>
        <w:tabs>
          <w:tab w:val="left" w:pos="9419"/>
        </w:tabs>
        <w:spacing w:before="120"/>
        <w:ind w:left="419"/>
        <w:rPr>
          <w:sz w:val="24"/>
        </w:rPr>
      </w:pPr>
      <w:r>
        <w:rPr>
          <w:b/>
          <w:sz w:val="24"/>
        </w:rPr>
        <w:t>NAME</w:t>
      </w:r>
      <w:r>
        <w:rPr>
          <w:b/>
          <w:spacing w:val="-2"/>
          <w:sz w:val="24"/>
        </w:rPr>
        <w:t xml:space="preserve"> </w:t>
      </w:r>
      <w:r>
        <w:rPr>
          <w:b/>
          <w:sz w:val="24"/>
        </w:rPr>
        <w:t>TYPED:</w:t>
      </w:r>
      <w:r>
        <w:rPr>
          <w:b/>
          <w:spacing w:val="-5"/>
          <w:sz w:val="24"/>
        </w:rPr>
        <w:t xml:space="preserve"> </w:t>
      </w:r>
      <w:r>
        <w:rPr>
          <w:color w:val="808080"/>
          <w:sz w:val="24"/>
        </w:rPr>
        <w:t>Click</w:t>
      </w:r>
      <w:r>
        <w:rPr>
          <w:color w:val="808080"/>
          <w:spacing w:val="-2"/>
          <w:sz w:val="24"/>
        </w:rPr>
        <w:t xml:space="preserve"> </w:t>
      </w:r>
      <w:r>
        <w:rPr>
          <w:color w:val="808080"/>
          <w:sz w:val="24"/>
        </w:rPr>
        <w:t>or</w:t>
      </w:r>
      <w:r>
        <w:rPr>
          <w:color w:val="808080"/>
          <w:spacing w:val="-2"/>
          <w:sz w:val="24"/>
        </w:rPr>
        <w:t xml:space="preserve"> </w:t>
      </w:r>
      <w:r>
        <w:rPr>
          <w:color w:val="808080"/>
          <w:sz w:val="24"/>
        </w:rPr>
        <w:t>tap</w:t>
      </w:r>
      <w:r>
        <w:rPr>
          <w:color w:val="808080"/>
          <w:spacing w:val="-2"/>
          <w:sz w:val="24"/>
        </w:rPr>
        <w:t xml:space="preserve"> </w:t>
      </w:r>
      <w:r>
        <w:rPr>
          <w:color w:val="808080"/>
          <w:sz w:val="24"/>
        </w:rPr>
        <w:t>here</w:t>
      </w:r>
      <w:r>
        <w:rPr>
          <w:color w:val="808080"/>
          <w:spacing w:val="-5"/>
          <w:sz w:val="24"/>
        </w:rPr>
        <w:t xml:space="preserve"> </w:t>
      </w:r>
      <w:r>
        <w:rPr>
          <w:color w:val="808080"/>
          <w:sz w:val="24"/>
        </w:rPr>
        <w:t>to</w:t>
      </w:r>
      <w:r>
        <w:rPr>
          <w:color w:val="808080"/>
          <w:spacing w:val="-2"/>
          <w:sz w:val="24"/>
        </w:rPr>
        <w:t xml:space="preserve"> </w:t>
      </w:r>
      <w:r>
        <w:rPr>
          <w:color w:val="808080"/>
          <w:sz w:val="24"/>
        </w:rPr>
        <w:t>enter</w:t>
      </w:r>
      <w:r>
        <w:rPr>
          <w:color w:val="808080"/>
          <w:spacing w:val="-2"/>
          <w:sz w:val="24"/>
        </w:rPr>
        <w:t xml:space="preserve"> </w:t>
      </w:r>
      <w:r>
        <w:rPr>
          <w:color w:val="808080"/>
          <w:spacing w:val="-4"/>
          <w:sz w:val="24"/>
        </w:rPr>
        <w:t>text.</w:t>
      </w:r>
      <w:r>
        <w:rPr>
          <w:color w:val="808080"/>
          <w:sz w:val="24"/>
        </w:rPr>
        <w:tab/>
      </w:r>
      <w:r>
        <w:rPr>
          <w:b/>
          <w:sz w:val="24"/>
        </w:rPr>
        <w:t>DATE:</w:t>
      </w:r>
      <w:r>
        <w:rPr>
          <w:b/>
          <w:spacing w:val="-9"/>
          <w:sz w:val="24"/>
        </w:rPr>
        <w:t xml:space="preserve"> </w:t>
      </w:r>
      <w:r>
        <w:rPr>
          <w:color w:val="808080"/>
          <w:sz w:val="24"/>
        </w:rPr>
        <w:t>Click</w:t>
      </w:r>
      <w:r>
        <w:rPr>
          <w:color w:val="808080"/>
          <w:spacing w:val="-1"/>
          <w:sz w:val="24"/>
        </w:rPr>
        <w:t xml:space="preserve"> </w:t>
      </w:r>
      <w:r>
        <w:rPr>
          <w:color w:val="808080"/>
          <w:sz w:val="24"/>
        </w:rPr>
        <w:t>or</w:t>
      </w:r>
      <w:r>
        <w:rPr>
          <w:color w:val="808080"/>
          <w:spacing w:val="-2"/>
          <w:sz w:val="24"/>
        </w:rPr>
        <w:t xml:space="preserve"> </w:t>
      </w:r>
      <w:r>
        <w:rPr>
          <w:color w:val="808080"/>
          <w:sz w:val="24"/>
        </w:rPr>
        <w:t>tap</w:t>
      </w:r>
      <w:r>
        <w:rPr>
          <w:color w:val="808080"/>
          <w:spacing w:val="-1"/>
          <w:sz w:val="24"/>
        </w:rPr>
        <w:t xml:space="preserve"> </w:t>
      </w:r>
      <w:r>
        <w:rPr>
          <w:color w:val="808080"/>
          <w:sz w:val="24"/>
        </w:rPr>
        <w:t>to</w:t>
      </w:r>
      <w:r>
        <w:rPr>
          <w:color w:val="808080"/>
          <w:spacing w:val="-1"/>
          <w:sz w:val="24"/>
        </w:rPr>
        <w:t xml:space="preserve"> </w:t>
      </w:r>
      <w:r>
        <w:rPr>
          <w:color w:val="808080"/>
          <w:sz w:val="24"/>
        </w:rPr>
        <w:t>enter</w:t>
      </w:r>
      <w:r>
        <w:rPr>
          <w:color w:val="808080"/>
          <w:spacing w:val="-2"/>
          <w:sz w:val="24"/>
        </w:rPr>
        <w:t xml:space="preserve"> </w:t>
      </w:r>
      <w:r>
        <w:rPr>
          <w:color w:val="808080"/>
          <w:sz w:val="24"/>
        </w:rPr>
        <w:t>a</w:t>
      </w:r>
      <w:r>
        <w:rPr>
          <w:color w:val="808080"/>
          <w:spacing w:val="-4"/>
          <w:sz w:val="24"/>
        </w:rPr>
        <w:t xml:space="preserve"> </w:t>
      </w:r>
      <w:r>
        <w:rPr>
          <w:color w:val="808080"/>
          <w:spacing w:val="-2"/>
          <w:sz w:val="24"/>
        </w:rPr>
        <w:t>date.</w:t>
      </w:r>
    </w:p>
    <w:sectPr w:rsidR="002964C0">
      <w:pgSz w:w="15840" w:h="12240" w:orient="landscape"/>
      <w:pgMar w:top="1380" w:right="1180" w:bottom="1760" w:left="1040" w:header="0" w:footer="155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3FFA27" w14:textId="77777777" w:rsidR="00E2647A" w:rsidRDefault="00E2647A">
      <w:r>
        <w:separator/>
      </w:r>
    </w:p>
  </w:endnote>
  <w:endnote w:type="continuationSeparator" w:id="0">
    <w:p w14:paraId="58B878F0" w14:textId="77777777" w:rsidR="00E2647A" w:rsidRDefault="00E264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Symbol">
    <w:altName w:val="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1DA52E" w14:textId="77777777" w:rsidR="002964C0" w:rsidRDefault="004615C7">
    <w:pPr>
      <w:pStyle w:val="BodyText"/>
      <w:spacing w:line="14" w:lineRule="auto"/>
      <w:rPr>
        <w:sz w:val="20"/>
      </w:rPr>
    </w:pPr>
    <w:r>
      <w:rPr>
        <w:noProof/>
      </w:rPr>
      <mc:AlternateContent>
        <mc:Choice Requires="wps">
          <w:drawing>
            <wp:anchor distT="0" distB="0" distL="0" distR="0" simplePos="0" relativeHeight="486482432" behindDoc="1" locked="0" layoutInCell="1" allowOverlap="1" wp14:anchorId="6F1DA531" wp14:editId="6F1DA532">
              <wp:simplePos x="0" y="0"/>
              <wp:positionH relativeFrom="page">
                <wp:posOffset>810259</wp:posOffset>
              </wp:positionH>
              <wp:positionV relativeFrom="page">
                <wp:posOffset>8910573</wp:posOffset>
              </wp:positionV>
              <wp:extent cx="1633855" cy="69151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33855" cy="691515"/>
                      </a:xfrm>
                      <a:prstGeom prst="rect">
                        <a:avLst/>
                      </a:prstGeom>
                    </wps:spPr>
                    <wps:txbx>
                      <w:txbxContent>
                        <w:p w14:paraId="6F1DA537" w14:textId="63135911" w:rsidR="002964C0" w:rsidRDefault="004615C7">
                          <w:pPr>
                            <w:spacing w:before="12"/>
                            <w:ind w:left="20"/>
                            <w:rPr>
                              <w:sz w:val="18"/>
                            </w:rPr>
                          </w:pPr>
                          <w:r>
                            <w:rPr>
                              <w:spacing w:val="-2"/>
                              <w:sz w:val="18"/>
                            </w:rPr>
                            <w:t>DETR/ESD/</w:t>
                          </w:r>
                          <w:r w:rsidR="000B2C7E">
                            <w:rPr>
                              <w:spacing w:val="-2"/>
                              <w:sz w:val="18"/>
                            </w:rPr>
                            <w:t>Workforce Programs</w:t>
                          </w:r>
                        </w:p>
                        <w:p w14:paraId="6F1DA538" w14:textId="77777777" w:rsidR="002964C0" w:rsidRDefault="004615C7">
                          <w:pPr>
                            <w:spacing w:before="14" w:line="242" w:lineRule="auto"/>
                            <w:ind w:left="20"/>
                            <w:rPr>
                              <w:sz w:val="18"/>
                            </w:rPr>
                          </w:pPr>
                          <w:r>
                            <w:rPr>
                              <w:sz w:val="18"/>
                            </w:rPr>
                            <w:t xml:space="preserve">WIOA State Compliance Policies </w:t>
                          </w:r>
                          <w:r>
                            <w:rPr>
                              <w:spacing w:val="-2"/>
                              <w:sz w:val="18"/>
                            </w:rPr>
                            <w:t>SCP</w:t>
                          </w:r>
                          <w:r>
                            <w:rPr>
                              <w:spacing w:val="-8"/>
                              <w:sz w:val="18"/>
                            </w:rPr>
                            <w:t xml:space="preserve"> </w:t>
                          </w:r>
                          <w:r>
                            <w:rPr>
                              <w:spacing w:val="-2"/>
                              <w:sz w:val="18"/>
                            </w:rPr>
                            <w:t>1.4</w:t>
                          </w:r>
                          <w:r>
                            <w:rPr>
                              <w:spacing w:val="-5"/>
                              <w:sz w:val="18"/>
                            </w:rPr>
                            <w:t xml:space="preserve"> </w:t>
                          </w:r>
                          <w:r>
                            <w:rPr>
                              <w:spacing w:val="-2"/>
                              <w:sz w:val="18"/>
                            </w:rPr>
                            <w:t>One-Stop</w:t>
                          </w:r>
                          <w:r>
                            <w:rPr>
                              <w:spacing w:val="-7"/>
                              <w:sz w:val="18"/>
                            </w:rPr>
                            <w:t xml:space="preserve"> </w:t>
                          </w:r>
                          <w:r>
                            <w:rPr>
                              <w:spacing w:val="-2"/>
                              <w:sz w:val="18"/>
                            </w:rPr>
                            <w:t>Delivery</w:t>
                          </w:r>
                          <w:r>
                            <w:rPr>
                              <w:spacing w:val="-7"/>
                              <w:sz w:val="18"/>
                            </w:rPr>
                            <w:t xml:space="preserve"> </w:t>
                          </w:r>
                          <w:r>
                            <w:rPr>
                              <w:spacing w:val="-2"/>
                              <w:sz w:val="18"/>
                            </w:rPr>
                            <w:t xml:space="preserve">System </w:t>
                          </w:r>
                          <w:r>
                            <w:rPr>
                              <w:sz w:val="18"/>
                            </w:rPr>
                            <w:t>December 2024</w:t>
                          </w:r>
                        </w:p>
                        <w:p w14:paraId="6F1DA539" w14:textId="77777777" w:rsidR="002964C0" w:rsidRDefault="004615C7">
                          <w:pPr>
                            <w:spacing w:before="2"/>
                            <w:ind w:left="39"/>
                            <w:rPr>
                              <w:b/>
                              <w:sz w:val="18"/>
                            </w:rPr>
                          </w:pPr>
                          <w:r>
                            <w:rPr>
                              <w:sz w:val="18"/>
                            </w:rPr>
                            <w:t>Page</w:t>
                          </w:r>
                          <w:r>
                            <w:rPr>
                              <w:spacing w:val="-3"/>
                              <w:sz w:val="18"/>
                            </w:rPr>
                            <w:t xml:space="preserve"> </w:t>
                          </w:r>
                          <w:r>
                            <w:rPr>
                              <w:b/>
                              <w:sz w:val="18"/>
                            </w:rPr>
                            <w:fldChar w:fldCharType="begin"/>
                          </w:r>
                          <w:r>
                            <w:rPr>
                              <w:b/>
                              <w:sz w:val="18"/>
                            </w:rPr>
                            <w:instrText xml:space="preserve"> PAGE </w:instrText>
                          </w:r>
                          <w:r>
                            <w:rPr>
                              <w:b/>
                              <w:sz w:val="18"/>
                            </w:rPr>
                            <w:fldChar w:fldCharType="separate"/>
                          </w:r>
                          <w:r>
                            <w:rPr>
                              <w:b/>
                              <w:sz w:val="18"/>
                            </w:rPr>
                            <w:t>10</w:t>
                          </w:r>
                          <w:r>
                            <w:rPr>
                              <w:b/>
                              <w:sz w:val="18"/>
                            </w:rPr>
                            <w:fldChar w:fldCharType="end"/>
                          </w:r>
                          <w:r>
                            <w:rPr>
                              <w:b/>
                              <w:spacing w:val="-1"/>
                              <w:sz w:val="18"/>
                            </w:rPr>
                            <w:t xml:space="preserve"> </w:t>
                          </w:r>
                          <w:r>
                            <w:rPr>
                              <w:sz w:val="18"/>
                            </w:rPr>
                            <w:t>of</w:t>
                          </w:r>
                          <w:r>
                            <w:rPr>
                              <w:spacing w:val="-4"/>
                              <w:sz w:val="18"/>
                            </w:rPr>
                            <w:t xml:space="preserve"> </w:t>
                          </w:r>
                          <w:r>
                            <w:rPr>
                              <w:b/>
                              <w:spacing w:val="-5"/>
                              <w:sz w:val="18"/>
                            </w:rPr>
                            <w:fldChar w:fldCharType="begin"/>
                          </w:r>
                          <w:r>
                            <w:rPr>
                              <w:b/>
                              <w:spacing w:val="-5"/>
                              <w:sz w:val="18"/>
                            </w:rPr>
                            <w:instrText xml:space="preserve"> NUMPAGES </w:instrText>
                          </w:r>
                          <w:r>
                            <w:rPr>
                              <w:b/>
                              <w:spacing w:val="-5"/>
                              <w:sz w:val="18"/>
                            </w:rPr>
                            <w:fldChar w:fldCharType="separate"/>
                          </w:r>
                          <w:r>
                            <w:rPr>
                              <w:b/>
                              <w:spacing w:val="-5"/>
                              <w:sz w:val="18"/>
                            </w:rPr>
                            <w:t>29</w:t>
                          </w:r>
                          <w:r>
                            <w:rPr>
                              <w:b/>
                              <w:spacing w:val="-5"/>
                              <w:sz w:val="18"/>
                            </w:rPr>
                            <w:fldChar w:fldCharType="end"/>
                          </w:r>
                        </w:p>
                      </w:txbxContent>
                    </wps:txbx>
                    <wps:bodyPr wrap="square" lIns="0" tIns="0" rIns="0" bIns="0" rtlCol="0">
                      <a:noAutofit/>
                    </wps:bodyPr>
                  </wps:wsp>
                </a:graphicData>
              </a:graphic>
            </wp:anchor>
          </w:drawing>
        </mc:Choice>
        <mc:Fallback>
          <w:pict>
            <v:shapetype w14:anchorId="6F1DA531" id="_x0000_t202" coordsize="21600,21600" o:spt="202" path="m,l,21600r21600,l21600,xe">
              <v:stroke joinstyle="miter"/>
              <v:path gradientshapeok="t" o:connecttype="rect"/>
            </v:shapetype>
            <v:shape id="Textbox 1" o:spid="_x0000_s1026" type="#_x0000_t202" style="position:absolute;margin-left:63.8pt;margin-top:701.6pt;width:128.65pt;height:54.45pt;z-index:-168340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OEf4lAEAABsDAAAOAAAAZHJzL2Uyb0RvYy54bWysUsFu2zAMvQ/YPwi6L0paJOiMOMW2YsOA&#10;YhvQ7gMUWYqNWaJGKrHz96MUJxm2W9ELTZnU43uPWt+PvhcHi9RBqOViNpfCBgNNF3a1/Pn8+d2d&#10;FJR0aHQPwdbyaEneb96+WQ+xsjfQQt9YFAwSqBpiLduUYqUUmdZ6TTOINnDRAXqd+Ig71aAeGN33&#10;6mY+X6kBsIkIxhLx34dTUW4KvnPWpO/OkU2iryVzSyViidsc1Watqx3q2HZmoqFfwMLrLvDQC9SD&#10;TlrssfsPyncGgcClmQGvwLnO2KKB1Szm/6h5anW0RQubQ/FiE70erPl2eIo/UKTxI4y8wCKC4iOY&#10;X8TeqCFSNfVkT6ki7s5CR4c+f1mC4Ivs7fHipx2TMBltdXt7t1xKYbi2er9YLpbZcHW9HZHSFwte&#10;5KSWyPsqDPThkdKp9dwykTnNz0zSuB25JadbaI4sYuA91pJ+7zVaKfqvgY3KSz8neE625wRT/wnK&#10;08haAnzYJ3BdmXzFnSbzBgr36bXkFf99Ll3XN735AwAA//8DAFBLAwQUAAYACAAAACEANskRZuIA&#10;AAANAQAADwAAAGRycy9kb3ducmV2LnhtbEyPwU7DMBBE70j8g7VI3KidtIQ2xKkqBCckRBoOHJ3Y&#10;TazG6xC7bfh7lhPcdnZHs2+K7ewGdjZTsB4lJAsBzGDrtcVOwkf9crcGFqJCrQaPRsK3CbAtr68K&#10;lWt/wcqc97FjFIIhVxL6GMec89D2xqmw8KNBuh385FQkOXVcT+pC4W7gqRAZd8oifejVaJ560x73&#10;Jydh94nVs/16a96rQ2XreiPwNTtKeXsz7x6BRTPHPzP84hM6lMTU+BPqwAbS6UNGVhpWYpkCI8ty&#10;vdoAa2h1n6QJ8LLg/1uUPwAAAP//AwBQSwECLQAUAAYACAAAACEAtoM4kv4AAADhAQAAEwAAAAAA&#10;AAAAAAAAAAAAAAAAW0NvbnRlbnRfVHlwZXNdLnhtbFBLAQItABQABgAIAAAAIQA4/SH/1gAAAJQB&#10;AAALAAAAAAAAAAAAAAAAAC8BAABfcmVscy8ucmVsc1BLAQItABQABgAIAAAAIQBAOEf4lAEAABsD&#10;AAAOAAAAAAAAAAAAAAAAAC4CAABkcnMvZTJvRG9jLnhtbFBLAQItABQABgAIAAAAIQA2yRFm4gAA&#10;AA0BAAAPAAAAAAAAAAAAAAAAAO4DAABkcnMvZG93bnJldi54bWxQSwUGAAAAAAQABADzAAAA/QQA&#10;AAAA&#10;" filled="f" stroked="f">
              <v:textbox inset="0,0,0,0">
                <w:txbxContent>
                  <w:p w14:paraId="6F1DA537" w14:textId="63135911" w:rsidR="002964C0" w:rsidRDefault="004615C7">
                    <w:pPr>
                      <w:spacing w:before="12"/>
                      <w:ind w:left="20"/>
                      <w:rPr>
                        <w:sz w:val="18"/>
                      </w:rPr>
                    </w:pPr>
                    <w:r>
                      <w:rPr>
                        <w:spacing w:val="-2"/>
                        <w:sz w:val="18"/>
                      </w:rPr>
                      <w:t>DETR/ESD/</w:t>
                    </w:r>
                    <w:r w:rsidR="000B2C7E">
                      <w:rPr>
                        <w:spacing w:val="-2"/>
                        <w:sz w:val="18"/>
                      </w:rPr>
                      <w:t>Workforce Programs</w:t>
                    </w:r>
                  </w:p>
                  <w:p w14:paraId="6F1DA538" w14:textId="77777777" w:rsidR="002964C0" w:rsidRDefault="004615C7">
                    <w:pPr>
                      <w:spacing w:before="14" w:line="242" w:lineRule="auto"/>
                      <w:ind w:left="20"/>
                      <w:rPr>
                        <w:sz w:val="18"/>
                      </w:rPr>
                    </w:pPr>
                    <w:r>
                      <w:rPr>
                        <w:sz w:val="18"/>
                      </w:rPr>
                      <w:t xml:space="preserve">WIOA State Compliance Policies </w:t>
                    </w:r>
                    <w:r>
                      <w:rPr>
                        <w:spacing w:val="-2"/>
                        <w:sz w:val="18"/>
                      </w:rPr>
                      <w:t>SCP</w:t>
                    </w:r>
                    <w:r>
                      <w:rPr>
                        <w:spacing w:val="-8"/>
                        <w:sz w:val="18"/>
                      </w:rPr>
                      <w:t xml:space="preserve"> </w:t>
                    </w:r>
                    <w:r>
                      <w:rPr>
                        <w:spacing w:val="-2"/>
                        <w:sz w:val="18"/>
                      </w:rPr>
                      <w:t>1.4</w:t>
                    </w:r>
                    <w:r>
                      <w:rPr>
                        <w:spacing w:val="-5"/>
                        <w:sz w:val="18"/>
                      </w:rPr>
                      <w:t xml:space="preserve"> </w:t>
                    </w:r>
                    <w:r>
                      <w:rPr>
                        <w:spacing w:val="-2"/>
                        <w:sz w:val="18"/>
                      </w:rPr>
                      <w:t>One-Stop</w:t>
                    </w:r>
                    <w:r>
                      <w:rPr>
                        <w:spacing w:val="-7"/>
                        <w:sz w:val="18"/>
                      </w:rPr>
                      <w:t xml:space="preserve"> </w:t>
                    </w:r>
                    <w:r>
                      <w:rPr>
                        <w:spacing w:val="-2"/>
                        <w:sz w:val="18"/>
                      </w:rPr>
                      <w:t>Delivery</w:t>
                    </w:r>
                    <w:r>
                      <w:rPr>
                        <w:spacing w:val="-7"/>
                        <w:sz w:val="18"/>
                      </w:rPr>
                      <w:t xml:space="preserve"> </w:t>
                    </w:r>
                    <w:r>
                      <w:rPr>
                        <w:spacing w:val="-2"/>
                        <w:sz w:val="18"/>
                      </w:rPr>
                      <w:t xml:space="preserve">System </w:t>
                    </w:r>
                    <w:r>
                      <w:rPr>
                        <w:sz w:val="18"/>
                      </w:rPr>
                      <w:t>December 2024</w:t>
                    </w:r>
                  </w:p>
                  <w:p w14:paraId="6F1DA539" w14:textId="77777777" w:rsidR="002964C0" w:rsidRDefault="004615C7">
                    <w:pPr>
                      <w:spacing w:before="2"/>
                      <w:ind w:left="39"/>
                      <w:rPr>
                        <w:b/>
                        <w:sz w:val="18"/>
                      </w:rPr>
                    </w:pPr>
                    <w:r>
                      <w:rPr>
                        <w:sz w:val="18"/>
                      </w:rPr>
                      <w:t>Page</w:t>
                    </w:r>
                    <w:r>
                      <w:rPr>
                        <w:spacing w:val="-3"/>
                        <w:sz w:val="18"/>
                      </w:rPr>
                      <w:t xml:space="preserve"> </w:t>
                    </w:r>
                    <w:r>
                      <w:rPr>
                        <w:b/>
                        <w:sz w:val="18"/>
                      </w:rPr>
                      <w:fldChar w:fldCharType="begin"/>
                    </w:r>
                    <w:r>
                      <w:rPr>
                        <w:b/>
                        <w:sz w:val="18"/>
                      </w:rPr>
                      <w:instrText xml:space="preserve"> PAGE </w:instrText>
                    </w:r>
                    <w:r>
                      <w:rPr>
                        <w:b/>
                        <w:sz w:val="18"/>
                      </w:rPr>
                      <w:fldChar w:fldCharType="separate"/>
                    </w:r>
                    <w:r>
                      <w:rPr>
                        <w:b/>
                        <w:sz w:val="18"/>
                      </w:rPr>
                      <w:t>10</w:t>
                    </w:r>
                    <w:r>
                      <w:rPr>
                        <w:b/>
                        <w:sz w:val="18"/>
                      </w:rPr>
                      <w:fldChar w:fldCharType="end"/>
                    </w:r>
                    <w:r>
                      <w:rPr>
                        <w:b/>
                        <w:spacing w:val="-1"/>
                        <w:sz w:val="18"/>
                      </w:rPr>
                      <w:t xml:space="preserve"> </w:t>
                    </w:r>
                    <w:r>
                      <w:rPr>
                        <w:sz w:val="18"/>
                      </w:rPr>
                      <w:t>of</w:t>
                    </w:r>
                    <w:r>
                      <w:rPr>
                        <w:spacing w:val="-4"/>
                        <w:sz w:val="18"/>
                      </w:rPr>
                      <w:t xml:space="preserve"> </w:t>
                    </w:r>
                    <w:r>
                      <w:rPr>
                        <w:b/>
                        <w:spacing w:val="-5"/>
                        <w:sz w:val="18"/>
                      </w:rPr>
                      <w:fldChar w:fldCharType="begin"/>
                    </w:r>
                    <w:r>
                      <w:rPr>
                        <w:b/>
                        <w:spacing w:val="-5"/>
                        <w:sz w:val="18"/>
                      </w:rPr>
                      <w:instrText xml:space="preserve"> NUMPAGES </w:instrText>
                    </w:r>
                    <w:r>
                      <w:rPr>
                        <w:b/>
                        <w:spacing w:val="-5"/>
                        <w:sz w:val="18"/>
                      </w:rPr>
                      <w:fldChar w:fldCharType="separate"/>
                    </w:r>
                    <w:r>
                      <w:rPr>
                        <w:b/>
                        <w:spacing w:val="-5"/>
                        <w:sz w:val="18"/>
                      </w:rPr>
                      <w:t>29</w:t>
                    </w:r>
                    <w:r>
                      <w:rPr>
                        <w:b/>
                        <w:spacing w:val="-5"/>
                        <w:sz w:val="18"/>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1DA52F" w14:textId="77777777" w:rsidR="002964C0" w:rsidRDefault="004615C7">
    <w:pPr>
      <w:pStyle w:val="BodyText"/>
      <w:spacing w:line="14" w:lineRule="auto"/>
      <w:rPr>
        <w:sz w:val="20"/>
      </w:rPr>
    </w:pPr>
    <w:r>
      <w:rPr>
        <w:noProof/>
      </w:rPr>
      <mc:AlternateContent>
        <mc:Choice Requires="wps">
          <w:drawing>
            <wp:anchor distT="0" distB="0" distL="0" distR="0" simplePos="0" relativeHeight="486482944" behindDoc="1" locked="0" layoutInCell="1" allowOverlap="1" wp14:anchorId="6F1DA533" wp14:editId="6F1DA534">
              <wp:simplePos x="0" y="0"/>
              <wp:positionH relativeFrom="page">
                <wp:posOffset>494791</wp:posOffset>
              </wp:positionH>
              <wp:positionV relativeFrom="page">
                <wp:posOffset>8910573</wp:posOffset>
              </wp:positionV>
              <wp:extent cx="1633855" cy="69151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33855" cy="691515"/>
                      </a:xfrm>
                      <a:prstGeom prst="rect">
                        <a:avLst/>
                      </a:prstGeom>
                    </wps:spPr>
                    <wps:txbx>
                      <w:txbxContent>
                        <w:p w14:paraId="6F1DA53A" w14:textId="65BC57DA" w:rsidR="002964C0" w:rsidRDefault="004615C7">
                          <w:pPr>
                            <w:spacing w:before="12"/>
                            <w:ind w:left="20"/>
                            <w:rPr>
                              <w:sz w:val="18"/>
                            </w:rPr>
                          </w:pPr>
                          <w:r>
                            <w:rPr>
                              <w:spacing w:val="-2"/>
                              <w:sz w:val="18"/>
                            </w:rPr>
                            <w:t>DETR/ESD/</w:t>
                          </w:r>
                          <w:r w:rsidR="00A47830">
                            <w:rPr>
                              <w:spacing w:val="-2"/>
                              <w:sz w:val="18"/>
                            </w:rPr>
                            <w:t>Workforce Programs</w:t>
                          </w:r>
                        </w:p>
                        <w:p w14:paraId="6F1DA53B" w14:textId="77777777" w:rsidR="002964C0" w:rsidRDefault="004615C7">
                          <w:pPr>
                            <w:spacing w:before="14" w:line="242" w:lineRule="auto"/>
                            <w:ind w:left="20"/>
                            <w:rPr>
                              <w:sz w:val="18"/>
                            </w:rPr>
                          </w:pPr>
                          <w:r>
                            <w:rPr>
                              <w:sz w:val="18"/>
                            </w:rPr>
                            <w:t xml:space="preserve">WIOA State Compliance Policies </w:t>
                          </w:r>
                          <w:r>
                            <w:rPr>
                              <w:spacing w:val="-2"/>
                              <w:sz w:val="18"/>
                            </w:rPr>
                            <w:t>SCP</w:t>
                          </w:r>
                          <w:r>
                            <w:rPr>
                              <w:spacing w:val="-8"/>
                              <w:sz w:val="18"/>
                            </w:rPr>
                            <w:t xml:space="preserve"> </w:t>
                          </w:r>
                          <w:r>
                            <w:rPr>
                              <w:spacing w:val="-2"/>
                              <w:sz w:val="18"/>
                            </w:rPr>
                            <w:t>1.4</w:t>
                          </w:r>
                          <w:r>
                            <w:rPr>
                              <w:spacing w:val="-5"/>
                              <w:sz w:val="18"/>
                            </w:rPr>
                            <w:t xml:space="preserve"> </w:t>
                          </w:r>
                          <w:r>
                            <w:rPr>
                              <w:spacing w:val="-2"/>
                              <w:sz w:val="18"/>
                            </w:rPr>
                            <w:t>One-Stop</w:t>
                          </w:r>
                          <w:r>
                            <w:rPr>
                              <w:spacing w:val="-7"/>
                              <w:sz w:val="18"/>
                            </w:rPr>
                            <w:t xml:space="preserve"> </w:t>
                          </w:r>
                          <w:r>
                            <w:rPr>
                              <w:spacing w:val="-2"/>
                              <w:sz w:val="18"/>
                            </w:rPr>
                            <w:t>Delivery</w:t>
                          </w:r>
                          <w:r>
                            <w:rPr>
                              <w:spacing w:val="-7"/>
                              <w:sz w:val="18"/>
                            </w:rPr>
                            <w:t xml:space="preserve"> </w:t>
                          </w:r>
                          <w:r>
                            <w:rPr>
                              <w:spacing w:val="-2"/>
                              <w:sz w:val="18"/>
                            </w:rPr>
                            <w:t xml:space="preserve">System </w:t>
                          </w:r>
                          <w:r>
                            <w:rPr>
                              <w:sz w:val="18"/>
                            </w:rPr>
                            <w:t>December 2024</w:t>
                          </w:r>
                        </w:p>
                        <w:p w14:paraId="6F1DA53C" w14:textId="77777777" w:rsidR="002964C0" w:rsidRDefault="004615C7">
                          <w:pPr>
                            <w:spacing w:before="2"/>
                            <w:ind w:left="39"/>
                            <w:rPr>
                              <w:b/>
                              <w:sz w:val="18"/>
                            </w:rPr>
                          </w:pPr>
                          <w:r>
                            <w:rPr>
                              <w:sz w:val="18"/>
                            </w:rPr>
                            <w:t>Page</w:t>
                          </w:r>
                          <w:r>
                            <w:rPr>
                              <w:spacing w:val="-3"/>
                              <w:sz w:val="18"/>
                            </w:rPr>
                            <w:t xml:space="preserve"> </w:t>
                          </w:r>
                          <w:r>
                            <w:rPr>
                              <w:b/>
                              <w:sz w:val="18"/>
                            </w:rPr>
                            <w:fldChar w:fldCharType="begin"/>
                          </w:r>
                          <w:r>
                            <w:rPr>
                              <w:b/>
                              <w:sz w:val="18"/>
                            </w:rPr>
                            <w:instrText xml:space="preserve"> PAGE </w:instrText>
                          </w:r>
                          <w:r>
                            <w:rPr>
                              <w:b/>
                              <w:sz w:val="18"/>
                            </w:rPr>
                            <w:fldChar w:fldCharType="separate"/>
                          </w:r>
                          <w:r>
                            <w:rPr>
                              <w:b/>
                              <w:sz w:val="18"/>
                            </w:rPr>
                            <w:t>17</w:t>
                          </w:r>
                          <w:r>
                            <w:rPr>
                              <w:b/>
                              <w:sz w:val="18"/>
                            </w:rPr>
                            <w:fldChar w:fldCharType="end"/>
                          </w:r>
                          <w:r>
                            <w:rPr>
                              <w:b/>
                              <w:spacing w:val="-1"/>
                              <w:sz w:val="18"/>
                            </w:rPr>
                            <w:t xml:space="preserve"> </w:t>
                          </w:r>
                          <w:r>
                            <w:rPr>
                              <w:sz w:val="18"/>
                            </w:rPr>
                            <w:t>of</w:t>
                          </w:r>
                          <w:r>
                            <w:rPr>
                              <w:spacing w:val="-4"/>
                              <w:sz w:val="18"/>
                            </w:rPr>
                            <w:t xml:space="preserve"> </w:t>
                          </w:r>
                          <w:r>
                            <w:rPr>
                              <w:b/>
                              <w:spacing w:val="-5"/>
                              <w:sz w:val="18"/>
                            </w:rPr>
                            <w:fldChar w:fldCharType="begin"/>
                          </w:r>
                          <w:r>
                            <w:rPr>
                              <w:b/>
                              <w:spacing w:val="-5"/>
                              <w:sz w:val="18"/>
                            </w:rPr>
                            <w:instrText xml:space="preserve"> NUMPAGES </w:instrText>
                          </w:r>
                          <w:r>
                            <w:rPr>
                              <w:b/>
                              <w:spacing w:val="-5"/>
                              <w:sz w:val="18"/>
                            </w:rPr>
                            <w:fldChar w:fldCharType="separate"/>
                          </w:r>
                          <w:r>
                            <w:rPr>
                              <w:b/>
                              <w:spacing w:val="-5"/>
                              <w:sz w:val="18"/>
                            </w:rPr>
                            <w:t>29</w:t>
                          </w:r>
                          <w:r>
                            <w:rPr>
                              <w:b/>
                              <w:spacing w:val="-5"/>
                              <w:sz w:val="18"/>
                            </w:rPr>
                            <w:fldChar w:fldCharType="end"/>
                          </w:r>
                        </w:p>
                      </w:txbxContent>
                    </wps:txbx>
                    <wps:bodyPr wrap="square" lIns="0" tIns="0" rIns="0" bIns="0" rtlCol="0">
                      <a:noAutofit/>
                    </wps:bodyPr>
                  </wps:wsp>
                </a:graphicData>
              </a:graphic>
            </wp:anchor>
          </w:drawing>
        </mc:Choice>
        <mc:Fallback>
          <w:pict>
            <v:shapetype w14:anchorId="6F1DA533" id="_x0000_t202" coordsize="21600,21600" o:spt="202" path="m,l,21600r21600,l21600,xe">
              <v:stroke joinstyle="miter"/>
              <v:path gradientshapeok="t" o:connecttype="rect"/>
            </v:shapetype>
            <v:shape id="Textbox 2" o:spid="_x0000_s1027" type="#_x0000_t202" style="position:absolute;margin-left:38.95pt;margin-top:701.6pt;width:128.65pt;height:54.45pt;z-index:-168335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wEd9mAEAACIDAAAOAAAAZHJzL2Uyb0RvYy54bWysUsFuEzEQvSPxD5bvxEmrRGWVTQVUIKQK&#10;kFo+wPHa2RVrj5lxspu/Z+xsEgS3qpfx2DN+fu+N1/ej78XBInUQarmYzaWwwUDThV0tfz5/fncn&#10;BSUdGt1DsLU8WpL3m7dv1kOs7A200DcWBYMEqoZYyzalWClFprVe0wyiDVx0gF4n3uJONagHRve9&#10;upnPV2oAbCKCsUR8+nAqyk3Bd86a9N05skn0tWRuqUQscZuj2qx1tUMd285MNPQLWHjdBX70AvWg&#10;kxZ77P6D8p1BIHBpZsArcK4ztmhgNYv5P2qeWh1t0cLmULzYRK8Ha74dnuIPFGn8CCMPsIig+Ajm&#10;F7E3aohUTT3ZU6qIu7PQ0aHPK0sQfJG9PV78tGMSJqOtbm/vlkspDNdW7xfLxTIbrq63I1L6YsGL&#10;nNQSeV6FgT48Ujq1nlsmMqf3M5M0bkfRNZk0d+aTLTRH1jLwOGtJv/carRT918B+5dmfEzwn23OC&#10;qf8E5YdkSQE+7BO4rhC44k4EeBBFwvRp8qT/3peu69fe/AEAAP//AwBQSwMEFAAGAAgAAAAhAIkU&#10;nyDhAAAADAEAAA8AAABkcnMvZG93bnJldi54bWxMj8FOwzAQRO9I/IO1SNyonYS2NMSpKgQnJEQa&#10;Dhyd2E2sxusQu234e5YT3HZnRrNvi+3sBnY2U7AeJSQLAcxg67XFTsJH/XL3ACxEhVoNHo2EbxNg&#10;W15fFSrX/oKVOe9jx6gEQ64k9DGOOeeh7Y1TYeFHg+Qd/ORUpHXquJ7UhcrdwFMhVtwpi3ShV6N5&#10;6k173J+chN0nVs/26615rw6VreuNwNfVUcrbm3n3CCyaOf6F4Ref0KEkpsafUAc2SFivN5Qk/V5k&#10;KTBKZNmShoakZZImwMuC/3+i/AEAAP//AwBQSwECLQAUAAYACAAAACEAtoM4kv4AAADhAQAAEwAA&#10;AAAAAAAAAAAAAAAAAAAAW0NvbnRlbnRfVHlwZXNdLnhtbFBLAQItABQABgAIAAAAIQA4/SH/1gAA&#10;AJQBAAALAAAAAAAAAAAAAAAAAC8BAABfcmVscy8ucmVsc1BLAQItABQABgAIAAAAIQDAwEd9mAEA&#10;ACIDAAAOAAAAAAAAAAAAAAAAAC4CAABkcnMvZTJvRG9jLnhtbFBLAQItABQABgAIAAAAIQCJFJ8g&#10;4QAAAAwBAAAPAAAAAAAAAAAAAAAAAPIDAABkcnMvZG93bnJldi54bWxQSwUGAAAAAAQABADzAAAA&#10;AAUAAAAA&#10;" filled="f" stroked="f">
              <v:textbox inset="0,0,0,0">
                <w:txbxContent>
                  <w:p w14:paraId="6F1DA53A" w14:textId="65BC57DA" w:rsidR="002964C0" w:rsidRDefault="004615C7">
                    <w:pPr>
                      <w:spacing w:before="12"/>
                      <w:ind w:left="20"/>
                      <w:rPr>
                        <w:sz w:val="18"/>
                      </w:rPr>
                    </w:pPr>
                    <w:r>
                      <w:rPr>
                        <w:spacing w:val="-2"/>
                        <w:sz w:val="18"/>
                      </w:rPr>
                      <w:t>DETR/ESD/</w:t>
                    </w:r>
                    <w:r w:rsidR="00A47830">
                      <w:rPr>
                        <w:spacing w:val="-2"/>
                        <w:sz w:val="18"/>
                      </w:rPr>
                      <w:t>Workforce Programs</w:t>
                    </w:r>
                  </w:p>
                  <w:p w14:paraId="6F1DA53B" w14:textId="77777777" w:rsidR="002964C0" w:rsidRDefault="004615C7">
                    <w:pPr>
                      <w:spacing w:before="14" w:line="242" w:lineRule="auto"/>
                      <w:ind w:left="20"/>
                      <w:rPr>
                        <w:sz w:val="18"/>
                      </w:rPr>
                    </w:pPr>
                    <w:r>
                      <w:rPr>
                        <w:sz w:val="18"/>
                      </w:rPr>
                      <w:t xml:space="preserve">WIOA State Compliance Policies </w:t>
                    </w:r>
                    <w:r>
                      <w:rPr>
                        <w:spacing w:val="-2"/>
                        <w:sz w:val="18"/>
                      </w:rPr>
                      <w:t>SCP</w:t>
                    </w:r>
                    <w:r>
                      <w:rPr>
                        <w:spacing w:val="-8"/>
                        <w:sz w:val="18"/>
                      </w:rPr>
                      <w:t xml:space="preserve"> </w:t>
                    </w:r>
                    <w:r>
                      <w:rPr>
                        <w:spacing w:val="-2"/>
                        <w:sz w:val="18"/>
                      </w:rPr>
                      <w:t>1.4</w:t>
                    </w:r>
                    <w:r>
                      <w:rPr>
                        <w:spacing w:val="-5"/>
                        <w:sz w:val="18"/>
                      </w:rPr>
                      <w:t xml:space="preserve"> </w:t>
                    </w:r>
                    <w:r>
                      <w:rPr>
                        <w:spacing w:val="-2"/>
                        <w:sz w:val="18"/>
                      </w:rPr>
                      <w:t>One-Stop</w:t>
                    </w:r>
                    <w:r>
                      <w:rPr>
                        <w:spacing w:val="-7"/>
                        <w:sz w:val="18"/>
                      </w:rPr>
                      <w:t xml:space="preserve"> </w:t>
                    </w:r>
                    <w:r>
                      <w:rPr>
                        <w:spacing w:val="-2"/>
                        <w:sz w:val="18"/>
                      </w:rPr>
                      <w:t>Delivery</w:t>
                    </w:r>
                    <w:r>
                      <w:rPr>
                        <w:spacing w:val="-7"/>
                        <w:sz w:val="18"/>
                      </w:rPr>
                      <w:t xml:space="preserve"> </w:t>
                    </w:r>
                    <w:r>
                      <w:rPr>
                        <w:spacing w:val="-2"/>
                        <w:sz w:val="18"/>
                      </w:rPr>
                      <w:t xml:space="preserve">System </w:t>
                    </w:r>
                    <w:r>
                      <w:rPr>
                        <w:sz w:val="18"/>
                      </w:rPr>
                      <w:t>December 2024</w:t>
                    </w:r>
                  </w:p>
                  <w:p w14:paraId="6F1DA53C" w14:textId="77777777" w:rsidR="002964C0" w:rsidRDefault="004615C7">
                    <w:pPr>
                      <w:spacing w:before="2"/>
                      <w:ind w:left="39"/>
                      <w:rPr>
                        <w:b/>
                        <w:sz w:val="18"/>
                      </w:rPr>
                    </w:pPr>
                    <w:r>
                      <w:rPr>
                        <w:sz w:val="18"/>
                      </w:rPr>
                      <w:t>Page</w:t>
                    </w:r>
                    <w:r>
                      <w:rPr>
                        <w:spacing w:val="-3"/>
                        <w:sz w:val="18"/>
                      </w:rPr>
                      <w:t xml:space="preserve"> </w:t>
                    </w:r>
                    <w:r>
                      <w:rPr>
                        <w:b/>
                        <w:sz w:val="18"/>
                      </w:rPr>
                      <w:fldChar w:fldCharType="begin"/>
                    </w:r>
                    <w:r>
                      <w:rPr>
                        <w:b/>
                        <w:sz w:val="18"/>
                      </w:rPr>
                      <w:instrText xml:space="preserve"> PAGE </w:instrText>
                    </w:r>
                    <w:r>
                      <w:rPr>
                        <w:b/>
                        <w:sz w:val="18"/>
                      </w:rPr>
                      <w:fldChar w:fldCharType="separate"/>
                    </w:r>
                    <w:r>
                      <w:rPr>
                        <w:b/>
                        <w:sz w:val="18"/>
                      </w:rPr>
                      <w:t>17</w:t>
                    </w:r>
                    <w:r>
                      <w:rPr>
                        <w:b/>
                        <w:sz w:val="18"/>
                      </w:rPr>
                      <w:fldChar w:fldCharType="end"/>
                    </w:r>
                    <w:r>
                      <w:rPr>
                        <w:b/>
                        <w:spacing w:val="-1"/>
                        <w:sz w:val="18"/>
                      </w:rPr>
                      <w:t xml:space="preserve"> </w:t>
                    </w:r>
                    <w:r>
                      <w:rPr>
                        <w:sz w:val="18"/>
                      </w:rPr>
                      <w:t>of</w:t>
                    </w:r>
                    <w:r>
                      <w:rPr>
                        <w:spacing w:val="-4"/>
                        <w:sz w:val="18"/>
                      </w:rPr>
                      <w:t xml:space="preserve"> </w:t>
                    </w:r>
                    <w:r>
                      <w:rPr>
                        <w:b/>
                        <w:spacing w:val="-5"/>
                        <w:sz w:val="18"/>
                      </w:rPr>
                      <w:fldChar w:fldCharType="begin"/>
                    </w:r>
                    <w:r>
                      <w:rPr>
                        <w:b/>
                        <w:spacing w:val="-5"/>
                        <w:sz w:val="18"/>
                      </w:rPr>
                      <w:instrText xml:space="preserve"> NUMPAGES </w:instrText>
                    </w:r>
                    <w:r>
                      <w:rPr>
                        <w:b/>
                        <w:spacing w:val="-5"/>
                        <w:sz w:val="18"/>
                      </w:rPr>
                      <w:fldChar w:fldCharType="separate"/>
                    </w:r>
                    <w:r>
                      <w:rPr>
                        <w:b/>
                        <w:spacing w:val="-5"/>
                        <w:sz w:val="18"/>
                      </w:rPr>
                      <w:t>29</w:t>
                    </w:r>
                    <w:r>
                      <w:rPr>
                        <w:b/>
                        <w:spacing w:val="-5"/>
                        <w:sz w:val="18"/>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1DA530" w14:textId="77777777" w:rsidR="002964C0" w:rsidRDefault="004615C7">
    <w:pPr>
      <w:pStyle w:val="BodyText"/>
      <w:spacing w:line="14" w:lineRule="auto"/>
      <w:rPr>
        <w:sz w:val="20"/>
      </w:rPr>
    </w:pPr>
    <w:r>
      <w:rPr>
        <w:noProof/>
      </w:rPr>
      <mc:AlternateContent>
        <mc:Choice Requires="wps">
          <w:drawing>
            <wp:anchor distT="0" distB="0" distL="0" distR="0" simplePos="0" relativeHeight="486483456" behindDoc="1" locked="0" layoutInCell="1" allowOverlap="1" wp14:anchorId="6F1DA535" wp14:editId="6F1DA536">
              <wp:simplePos x="0" y="0"/>
              <wp:positionH relativeFrom="page">
                <wp:posOffset>901700</wp:posOffset>
              </wp:positionH>
              <wp:positionV relativeFrom="page">
                <wp:posOffset>6635241</wp:posOffset>
              </wp:positionV>
              <wp:extent cx="1680845" cy="706755"/>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80845" cy="706755"/>
                      </a:xfrm>
                      <a:prstGeom prst="rect">
                        <a:avLst/>
                      </a:prstGeom>
                    </wps:spPr>
                    <wps:txbx>
                      <w:txbxContent>
                        <w:p w14:paraId="6F1DA53D" w14:textId="32A673B9" w:rsidR="002964C0" w:rsidRDefault="004615C7">
                          <w:pPr>
                            <w:spacing w:before="12"/>
                            <w:ind w:left="39"/>
                            <w:rPr>
                              <w:sz w:val="18"/>
                            </w:rPr>
                          </w:pPr>
                          <w:r>
                            <w:rPr>
                              <w:spacing w:val="-2"/>
                              <w:sz w:val="18"/>
                            </w:rPr>
                            <w:t>DETR/ESD/</w:t>
                          </w:r>
                          <w:r w:rsidR="00A47830">
                            <w:rPr>
                              <w:spacing w:val="-2"/>
                              <w:sz w:val="18"/>
                            </w:rPr>
                            <w:t>Workforce Programs</w:t>
                          </w:r>
                        </w:p>
                        <w:p w14:paraId="6F1DA53E" w14:textId="77777777" w:rsidR="002964C0" w:rsidRDefault="004615C7">
                          <w:pPr>
                            <w:spacing w:before="23" w:line="254" w:lineRule="auto"/>
                            <w:ind w:left="39"/>
                            <w:rPr>
                              <w:sz w:val="18"/>
                            </w:rPr>
                          </w:pPr>
                          <w:r>
                            <w:rPr>
                              <w:sz w:val="18"/>
                            </w:rPr>
                            <w:t>WIOA State Compliance Policies SCP</w:t>
                          </w:r>
                          <w:r>
                            <w:rPr>
                              <w:spacing w:val="-12"/>
                              <w:sz w:val="18"/>
                            </w:rPr>
                            <w:t xml:space="preserve"> </w:t>
                          </w:r>
                          <w:r>
                            <w:rPr>
                              <w:sz w:val="18"/>
                            </w:rPr>
                            <w:t>1.4</w:t>
                          </w:r>
                          <w:r>
                            <w:rPr>
                              <w:spacing w:val="-11"/>
                              <w:sz w:val="18"/>
                            </w:rPr>
                            <w:t xml:space="preserve"> </w:t>
                          </w:r>
                          <w:r>
                            <w:rPr>
                              <w:sz w:val="18"/>
                            </w:rPr>
                            <w:t>One-Stop</w:t>
                          </w:r>
                          <w:r>
                            <w:rPr>
                              <w:spacing w:val="-11"/>
                              <w:sz w:val="18"/>
                            </w:rPr>
                            <w:t xml:space="preserve"> </w:t>
                          </w:r>
                          <w:r>
                            <w:rPr>
                              <w:sz w:val="18"/>
                            </w:rPr>
                            <w:t>Delivery</w:t>
                          </w:r>
                          <w:r>
                            <w:rPr>
                              <w:spacing w:val="8"/>
                              <w:sz w:val="18"/>
                            </w:rPr>
                            <w:t xml:space="preserve"> </w:t>
                          </w:r>
                          <w:r>
                            <w:rPr>
                              <w:sz w:val="18"/>
                            </w:rPr>
                            <w:t>System December 2024</w:t>
                          </w:r>
                        </w:p>
                        <w:p w14:paraId="6F1DA53F" w14:textId="77777777" w:rsidR="002964C0" w:rsidRDefault="004615C7">
                          <w:pPr>
                            <w:spacing w:line="192" w:lineRule="exact"/>
                            <w:ind w:left="20"/>
                            <w:rPr>
                              <w:b/>
                              <w:sz w:val="18"/>
                            </w:rPr>
                          </w:pPr>
                          <w:r>
                            <w:rPr>
                              <w:sz w:val="18"/>
                            </w:rPr>
                            <w:t>Page</w:t>
                          </w:r>
                          <w:r>
                            <w:rPr>
                              <w:spacing w:val="-3"/>
                              <w:sz w:val="18"/>
                            </w:rPr>
                            <w:t xml:space="preserve"> </w:t>
                          </w:r>
                          <w:r>
                            <w:rPr>
                              <w:b/>
                              <w:sz w:val="18"/>
                            </w:rPr>
                            <w:fldChar w:fldCharType="begin"/>
                          </w:r>
                          <w:r>
                            <w:rPr>
                              <w:b/>
                              <w:sz w:val="18"/>
                            </w:rPr>
                            <w:instrText xml:space="preserve"> PAGE </w:instrText>
                          </w:r>
                          <w:r>
                            <w:rPr>
                              <w:b/>
                              <w:sz w:val="18"/>
                            </w:rPr>
                            <w:fldChar w:fldCharType="separate"/>
                          </w:r>
                          <w:r>
                            <w:rPr>
                              <w:b/>
                              <w:sz w:val="18"/>
                            </w:rPr>
                            <w:t>25</w:t>
                          </w:r>
                          <w:r>
                            <w:rPr>
                              <w:b/>
                              <w:sz w:val="18"/>
                            </w:rPr>
                            <w:fldChar w:fldCharType="end"/>
                          </w:r>
                          <w:r>
                            <w:rPr>
                              <w:b/>
                              <w:spacing w:val="-1"/>
                              <w:sz w:val="18"/>
                            </w:rPr>
                            <w:t xml:space="preserve"> </w:t>
                          </w:r>
                          <w:r>
                            <w:rPr>
                              <w:sz w:val="18"/>
                            </w:rPr>
                            <w:t>of</w:t>
                          </w:r>
                          <w:r>
                            <w:rPr>
                              <w:spacing w:val="-4"/>
                              <w:sz w:val="18"/>
                            </w:rPr>
                            <w:t xml:space="preserve"> </w:t>
                          </w:r>
                          <w:r>
                            <w:rPr>
                              <w:b/>
                              <w:spacing w:val="-5"/>
                              <w:sz w:val="18"/>
                            </w:rPr>
                            <w:fldChar w:fldCharType="begin"/>
                          </w:r>
                          <w:r>
                            <w:rPr>
                              <w:b/>
                              <w:spacing w:val="-5"/>
                              <w:sz w:val="18"/>
                            </w:rPr>
                            <w:instrText xml:space="preserve"> NUMPAGES </w:instrText>
                          </w:r>
                          <w:r>
                            <w:rPr>
                              <w:b/>
                              <w:spacing w:val="-5"/>
                              <w:sz w:val="18"/>
                            </w:rPr>
                            <w:fldChar w:fldCharType="separate"/>
                          </w:r>
                          <w:r>
                            <w:rPr>
                              <w:b/>
                              <w:spacing w:val="-5"/>
                              <w:sz w:val="18"/>
                            </w:rPr>
                            <w:t>29</w:t>
                          </w:r>
                          <w:r>
                            <w:rPr>
                              <w:b/>
                              <w:spacing w:val="-5"/>
                              <w:sz w:val="18"/>
                            </w:rPr>
                            <w:fldChar w:fldCharType="end"/>
                          </w:r>
                        </w:p>
                      </w:txbxContent>
                    </wps:txbx>
                    <wps:bodyPr wrap="square" lIns="0" tIns="0" rIns="0" bIns="0" rtlCol="0">
                      <a:noAutofit/>
                    </wps:bodyPr>
                  </wps:wsp>
                </a:graphicData>
              </a:graphic>
            </wp:anchor>
          </w:drawing>
        </mc:Choice>
        <mc:Fallback>
          <w:pict>
            <v:shapetype w14:anchorId="6F1DA535" id="_x0000_t202" coordsize="21600,21600" o:spt="202" path="m,l,21600r21600,l21600,xe">
              <v:stroke joinstyle="miter"/>
              <v:path gradientshapeok="t" o:connecttype="rect"/>
            </v:shapetype>
            <v:shape id="Textbox 3" o:spid="_x0000_s1028" type="#_x0000_t202" style="position:absolute;margin-left:71pt;margin-top:522.45pt;width:132.35pt;height:55.65pt;z-index:-168330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1pKSmAEAACIDAAAOAAAAZHJzL2Uyb0RvYy54bWysUsFuGyEQvVfKPyDuNRurdqyV11GTqFWl&#10;qK2U9AMwC17UhSEM9q7/vgNe21V7q3oZBmZ4vPeG9f3oenbQES34ht/OKs60V9Bav2v4j9dP71ec&#10;YZK+lT143fCjRn6/uXm3HkKt59BB3+rICMRjPYSGdymFWghUnXYSZxC0p6KB6GSibdyJNsqB0F0v&#10;5lW1FAPENkRQGpFOn05Fvin4xmiVvhmDOrG+4cQtlRhL3OYoNmtZ76IMnVUTDfkPLJy0nh69QD3J&#10;JNk+2r+gnFUREEyaKXACjLFKFw2k5rb6Q81LJ4MuWsgcDBeb8P/Bqq+Hl/A9sjQ+wEgDLCIwPIP6&#10;ieSNGALWU0/2FGuk7ix0NNHllSQwukjeHi9+6jExldGWq2r1YcGZotpdtbxbLLLh4no7REyfNTiW&#10;k4ZHmldhIA/PmE6t55aJzOn9zCSN25HZtuHzDJpPttAeSctA42w4vu1l1Jz1Xzz5lWd/TuI52Z6T&#10;mPpHKD8kS/LwcZ/A2ELgijsRoEEUCdOnyZP+fV+6rl978wsAAP//AwBQSwMEFAAGAAgAAAAhAI3c&#10;Fb/hAAAADQEAAA8AAABkcnMvZG93bnJldi54bWxMj8FOwzAQRO9I/IO1lbhRu1EINI1TVQhOSIg0&#10;HDg6sZtYjdchdtvw9ywnetvZHc2+KbazG9jZTMF6lLBaCmAGW68tdhI+69f7J2AhKtRq8Ggk/JgA&#10;2/L2plC59heszHkfO0YhGHIloY9xzDkPbW+cCks/GqTbwU9ORZJTx/WkLhTuBp4IkXGnLNKHXo3m&#10;uTftcX9yEnZfWL3Y7/fmozpUtq7XAt+yo5R3i3m3ARbNHP/N8IdP6FASU+NPqAMbSKcJdYk0iDRd&#10;AyNLKrJHYA2tVg9ZArws+HWL8hcAAP//AwBQSwECLQAUAAYACAAAACEAtoM4kv4AAADhAQAAEwAA&#10;AAAAAAAAAAAAAAAAAAAAW0NvbnRlbnRfVHlwZXNdLnhtbFBLAQItABQABgAIAAAAIQA4/SH/1gAA&#10;AJQBAAALAAAAAAAAAAAAAAAAAC8BAABfcmVscy8ucmVsc1BLAQItABQABgAIAAAAIQCG1pKSmAEA&#10;ACIDAAAOAAAAAAAAAAAAAAAAAC4CAABkcnMvZTJvRG9jLnhtbFBLAQItABQABgAIAAAAIQCN3BW/&#10;4QAAAA0BAAAPAAAAAAAAAAAAAAAAAPIDAABkcnMvZG93bnJldi54bWxQSwUGAAAAAAQABADzAAAA&#10;AAUAAAAA&#10;" filled="f" stroked="f">
              <v:textbox inset="0,0,0,0">
                <w:txbxContent>
                  <w:p w14:paraId="6F1DA53D" w14:textId="32A673B9" w:rsidR="002964C0" w:rsidRDefault="004615C7">
                    <w:pPr>
                      <w:spacing w:before="12"/>
                      <w:ind w:left="39"/>
                      <w:rPr>
                        <w:sz w:val="18"/>
                      </w:rPr>
                    </w:pPr>
                    <w:r>
                      <w:rPr>
                        <w:spacing w:val="-2"/>
                        <w:sz w:val="18"/>
                      </w:rPr>
                      <w:t>DETR/ESD/</w:t>
                    </w:r>
                    <w:r w:rsidR="00A47830">
                      <w:rPr>
                        <w:spacing w:val="-2"/>
                        <w:sz w:val="18"/>
                      </w:rPr>
                      <w:t>Workforce Programs</w:t>
                    </w:r>
                  </w:p>
                  <w:p w14:paraId="6F1DA53E" w14:textId="77777777" w:rsidR="002964C0" w:rsidRDefault="004615C7">
                    <w:pPr>
                      <w:spacing w:before="23" w:line="254" w:lineRule="auto"/>
                      <w:ind w:left="39"/>
                      <w:rPr>
                        <w:sz w:val="18"/>
                      </w:rPr>
                    </w:pPr>
                    <w:r>
                      <w:rPr>
                        <w:sz w:val="18"/>
                      </w:rPr>
                      <w:t>WIOA State Compliance Policies SCP</w:t>
                    </w:r>
                    <w:r>
                      <w:rPr>
                        <w:spacing w:val="-12"/>
                        <w:sz w:val="18"/>
                      </w:rPr>
                      <w:t xml:space="preserve"> </w:t>
                    </w:r>
                    <w:r>
                      <w:rPr>
                        <w:sz w:val="18"/>
                      </w:rPr>
                      <w:t>1.4</w:t>
                    </w:r>
                    <w:r>
                      <w:rPr>
                        <w:spacing w:val="-11"/>
                        <w:sz w:val="18"/>
                      </w:rPr>
                      <w:t xml:space="preserve"> </w:t>
                    </w:r>
                    <w:r>
                      <w:rPr>
                        <w:sz w:val="18"/>
                      </w:rPr>
                      <w:t>One-Stop</w:t>
                    </w:r>
                    <w:r>
                      <w:rPr>
                        <w:spacing w:val="-11"/>
                        <w:sz w:val="18"/>
                      </w:rPr>
                      <w:t xml:space="preserve"> </w:t>
                    </w:r>
                    <w:r>
                      <w:rPr>
                        <w:sz w:val="18"/>
                      </w:rPr>
                      <w:t>Delivery</w:t>
                    </w:r>
                    <w:r>
                      <w:rPr>
                        <w:spacing w:val="8"/>
                        <w:sz w:val="18"/>
                      </w:rPr>
                      <w:t xml:space="preserve"> </w:t>
                    </w:r>
                    <w:r>
                      <w:rPr>
                        <w:sz w:val="18"/>
                      </w:rPr>
                      <w:t>System December 2024</w:t>
                    </w:r>
                  </w:p>
                  <w:p w14:paraId="6F1DA53F" w14:textId="77777777" w:rsidR="002964C0" w:rsidRDefault="004615C7">
                    <w:pPr>
                      <w:spacing w:line="192" w:lineRule="exact"/>
                      <w:ind w:left="20"/>
                      <w:rPr>
                        <w:b/>
                        <w:sz w:val="18"/>
                      </w:rPr>
                    </w:pPr>
                    <w:r>
                      <w:rPr>
                        <w:sz w:val="18"/>
                      </w:rPr>
                      <w:t>Page</w:t>
                    </w:r>
                    <w:r>
                      <w:rPr>
                        <w:spacing w:val="-3"/>
                        <w:sz w:val="18"/>
                      </w:rPr>
                      <w:t xml:space="preserve"> </w:t>
                    </w:r>
                    <w:r>
                      <w:rPr>
                        <w:b/>
                        <w:sz w:val="18"/>
                      </w:rPr>
                      <w:fldChar w:fldCharType="begin"/>
                    </w:r>
                    <w:r>
                      <w:rPr>
                        <w:b/>
                        <w:sz w:val="18"/>
                      </w:rPr>
                      <w:instrText xml:space="preserve"> PAGE </w:instrText>
                    </w:r>
                    <w:r>
                      <w:rPr>
                        <w:b/>
                        <w:sz w:val="18"/>
                      </w:rPr>
                      <w:fldChar w:fldCharType="separate"/>
                    </w:r>
                    <w:r>
                      <w:rPr>
                        <w:b/>
                        <w:sz w:val="18"/>
                      </w:rPr>
                      <w:t>25</w:t>
                    </w:r>
                    <w:r>
                      <w:rPr>
                        <w:b/>
                        <w:sz w:val="18"/>
                      </w:rPr>
                      <w:fldChar w:fldCharType="end"/>
                    </w:r>
                    <w:r>
                      <w:rPr>
                        <w:b/>
                        <w:spacing w:val="-1"/>
                        <w:sz w:val="18"/>
                      </w:rPr>
                      <w:t xml:space="preserve"> </w:t>
                    </w:r>
                    <w:r>
                      <w:rPr>
                        <w:sz w:val="18"/>
                      </w:rPr>
                      <w:t>of</w:t>
                    </w:r>
                    <w:r>
                      <w:rPr>
                        <w:spacing w:val="-4"/>
                        <w:sz w:val="18"/>
                      </w:rPr>
                      <w:t xml:space="preserve"> </w:t>
                    </w:r>
                    <w:r>
                      <w:rPr>
                        <w:b/>
                        <w:spacing w:val="-5"/>
                        <w:sz w:val="18"/>
                      </w:rPr>
                      <w:fldChar w:fldCharType="begin"/>
                    </w:r>
                    <w:r>
                      <w:rPr>
                        <w:b/>
                        <w:spacing w:val="-5"/>
                        <w:sz w:val="18"/>
                      </w:rPr>
                      <w:instrText xml:space="preserve"> NUMPAGES </w:instrText>
                    </w:r>
                    <w:r>
                      <w:rPr>
                        <w:b/>
                        <w:spacing w:val="-5"/>
                        <w:sz w:val="18"/>
                      </w:rPr>
                      <w:fldChar w:fldCharType="separate"/>
                    </w:r>
                    <w:r>
                      <w:rPr>
                        <w:b/>
                        <w:spacing w:val="-5"/>
                        <w:sz w:val="18"/>
                      </w:rPr>
                      <w:t>29</w:t>
                    </w:r>
                    <w:r>
                      <w:rPr>
                        <w:b/>
                        <w:spacing w:val="-5"/>
                        <w:sz w:val="18"/>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7DC81F" w14:textId="77777777" w:rsidR="00E2647A" w:rsidRDefault="00E2647A">
      <w:r>
        <w:separator/>
      </w:r>
    </w:p>
  </w:footnote>
  <w:footnote w:type="continuationSeparator" w:id="0">
    <w:p w14:paraId="08BA880E" w14:textId="77777777" w:rsidR="00E2647A" w:rsidRDefault="00E2647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096408"/>
    <w:multiLevelType w:val="hybridMultilevel"/>
    <w:tmpl w:val="97B20962"/>
    <w:lvl w:ilvl="0" w:tplc="7494C4A4">
      <w:start w:val="1"/>
      <w:numFmt w:val="decimal"/>
      <w:lvlText w:val="%1."/>
      <w:lvlJc w:val="left"/>
      <w:pPr>
        <w:ind w:left="1696" w:hanging="360"/>
        <w:jc w:val="left"/>
      </w:pPr>
      <w:rPr>
        <w:rFonts w:ascii="Times New Roman" w:eastAsia="Times New Roman" w:hAnsi="Times New Roman" w:cs="Times New Roman" w:hint="default"/>
        <w:b w:val="0"/>
        <w:bCs w:val="0"/>
        <w:i w:val="0"/>
        <w:iCs w:val="0"/>
        <w:spacing w:val="-4"/>
        <w:w w:val="95"/>
        <w:sz w:val="24"/>
        <w:szCs w:val="24"/>
        <w:lang w:val="en-US" w:eastAsia="en-US" w:bidi="ar-SA"/>
      </w:rPr>
    </w:lvl>
    <w:lvl w:ilvl="1" w:tplc="791C9C12">
      <w:numFmt w:val="bullet"/>
      <w:lvlText w:val="•"/>
      <w:lvlJc w:val="left"/>
      <w:pPr>
        <w:ind w:left="2652" w:hanging="360"/>
      </w:pPr>
      <w:rPr>
        <w:rFonts w:hint="default"/>
        <w:lang w:val="en-US" w:eastAsia="en-US" w:bidi="ar-SA"/>
      </w:rPr>
    </w:lvl>
    <w:lvl w:ilvl="2" w:tplc="FA4CBA64">
      <w:numFmt w:val="bullet"/>
      <w:lvlText w:val="•"/>
      <w:lvlJc w:val="left"/>
      <w:pPr>
        <w:ind w:left="3604" w:hanging="360"/>
      </w:pPr>
      <w:rPr>
        <w:rFonts w:hint="default"/>
        <w:lang w:val="en-US" w:eastAsia="en-US" w:bidi="ar-SA"/>
      </w:rPr>
    </w:lvl>
    <w:lvl w:ilvl="3" w:tplc="1646C67C">
      <w:numFmt w:val="bullet"/>
      <w:lvlText w:val="•"/>
      <w:lvlJc w:val="left"/>
      <w:pPr>
        <w:ind w:left="4556" w:hanging="360"/>
      </w:pPr>
      <w:rPr>
        <w:rFonts w:hint="default"/>
        <w:lang w:val="en-US" w:eastAsia="en-US" w:bidi="ar-SA"/>
      </w:rPr>
    </w:lvl>
    <w:lvl w:ilvl="4" w:tplc="0EA661B8">
      <w:numFmt w:val="bullet"/>
      <w:lvlText w:val="•"/>
      <w:lvlJc w:val="left"/>
      <w:pPr>
        <w:ind w:left="5508" w:hanging="360"/>
      </w:pPr>
      <w:rPr>
        <w:rFonts w:hint="default"/>
        <w:lang w:val="en-US" w:eastAsia="en-US" w:bidi="ar-SA"/>
      </w:rPr>
    </w:lvl>
    <w:lvl w:ilvl="5" w:tplc="6F1AB5E8">
      <w:numFmt w:val="bullet"/>
      <w:lvlText w:val="•"/>
      <w:lvlJc w:val="left"/>
      <w:pPr>
        <w:ind w:left="6460" w:hanging="360"/>
      </w:pPr>
      <w:rPr>
        <w:rFonts w:hint="default"/>
        <w:lang w:val="en-US" w:eastAsia="en-US" w:bidi="ar-SA"/>
      </w:rPr>
    </w:lvl>
    <w:lvl w:ilvl="6" w:tplc="109686B8">
      <w:numFmt w:val="bullet"/>
      <w:lvlText w:val="•"/>
      <w:lvlJc w:val="left"/>
      <w:pPr>
        <w:ind w:left="7412" w:hanging="360"/>
      </w:pPr>
      <w:rPr>
        <w:rFonts w:hint="default"/>
        <w:lang w:val="en-US" w:eastAsia="en-US" w:bidi="ar-SA"/>
      </w:rPr>
    </w:lvl>
    <w:lvl w:ilvl="7" w:tplc="EB8E378A">
      <w:numFmt w:val="bullet"/>
      <w:lvlText w:val="•"/>
      <w:lvlJc w:val="left"/>
      <w:pPr>
        <w:ind w:left="8364" w:hanging="360"/>
      </w:pPr>
      <w:rPr>
        <w:rFonts w:hint="default"/>
        <w:lang w:val="en-US" w:eastAsia="en-US" w:bidi="ar-SA"/>
      </w:rPr>
    </w:lvl>
    <w:lvl w:ilvl="8" w:tplc="21702DA0">
      <w:numFmt w:val="bullet"/>
      <w:lvlText w:val="•"/>
      <w:lvlJc w:val="left"/>
      <w:pPr>
        <w:ind w:left="9316" w:hanging="360"/>
      </w:pPr>
      <w:rPr>
        <w:rFonts w:hint="default"/>
        <w:lang w:val="en-US" w:eastAsia="en-US" w:bidi="ar-SA"/>
      </w:rPr>
    </w:lvl>
  </w:abstractNum>
  <w:abstractNum w:abstractNumId="1" w15:restartNumberingAfterBreak="0">
    <w:nsid w:val="3BEA34BC"/>
    <w:multiLevelType w:val="hybridMultilevel"/>
    <w:tmpl w:val="876E20BC"/>
    <w:lvl w:ilvl="0" w:tplc="4E1ACAA8">
      <w:numFmt w:val="bullet"/>
      <w:lvlText w:val=""/>
      <w:lvlJc w:val="left"/>
      <w:pPr>
        <w:ind w:left="1696" w:hanging="449"/>
      </w:pPr>
      <w:rPr>
        <w:rFonts w:ascii="Symbol" w:eastAsia="Symbol" w:hAnsi="Symbol" w:cs="Symbol" w:hint="default"/>
        <w:b w:val="0"/>
        <w:bCs w:val="0"/>
        <w:i w:val="0"/>
        <w:iCs w:val="0"/>
        <w:spacing w:val="0"/>
        <w:w w:val="100"/>
        <w:sz w:val="24"/>
        <w:szCs w:val="24"/>
        <w:lang w:val="en-US" w:eastAsia="en-US" w:bidi="ar-SA"/>
      </w:rPr>
    </w:lvl>
    <w:lvl w:ilvl="1" w:tplc="05783964">
      <w:numFmt w:val="bullet"/>
      <w:lvlText w:val=""/>
      <w:lvlJc w:val="left"/>
      <w:pPr>
        <w:ind w:left="1696" w:hanging="360"/>
      </w:pPr>
      <w:rPr>
        <w:rFonts w:ascii="Symbol" w:eastAsia="Symbol" w:hAnsi="Symbol" w:cs="Symbol" w:hint="default"/>
        <w:b w:val="0"/>
        <w:bCs w:val="0"/>
        <w:i w:val="0"/>
        <w:iCs w:val="0"/>
        <w:spacing w:val="0"/>
        <w:w w:val="100"/>
        <w:sz w:val="24"/>
        <w:szCs w:val="24"/>
        <w:lang w:val="en-US" w:eastAsia="en-US" w:bidi="ar-SA"/>
      </w:rPr>
    </w:lvl>
    <w:lvl w:ilvl="2" w:tplc="1C0EB3A2">
      <w:numFmt w:val="bullet"/>
      <w:lvlText w:val="•"/>
      <w:lvlJc w:val="left"/>
      <w:pPr>
        <w:ind w:left="3604" w:hanging="360"/>
      </w:pPr>
      <w:rPr>
        <w:rFonts w:hint="default"/>
        <w:lang w:val="en-US" w:eastAsia="en-US" w:bidi="ar-SA"/>
      </w:rPr>
    </w:lvl>
    <w:lvl w:ilvl="3" w:tplc="BDC00E10">
      <w:numFmt w:val="bullet"/>
      <w:lvlText w:val="•"/>
      <w:lvlJc w:val="left"/>
      <w:pPr>
        <w:ind w:left="4556" w:hanging="360"/>
      </w:pPr>
      <w:rPr>
        <w:rFonts w:hint="default"/>
        <w:lang w:val="en-US" w:eastAsia="en-US" w:bidi="ar-SA"/>
      </w:rPr>
    </w:lvl>
    <w:lvl w:ilvl="4" w:tplc="F1CA6DE6">
      <w:numFmt w:val="bullet"/>
      <w:lvlText w:val="•"/>
      <w:lvlJc w:val="left"/>
      <w:pPr>
        <w:ind w:left="5508" w:hanging="360"/>
      </w:pPr>
      <w:rPr>
        <w:rFonts w:hint="default"/>
        <w:lang w:val="en-US" w:eastAsia="en-US" w:bidi="ar-SA"/>
      </w:rPr>
    </w:lvl>
    <w:lvl w:ilvl="5" w:tplc="876234B8">
      <w:numFmt w:val="bullet"/>
      <w:lvlText w:val="•"/>
      <w:lvlJc w:val="left"/>
      <w:pPr>
        <w:ind w:left="6460" w:hanging="360"/>
      </w:pPr>
      <w:rPr>
        <w:rFonts w:hint="default"/>
        <w:lang w:val="en-US" w:eastAsia="en-US" w:bidi="ar-SA"/>
      </w:rPr>
    </w:lvl>
    <w:lvl w:ilvl="6" w:tplc="BD2CDF3A">
      <w:numFmt w:val="bullet"/>
      <w:lvlText w:val="•"/>
      <w:lvlJc w:val="left"/>
      <w:pPr>
        <w:ind w:left="7412" w:hanging="360"/>
      </w:pPr>
      <w:rPr>
        <w:rFonts w:hint="default"/>
        <w:lang w:val="en-US" w:eastAsia="en-US" w:bidi="ar-SA"/>
      </w:rPr>
    </w:lvl>
    <w:lvl w:ilvl="7" w:tplc="40B24AF4">
      <w:numFmt w:val="bullet"/>
      <w:lvlText w:val="•"/>
      <w:lvlJc w:val="left"/>
      <w:pPr>
        <w:ind w:left="8364" w:hanging="360"/>
      </w:pPr>
      <w:rPr>
        <w:rFonts w:hint="default"/>
        <w:lang w:val="en-US" w:eastAsia="en-US" w:bidi="ar-SA"/>
      </w:rPr>
    </w:lvl>
    <w:lvl w:ilvl="8" w:tplc="E6F289F0">
      <w:numFmt w:val="bullet"/>
      <w:lvlText w:val="•"/>
      <w:lvlJc w:val="left"/>
      <w:pPr>
        <w:ind w:left="9316" w:hanging="360"/>
      </w:pPr>
      <w:rPr>
        <w:rFonts w:hint="default"/>
        <w:lang w:val="en-US" w:eastAsia="en-US" w:bidi="ar-SA"/>
      </w:rPr>
    </w:lvl>
  </w:abstractNum>
  <w:abstractNum w:abstractNumId="2" w15:restartNumberingAfterBreak="0">
    <w:nsid w:val="40C5195E"/>
    <w:multiLevelType w:val="hybridMultilevel"/>
    <w:tmpl w:val="A572A904"/>
    <w:lvl w:ilvl="0" w:tplc="9E8015E8">
      <w:start w:val="1"/>
      <w:numFmt w:val="decimal"/>
      <w:lvlText w:val="%1."/>
      <w:lvlJc w:val="left"/>
      <w:pPr>
        <w:ind w:left="1696" w:hanging="358"/>
        <w:jc w:val="left"/>
      </w:pPr>
      <w:rPr>
        <w:rFonts w:ascii="Times New Roman" w:eastAsia="Times New Roman" w:hAnsi="Times New Roman" w:cs="Times New Roman" w:hint="default"/>
        <w:b w:val="0"/>
        <w:bCs w:val="0"/>
        <w:i w:val="0"/>
        <w:iCs w:val="0"/>
        <w:spacing w:val="-4"/>
        <w:w w:val="95"/>
        <w:sz w:val="24"/>
        <w:szCs w:val="24"/>
        <w:lang w:val="en-US" w:eastAsia="en-US" w:bidi="ar-SA"/>
      </w:rPr>
    </w:lvl>
    <w:lvl w:ilvl="1" w:tplc="AA703630">
      <w:numFmt w:val="bullet"/>
      <w:lvlText w:val=""/>
      <w:lvlJc w:val="left"/>
      <w:pPr>
        <w:ind w:left="1696" w:hanging="360"/>
      </w:pPr>
      <w:rPr>
        <w:rFonts w:ascii="Symbol" w:eastAsia="Symbol" w:hAnsi="Symbol" w:cs="Symbol" w:hint="default"/>
        <w:b w:val="0"/>
        <w:bCs w:val="0"/>
        <w:i w:val="0"/>
        <w:iCs w:val="0"/>
        <w:spacing w:val="0"/>
        <w:w w:val="100"/>
        <w:sz w:val="24"/>
        <w:szCs w:val="24"/>
        <w:lang w:val="en-US" w:eastAsia="en-US" w:bidi="ar-SA"/>
      </w:rPr>
    </w:lvl>
    <w:lvl w:ilvl="2" w:tplc="171AA196">
      <w:numFmt w:val="bullet"/>
      <w:lvlText w:val="•"/>
      <w:lvlJc w:val="left"/>
      <w:pPr>
        <w:ind w:left="3604" w:hanging="360"/>
      </w:pPr>
      <w:rPr>
        <w:rFonts w:hint="default"/>
        <w:lang w:val="en-US" w:eastAsia="en-US" w:bidi="ar-SA"/>
      </w:rPr>
    </w:lvl>
    <w:lvl w:ilvl="3" w:tplc="A8E2658E">
      <w:numFmt w:val="bullet"/>
      <w:lvlText w:val="•"/>
      <w:lvlJc w:val="left"/>
      <w:pPr>
        <w:ind w:left="4556" w:hanging="360"/>
      </w:pPr>
      <w:rPr>
        <w:rFonts w:hint="default"/>
        <w:lang w:val="en-US" w:eastAsia="en-US" w:bidi="ar-SA"/>
      </w:rPr>
    </w:lvl>
    <w:lvl w:ilvl="4" w:tplc="6A92FA9E">
      <w:numFmt w:val="bullet"/>
      <w:lvlText w:val="•"/>
      <w:lvlJc w:val="left"/>
      <w:pPr>
        <w:ind w:left="5508" w:hanging="360"/>
      </w:pPr>
      <w:rPr>
        <w:rFonts w:hint="default"/>
        <w:lang w:val="en-US" w:eastAsia="en-US" w:bidi="ar-SA"/>
      </w:rPr>
    </w:lvl>
    <w:lvl w:ilvl="5" w:tplc="0EF2B500">
      <w:numFmt w:val="bullet"/>
      <w:lvlText w:val="•"/>
      <w:lvlJc w:val="left"/>
      <w:pPr>
        <w:ind w:left="6460" w:hanging="360"/>
      </w:pPr>
      <w:rPr>
        <w:rFonts w:hint="default"/>
        <w:lang w:val="en-US" w:eastAsia="en-US" w:bidi="ar-SA"/>
      </w:rPr>
    </w:lvl>
    <w:lvl w:ilvl="6" w:tplc="4C50FBF8">
      <w:numFmt w:val="bullet"/>
      <w:lvlText w:val="•"/>
      <w:lvlJc w:val="left"/>
      <w:pPr>
        <w:ind w:left="7412" w:hanging="360"/>
      </w:pPr>
      <w:rPr>
        <w:rFonts w:hint="default"/>
        <w:lang w:val="en-US" w:eastAsia="en-US" w:bidi="ar-SA"/>
      </w:rPr>
    </w:lvl>
    <w:lvl w:ilvl="7" w:tplc="06068BFE">
      <w:numFmt w:val="bullet"/>
      <w:lvlText w:val="•"/>
      <w:lvlJc w:val="left"/>
      <w:pPr>
        <w:ind w:left="8364" w:hanging="360"/>
      </w:pPr>
      <w:rPr>
        <w:rFonts w:hint="default"/>
        <w:lang w:val="en-US" w:eastAsia="en-US" w:bidi="ar-SA"/>
      </w:rPr>
    </w:lvl>
    <w:lvl w:ilvl="8" w:tplc="083A09A8">
      <w:numFmt w:val="bullet"/>
      <w:lvlText w:val="•"/>
      <w:lvlJc w:val="left"/>
      <w:pPr>
        <w:ind w:left="9316" w:hanging="360"/>
      </w:pPr>
      <w:rPr>
        <w:rFonts w:hint="default"/>
        <w:lang w:val="en-US" w:eastAsia="en-US" w:bidi="ar-SA"/>
      </w:rPr>
    </w:lvl>
  </w:abstractNum>
  <w:abstractNum w:abstractNumId="3" w15:restartNumberingAfterBreak="0">
    <w:nsid w:val="42EF0E25"/>
    <w:multiLevelType w:val="hybridMultilevel"/>
    <w:tmpl w:val="82568C3E"/>
    <w:lvl w:ilvl="0" w:tplc="AE706C4A">
      <w:numFmt w:val="bullet"/>
      <w:lvlText w:val=""/>
      <w:lvlJc w:val="left"/>
      <w:pPr>
        <w:ind w:left="1696" w:hanging="360"/>
      </w:pPr>
      <w:rPr>
        <w:rFonts w:ascii="Symbol" w:eastAsia="Symbol" w:hAnsi="Symbol" w:cs="Symbol" w:hint="default"/>
        <w:b w:val="0"/>
        <w:bCs w:val="0"/>
        <w:i w:val="0"/>
        <w:iCs w:val="0"/>
        <w:spacing w:val="0"/>
        <w:w w:val="100"/>
        <w:sz w:val="24"/>
        <w:szCs w:val="24"/>
        <w:lang w:val="en-US" w:eastAsia="en-US" w:bidi="ar-SA"/>
      </w:rPr>
    </w:lvl>
    <w:lvl w:ilvl="1" w:tplc="E836EC02">
      <w:numFmt w:val="bullet"/>
      <w:lvlText w:val="•"/>
      <w:lvlJc w:val="left"/>
      <w:pPr>
        <w:ind w:left="2652" w:hanging="360"/>
      </w:pPr>
      <w:rPr>
        <w:rFonts w:hint="default"/>
        <w:lang w:val="en-US" w:eastAsia="en-US" w:bidi="ar-SA"/>
      </w:rPr>
    </w:lvl>
    <w:lvl w:ilvl="2" w:tplc="C6367AEE">
      <w:numFmt w:val="bullet"/>
      <w:lvlText w:val="•"/>
      <w:lvlJc w:val="left"/>
      <w:pPr>
        <w:ind w:left="3604" w:hanging="360"/>
      </w:pPr>
      <w:rPr>
        <w:rFonts w:hint="default"/>
        <w:lang w:val="en-US" w:eastAsia="en-US" w:bidi="ar-SA"/>
      </w:rPr>
    </w:lvl>
    <w:lvl w:ilvl="3" w:tplc="9F5E4020">
      <w:numFmt w:val="bullet"/>
      <w:lvlText w:val="•"/>
      <w:lvlJc w:val="left"/>
      <w:pPr>
        <w:ind w:left="4556" w:hanging="360"/>
      </w:pPr>
      <w:rPr>
        <w:rFonts w:hint="default"/>
        <w:lang w:val="en-US" w:eastAsia="en-US" w:bidi="ar-SA"/>
      </w:rPr>
    </w:lvl>
    <w:lvl w:ilvl="4" w:tplc="778CAB48">
      <w:numFmt w:val="bullet"/>
      <w:lvlText w:val="•"/>
      <w:lvlJc w:val="left"/>
      <w:pPr>
        <w:ind w:left="5508" w:hanging="360"/>
      </w:pPr>
      <w:rPr>
        <w:rFonts w:hint="default"/>
        <w:lang w:val="en-US" w:eastAsia="en-US" w:bidi="ar-SA"/>
      </w:rPr>
    </w:lvl>
    <w:lvl w:ilvl="5" w:tplc="538CB76E">
      <w:numFmt w:val="bullet"/>
      <w:lvlText w:val="•"/>
      <w:lvlJc w:val="left"/>
      <w:pPr>
        <w:ind w:left="6460" w:hanging="360"/>
      </w:pPr>
      <w:rPr>
        <w:rFonts w:hint="default"/>
        <w:lang w:val="en-US" w:eastAsia="en-US" w:bidi="ar-SA"/>
      </w:rPr>
    </w:lvl>
    <w:lvl w:ilvl="6" w:tplc="7A0C9EBC">
      <w:numFmt w:val="bullet"/>
      <w:lvlText w:val="•"/>
      <w:lvlJc w:val="left"/>
      <w:pPr>
        <w:ind w:left="7412" w:hanging="360"/>
      </w:pPr>
      <w:rPr>
        <w:rFonts w:hint="default"/>
        <w:lang w:val="en-US" w:eastAsia="en-US" w:bidi="ar-SA"/>
      </w:rPr>
    </w:lvl>
    <w:lvl w:ilvl="7" w:tplc="30AA57DA">
      <w:numFmt w:val="bullet"/>
      <w:lvlText w:val="•"/>
      <w:lvlJc w:val="left"/>
      <w:pPr>
        <w:ind w:left="8364" w:hanging="360"/>
      </w:pPr>
      <w:rPr>
        <w:rFonts w:hint="default"/>
        <w:lang w:val="en-US" w:eastAsia="en-US" w:bidi="ar-SA"/>
      </w:rPr>
    </w:lvl>
    <w:lvl w:ilvl="8" w:tplc="96BE7E66">
      <w:numFmt w:val="bullet"/>
      <w:lvlText w:val="•"/>
      <w:lvlJc w:val="left"/>
      <w:pPr>
        <w:ind w:left="9316" w:hanging="360"/>
      </w:pPr>
      <w:rPr>
        <w:rFonts w:hint="default"/>
        <w:lang w:val="en-US" w:eastAsia="en-US" w:bidi="ar-SA"/>
      </w:rPr>
    </w:lvl>
  </w:abstractNum>
  <w:abstractNum w:abstractNumId="4" w15:restartNumberingAfterBreak="0">
    <w:nsid w:val="463929DF"/>
    <w:multiLevelType w:val="hybridMultilevel"/>
    <w:tmpl w:val="F3709234"/>
    <w:lvl w:ilvl="0" w:tplc="715C4DBE">
      <w:start w:val="1"/>
      <w:numFmt w:val="decimal"/>
      <w:lvlText w:val="%1."/>
      <w:lvlJc w:val="left"/>
      <w:pPr>
        <w:ind w:left="479" w:hanging="36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C90AFEE4">
      <w:numFmt w:val="bullet"/>
      <w:lvlText w:val="•"/>
      <w:lvlJc w:val="left"/>
      <w:pPr>
        <w:ind w:left="1554" w:hanging="360"/>
      </w:pPr>
      <w:rPr>
        <w:rFonts w:hint="default"/>
        <w:lang w:val="en-US" w:eastAsia="en-US" w:bidi="ar-SA"/>
      </w:rPr>
    </w:lvl>
    <w:lvl w:ilvl="2" w:tplc="03DC5D20">
      <w:numFmt w:val="bullet"/>
      <w:lvlText w:val="•"/>
      <w:lvlJc w:val="left"/>
      <w:pPr>
        <w:ind w:left="2628" w:hanging="360"/>
      </w:pPr>
      <w:rPr>
        <w:rFonts w:hint="default"/>
        <w:lang w:val="en-US" w:eastAsia="en-US" w:bidi="ar-SA"/>
      </w:rPr>
    </w:lvl>
    <w:lvl w:ilvl="3" w:tplc="0C72C92E">
      <w:numFmt w:val="bullet"/>
      <w:lvlText w:val="•"/>
      <w:lvlJc w:val="left"/>
      <w:pPr>
        <w:ind w:left="3702" w:hanging="360"/>
      </w:pPr>
      <w:rPr>
        <w:rFonts w:hint="default"/>
        <w:lang w:val="en-US" w:eastAsia="en-US" w:bidi="ar-SA"/>
      </w:rPr>
    </w:lvl>
    <w:lvl w:ilvl="4" w:tplc="92B6D9C8">
      <w:numFmt w:val="bullet"/>
      <w:lvlText w:val="•"/>
      <w:lvlJc w:val="left"/>
      <w:pPr>
        <w:ind w:left="4776" w:hanging="360"/>
      </w:pPr>
      <w:rPr>
        <w:rFonts w:hint="default"/>
        <w:lang w:val="en-US" w:eastAsia="en-US" w:bidi="ar-SA"/>
      </w:rPr>
    </w:lvl>
    <w:lvl w:ilvl="5" w:tplc="5200383E">
      <w:numFmt w:val="bullet"/>
      <w:lvlText w:val="•"/>
      <w:lvlJc w:val="left"/>
      <w:pPr>
        <w:ind w:left="5850" w:hanging="360"/>
      </w:pPr>
      <w:rPr>
        <w:rFonts w:hint="default"/>
        <w:lang w:val="en-US" w:eastAsia="en-US" w:bidi="ar-SA"/>
      </w:rPr>
    </w:lvl>
    <w:lvl w:ilvl="6" w:tplc="12B40A5A">
      <w:numFmt w:val="bullet"/>
      <w:lvlText w:val="•"/>
      <w:lvlJc w:val="left"/>
      <w:pPr>
        <w:ind w:left="6924" w:hanging="360"/>
      </w:pPr>
      <w:rPr>
        <w:rFonts w:hint="default"/>
        <w:lang w:val="en-US" w:eastAsia="en-US" w:bidi="ar-SA"/>
      </w:rPr>
    </w:lvl>
    <w:lvl w:ilvl="7" w:tplc="5DFAB77E">
      <w:numFmt w:val="bullet"/>
      <w:lvlText w:val="•"/>
      <w:lvlJc w:val="left"/>
      <w:pPr>
        <w:ind w:left="7998" w:hanging="360"/>
      </w:pPr>
      <w:rPr>
        <w:rFonts w:hint="default"/>
        <w:lang w:val="en-US" w:eastAsia="en-US" w:bidi="ar-SA"/>
      </w:rPr>
    </w:lvl>
    <w:lvl w:ilvl="8" w:tplc="F0546E4C">
      <w:numFmt w:val="bullet"/>
      <w:lvlText w:val="•"/>
      <w:lvlJc w:val="left"/>
      <w:pPr>
        <w:ind w:left="9072" w:hanging="360"/>
      </w:pPr>
      <w:rPr>
        <w:rFonts w:hint="default"/>
        <w:lang w:val="en-US" w:eastAsia="en-US" w:bidi="ar-SA"/>
      </w:rPr>
    </w:lvl>
  </w:abstractNum>
  <w:abstractNum w:abstractNumId="5" w15:restartNumberingAfterBreak="0">
    <w:nsid w:val="49B319E4"/>
    <w:multiLevelType w:val="hybridMultilevel"/>
    <w:tmpl w:val="D7AC765C"/>
    <w:lvl w:ilvl="0" w:tplc="254403F2">
      <w:start w:val="1"/>
      <w:numFmt w:val="lowerLetter"/>
      <w:lvlText w:val="%1."/>
      <w:lvlJc w:val="left"/>
      <w:pPr>
        <w:ind w:left="1696" w:hanging="360"/>
        <w:jc w:val="left"/>
      </w:pPr>
      <w:rPr>
        <w:rFonts w:ascii="Times New Roman" w:eastAsia="Times New Roman" w:hAnsi="Times New Roman" w:cs="Times New Roman" w:hint="default"/>
        <w:b w:val="0"/>
        <w:bCs w:val="0"/>
        <w:i w:val="0"/>
        <w:iCs w:val="0"/>
        <w:spacing w:val="-1"/>
        <w:w w:val="100"/>
        <w:sz w:val="24"/>
        <w:szCs w:val="24"/>
        <w:lang w:val="en-US" w:eastAsia="en-US" w:bidi="ar-SA"/>
      </w:rPr>
    </w:lvl>
    <w:lvl w:ilvl="1" w:tplc="A866EDD0">
      <w:numFmt w:val="bullet"/>
      <w:lvlText w:val="•"/>
      <w:lvlJc w:val="left"/>
      <w:pPr>
        <w:ind w:left="2652" w:hanging="360"/>
      </w:pPr>
      <w:rPr>
        <w:rFonts w:hint="default"/>
        <w:lang w:val="en-US" w:eastAsia="en-US" w:bidi="ar-SA"/>
      </w:rPr>
    </w:lvl>
    <w:lvl w:ilvl="2" w:tplc="F934CE6A">
      <w:numFmt w:val="bullet"/>
      <w:lvlText w:val="•"/>
      <w:lvlJc w:val="left"/>
      <w:pPr>
        <w:ind w:left="3604" w:hanging="360"/>
      </w:pPr>
      <w:rPr>
        <w:rFonts w:hint="default"/>
        <w:lang w:val="en-US" w:eastAsia="en-US" w:bidi="ar-SA"/>
      </w:rPr>
    </w:lvl>
    <w:lvl w:ilvl="3" w:tplc="52947E5C">
      <w:numFmt w:val="bullet"/>
      <w:lvlText w:val="•"/>
      <w:lvlJc w:val="left"/>
      <w:pPr>
        <w:ind w:left="4556" w:hanging="360"/>
      </w:pPr>
      <w:rPr>
        <w:rFonts w:hint="default"/>
        <w:lang w:val="en-US" w:eastAsia="en-US" w:bidi="ar-SA"/>
      </w:rPr>
    </w:lvl>
    <w:lvl w:ilvl="4" w:tplc="0FA22120">
      <w:numFmt w:val="bullet"/>
      <w:lvlText w:val="•"/>
      <w:lvlJc w:val="left"/>
      <w:pPr>
        <w:ind w:left="5508" w:hanging="360"/>
      </w:pPr>
      <w:rPr>
        <w:rFonts w:hint="default"/>
        <w:lang w:val="en-US" w:eastAsia="en-US" w:bidi="ar-SA"/>
      </w:rPr>
    </w:lvl>
    <w:lvl w:ilvl="5" w:tplc="22686100">
      <w:numFmt w:val="bullet"/>
      <w:lvlText w:val="•"/>
      <w:lvlJc w:val="left"/>
      <w:pPr>
        <w:ind w:left="6460" w:hanging="360"/>
      </w:pPr>
      <w:rPr>
        <w:rFonts w:hint="default"/>
        <w:lang w:val="en-US" w:eastAsia="en-US" w:bidi="ar-SA"/>
      </w:rPr>
    </w:lvl>
    <w:lvl w:ilvl="6" w:tplc="CC44D924">
      <w:numFmt w:val="bullet"/>
      <w:lvlText w:val="•"/>
      <w:lvlJc w:val="left"/>
      <w:pPr>
        <w:ind w:left="7412" w:hanging="360"/>
      </w:pPr>
      <w:rPr>
        <w:rFonts w:hint="default"/>
        <w:lang w:val="en-US" w:eastAsia="en-US" w:bidi="ar-SA"/>
      </w:rPr>
    </w:lvl>
    <w:lvl w:ilvl="7" w:tplc="C7548EC2">
      <w:numFmt w:val="bullet"/>
      <w:lvlText w:val="•"/>
      <w:lvlJc w:val="left"/>
      <w:pPr>
        <w:ind w:left="8364" w:hanging="360"/>
      </w:pPr>
      <w:rPr>
        <w:rFonts w:hint="default"/>
        <w:lang w:val="en-US" w:eastAsia="en-US" w:bidi="ar-SA"/>
      </w:rPr>
    </w:lvl>
    <w:lvl w:ilvl="8" w:tplc="4E36FDB2">
      <w:numFmt w:val="bullet"/>
      <w:lvlText w:val="•"/>
      <w:lvlJc w:val="left"/>
      <w:pPr>
        <w:ind w:left="9316" w:hanging="360"/>
      </w:pPr>
      <w:rPr>
        <w:rFonts w:hint="default"/>
        <w:lang w:val="en-US" w:eastAsia="en-US" w:bidi="ar-SA"/>
      </w:rPr>
    </w:lvl>
  </w:abstractNum>
  <w:abstractNum w:abstractNumId="6" w15:restartNumberingAfterBreak="0">
    <w:nsid w:val="54D06772"/>
    <w:multiLevelType w:val="hybridMultilevel"/>
    <w:tmpl w:val="9C0E5C58"/>
    <w:lvl w:ilvl="0" w:tplc="3368AE96">
      <w:start w:val="1"/>
      <w:numFmt w:val="upperRoman"/>
      <w:lvlText w:val="%1."/>
      <w:lvlJc w:val="left"/>
      <w:pPr>
        <w:ind w:left="1696" w:hanging="514"/>
        <w:jc w:val="right"/>
      </w:pPr>
      <w:rPr>
        <w:rFonts w:ascii="Times New Roman" w:eastAsia="Times New Roman" w:hAnsi="Times New Roman" w:cs="Times New Roman" w:hint="default"/>
        <w:b/>
        <w:bCs/>
        <w:i/>
        <w:iCs/>
        <w:spacing w:val="0"/>
        <w:w w:val="100"/>
        <w:sz w:val="24"/>
        <w:szCs w:val="24"/>
        <w:lang w:val="en-US" w:eastAsia="en-US" w:bidi="ar-SA"/>
      </w:rPr>
    </w:lvl>
    <w:lvl w:ilvl="1" w:tplc="466E5798">
      <w:start w:val="1"/>
      <w:numFmt w:val="lowerLetter"/>
      <w:lvlText w:val="%2."/>
      <w:lvlJc w:val="left"/>
      <w:pPr>
        <w:ind w:left="1696" w:hanging="360"/>
        <w:jc w:val="left"/>
      </w:pPr>
      <w:rPr>
        <w:rFonts w:ascii="Times New Roman" w:eastAsia="Times New Roman" w:hAnsi="Times New Roman" w:cs="Times New Roman" w:hint="default"/>
        <w:b/>
        <w:bCs/>
        <w:i/>
        <w:iCs/>
        <w:spacing w:val="0"/>
        <w:w w:val="100"/>
        <w:sz w:val="24"/>
        <w:szCs w:val="24"/>
        <w:lang w:val="en-US" w:eastAsia="en-US" w:bidi="ar-SA"/>
      </w:rPr>
    </w:lvl>
    <w:lvl w:ilvl="2" w:tplc="F4AE7FDE">
      <w:start w:val="1"/>
      <w:numFmt w:val="lowerRoman"/>
      <w:lvlText w:val="%3."/>
      <w:lvlJc w:val="left"/>
      <w:pPr>
        <w:ind w:left="2056" w:hanging="308"/>
        <w:jc w:val="left"/>
      </w:pPr>
      <w:rPr>
        <w:rFonts w:ascii="Times New Roman" w:eastAsia="Times New Roman" w:hAnsi="Times New Roman" w:cs="Times New Roman" w:hint="default"/>
        <w:b/>
        <w:bCs/>
        <w:i/>
        <w:iCs/>
        <w:spacing w:val="0"/>
        <w:w w:val="100"/>
        <w:sz w:val="24"/>
        <w:szCs w:val="24"/>
        <w:lang w:val="en-US" w:eastAsia="en-US" w:bidi="ar-SA"/>
      </w:rPr>
    </w:lvl>
    <w:lvl w:ilvl="3" w:tplc="E87ED1D6">
      <w:numFmt w:val="bullet"/>
      <w:lvlText w:val="•"/>
      <w:lvlJc w:val="left"/>
      <w:pPr>
        <w:ind w:left="4095" w:hanging="308"/>
      </w:pPr>
      <w:rPr>
        <w:rFonts w:hint="default"/>
        <w:lang w:val="en-US" w:eastAsia="en-US" w:bidi="ar-SA"/>
      </w:rPr>
    </w:lvl>
    <w:lvl w:ilvl="4" w:tplc="A43AF8E8">
      <w:numFmt w:val="bullet"/>
      <w:lvlText w:val="•"/>
      <w:lvlJc w:val="left"/>
      <w:pPr>
        <w:ind w:left="5113" w:hanging="308"/>
      </w:pPr>
      <w:rPr>
        <w:rFonts w:hint="default"/>
        <w:lang w:val="en-US" w:eastAsia="en-US" w:bidi="ar-SA"/>
      </w:rPr>
    </w:lvl>
    <w:lvl w:ilvl="5" w:tplc="9A183524">
      <w:numFmt w:val="bullet"/>
      <w:lvlText w:val="•"/>
      <w:lvlJc w:val="left"/>
      <w:pPr>
        <w:ind w:left="6131" w:hanging="308"/>
      </w:pPr>
      <w:rPr>
        <w:rFonts w:hint="default"/>
        <w:lang w:val="en-US" w:eastAsia="en-US" w:bidi="ar-SA"/>
      </w:rPr>
    </w:lvl>
    <w:lvl w:ilvl="6" w:tplc="2780A878">
      <w:numFmt w:val="bullet"/>
      <w:lvlText w:val="•"/>
      <w:lvlJc w:val="left"/>
      <w:pPr>
        <w:ind w:left="7148" w:hanging="308"/>
      </w:pPr>
      <w:rPr>
        <w:rFonts w:hint="default"/>
        <w:lang w:val="en-US" w:eastAsia="en-US" w:bidi="ar-SA"/>
      </w:rPr>
    </w:lvl>
    <w:lvl w:ilvl="7" w:tplc="8EA86158">
      <w:numFmt w:val="bullet"/>
      <w:lvlText w:val="•"/>
      <w:lvlJc w:val="left"/>
      <w:pPr>
        <w:ind w:left="8166" w:hanging="308"/>
      </w:pPr>
      <w:rPr>
        <w:rFonts w:hint="default"/>
        <w:lang w:val="en-US" w:eastAsia="en-US" w:bidi="ar-SA"/>
      </w:rPr>
    </w:lvl>
    <w:lvl w:ilvl="8" w:tplc="FEB2AF06">
      <w:numFmt w:val="bullet"/>
      <w:lvlText w:val="•"/>
      <w:lvlJc w:val="left"/>
      <w:pPr>
        <w:ind w:left="9184" w:hanging="308"/>
      </w:pPr>
      <w:rPr>
        <w:rFonts w:hint="default"/>
        <w:lang w:val="en-US" w:eastAsia="en-US" w:bidi="ar-SA"/>
      </w:rPr>
    </w:lvl>
  </w:abstractNum>
  <w:abstractNum w:abstractNumId="7" w15:restartNumberingAfterBreak="0">
    <w:nsid w:val="5AD14A6A"/>
    <w:multiLevelType w:val="hybridMultilevel"/>
    <w:tmpl w:val="0058A8FE"/>
    <w:lvl w:ilvl="0" w:tplc="9CD04EAC">
      <w:start w:val="1"/>
      <w:numFmt w:val="lowerLetter"/>
      <w:lvlText w:val="(%1)"/>
      <w:lvlJc w:val="left"/>
      <w:pPr>
        <w:ind w:left="1696" w:hanging="360"/>
        <w:jc w:val="left"/>
      </w:pPr>
      <w:rPr>
        <w:rFonts w:ascii="Times New Roman" w:eastAsia="Times New Roman" w:hAnsi="Times New Roman" w:cs="Times New Roman" w:hint="default"/>
        <w:b w:val="0"/>
        <w:bCs w:val="0"/>
        <w:i w:val="0"/>
        <w:iCs w:val="0"/>
        <w:spacing w:val="-1"/>
        <w:w w:val="100"/>
        <w:sz w:val="24"/>
        <w:szCs w:val="24"/>
        <w:lang w:val="en-US" w:eastAsia="en-US" w:bidi="ar-SA"/>
      </w:rPr>
    </w:lvl>
    <w:lvl w:ilvl="1" w:tplc="AFB08038">
      <w:start w:val="1"/>
      <w:numFmt w:val="decimal"/>
      <w:lvlText w:val="(%2)"/>
      <w:lvlJc w:val="left"/>
      <w:pPr>
        <w:ind w:left="2056" w:hanging="360"/>
        <w:jc w:val="left"/>
      </w:pPr>
      <w:rPr>
        <w:rFonts w:ascii="Times New Roman" w:eastAsia="Times New Roman" w:hAnsi="Times New Roman" w:cs="Times New Roman" w:hint="default"/>
        <w:b w:val="0"/>
        <w:bCs w:val="0"/>
        <w:i w:val="0"/>
        <w:iCs w:val="0"/>
        <w:spacing w:val="-1"/>
        <w:w w:val="100"/>
        <w:sz w:val="24"/>
        <w:szCs w:val="24"/>
        <w:lang w:val="en-US" w:eastAsia="en-US" w:bidi="ar-SA"/>
      </w:rPr>
    </w:lvl>
    <w:lvl w:ilvl="2" w:tplc="5156A2D2">
      <w:numFmt w:val="bullet"/>
      <w:lvlText w:val="•"/>
      <w:lvlJc w:val="left"/>
      <w:pPr>
        <w:ind w:left="3077" w:hanging="360"/>
      </w:pPr>
      <w:rPr>
        <w:rFonts w:hint="default"/>
        <w:lang w:val="en-US" w:eastAsia="en-US" w:bidi="ar-SA"/>
      </w:rPr>
    </w:lvl>
    <w:lvl w:ilvl="3" w:tplc="055E50EA">
      <w:numFmt w:val="bullet"/>
      <w:lvlText w:val="•"/>
      <w:lvlJc w:val="left"/>
      <w:pPr>
        <w:ind w:left="4095" w:hanging="360"/>
      </w:pPr>
      <w:rPr>
        <w:rFonts w:hint="default"/>
        <w:lang w:val="en-US" w:eastAsia="en-US" w:bidi="ar-SA"/>
      </w:rPr>
    </w:lvl>
    <w:lvl w:ilvl="4" w:tplc="A0427A28">
      <w:numFmt w:val="bullet"/>
      <w:lvlText w:val="•"/>
      <w:lvlJc w:val="left"/>
      <w:pPr>
        <w:ind w:left="5113" w:hanging="360"/>
      </w:pPr>
      <w:rPr>
        <w:rFonts w:hint="default"/>
        <w:lang w:val="en-US" w:eastAsia="en-US" w:bidi="ar-SA"/>
      </w:rPr>
    </w:lvl>
    <w:lvl w:ilvl="5" w:tplc="C17AE26A">
      <w:numFmt w:val="bullet"/>
      <w:lvlText w:val="•"/>
      <w:lvlJc w:val="left"/>
      <w:pPr>
        <w:ind w:left="6131" w:hanging="360"/>
      </w:pPr>
      <w:rPr>
        <w:rFonts w:hint="default"/>
        <w:lang w:val="en-US" w:eastAsia="en-US" w:bidi="ar-SA"/>
      </w:rPr>
    </w:lvl>
    <w:lvl w:ilvl="6" w:tplc="B490A6DA">
      <w:numFmt w:val="bullet"/>
      <w:lvlText w:val="•"/>
      <w:lvlJc w:val="left"/>
      <w:pPr>
        <w:ind w:left="7148" w:hanging="360"/>
      </w:pPr>
      <w:rPr>
        <w:rFonts w:hint="default"/>
        <w:lang w:val="en-US" w:eastAsia="en-US" w:bidi="ar-SA"/>
      </w:rPr>
    </w:lvl>
    <w:lvl w:ilvl="7" w:tplc="94CA8372">
      <w:numFmt w:val="bullet"/>
      <w:lvlText w:val="•"/>
      <w:lvlJc w:val="left"/>
      <w:pPr>
        <w:ind w:left="8166" w:hanging="360"/>
      </w:pPr>
      <w:rPr>
        <w:rFonts w:hint="default"/>
        <w:lang w:val="en-US" w:eastAsia="en-US" w:bidi="ar-SA"/>
      </w:rPr>
    </w:lvl>
    <w:lvl w:ilvl="8" w:tplc="202E0AC8">
      <w:numFmt w:val="bullet"/>
      <w:lvlText w:val="•"/>
      <w:lvlJc w:val="left"/>
      <w:pPr>
        <w:ind w:left="9184" w:hanging="360"/>
      </w:pPr>
      <w:rPr>
        <w:rFonts w:hint="default"/>
        <w:lang w:val="en-US" w:eastAsia="en-US" w:bidi="ar-SA"/>
      </w:rPr>
    </w:lvl>
  </w:abstractNum>
  <w:abstractNum w:abstractNumId="8" w15:restartNumberingAfterBreak="0">
    <w:nsid w:val="5EA34D53"/>
    <w:multiLevelType w:val="hybridMultilevel"/>
    <w:tmpl w:val="42E83A0C"/>
    <w:lvl w:ilvl="0" w:tplc="3482DD90">
      <w:start w:val="7"/>
      <w:numFmt w:val="lowerLetter"/>
      <w:lvlText w:val="%1."/>
      <w:lvlJc w:val="left"/>
      <w:pPr>
        <w:ind w:left="724" w:hanging="36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7972A18C">
      <w:numFmt w:val="bullet"/>
      <w:lvlText w:val=""/>
      <w:lvlJc w:val="left"/>
      <w:pPr>
        <w:ind w:left="1084" w:hanging="360"/>
      </w:pPr>
      <w:rPr>
        <w:rFonts w:ascii="Symbol" w:eastAsia="Symbol" w:hAnsi="Symbol" w:cs="Symbol" w:hint="default"/>
        <w:b w:val="0"/>
        <w:bCs w:val="0"/>
        <w:i w:val="0"/>
        <w:iCs w:val="0"/>
        <w:spacing w:val="0"/>
        <w:w w:val="100"/>
        <w:sz w:val="24"/>
        <w:szCs w:val="24"/>
        <w:lang w:val="en-US" w:eastAsia="en-US" w:bidi="ar-SA"/>
      </w:rPr>
    </w:lvl>
    <w:lvl w:ilvl="2" w:tplc="FF065324">
      <w:numFmt w:val="bullet"/>
      <w:lvlText w:val="•"/>
      <w:lvlJc w:val="left"/>
      <w:pPr>
        <w:ind w:left="1969" w:hanging="360"/>
      </w:pPr>
      <w:rPr>
        <w:rFonts w:hint="default"/>
        <w:lang w:val="en-US" w:eastAsia="en-US" w:bidi="ar-SA"/>
      </w:rPr>
    </w:lvl>
    <w:lvl w:ilvl="3" w:tplc="0DB073A4">
      <w:numFmt w:val="bullet"/>
      <w:lvlText w:val="•"/>
      <w:lvlJc w:val="left"/>
      <w:pPr>
        <w:ind w:left="2858" w:hanging="360"/>
      </w:pPr>
      <w:rPr>
        <w:rFonts w:hint="default"/>
        <w:lang w:val="en-US" w:eastAsia="en-US" w:bidi="ar-SA"/>
      </w:rPr>
    </w:lvl>
    <w:lvl w:ilvl="4" w:tplc="F400242C">
      <w:numFmt w:val="bullet"/>
      <w:lvlText w:val="•"/>
      <w:lvlJc w:val="left"/>
      <w:pPr>
        <w:ind w:left="3747" w:hanging="360"/>
      </w:pPr>
      <w:rPr>
        <w:rFonts w:hint="default"/>
        <w:lang w:val="en-US" w:eastAsia="en-US" w:bidi="ar-SA"/>
      </w:rPr>
    </w:lvl>
    <w:lvl w:ilvl="5" w:tplc="FE52347C">
      <w:numFmt w:val="bullet"/>
      <w:lvlText w:val="•"/>
      <w:lvlJc w:val="left"/>
      <w:pPr>
        <w:ind w:left="4636" w:hanging="360"/>
      </w:pPr>
      <w:rPr>
        <w:rFonts w:hint="default"/>
        <w:lang w:val="en-US" w:eastAsia="en-US" w:bidi="ar-SA"/>
      </w:rPr>
    </w:lvl>
    <w:lvl w:ilvl="6" w:tplc="F27E512E">
      <w:numFmt w:val="bullet"/>
      <w:lvlText w:val="•"/>
      <w:lvlJc w:val="left"/>
      <w:pPr>
        <w:ind w:left="5525" w:hanging="360"/>
      </w:pPr>
      <w:rPr>
        <w:rFonts w:hint="default"/>
        <w:lang w:val="en-US" w:eastAsia="en-US" w:bidi="ar-SA"/>
      </w:rPr>
    </w:lvl>
    <w:lvl w:ilvl="7" w:tplc="C1488622">
      <w:numFmt w:val="bullet"/>
      <w:lvlText w:val="•"/>
      <w:lvlJc w:val="left"/>
      <w:pPr>
        <w:ind w:left="6414" w:hanging="360"/>
      </w:pPr>
      <w:rPr>
        <w:rFonts w:hint="default"/>
        <w:lang w:val="en-US" w:eastAsia="en-US" w:bidi="ar-SA"/>
      </w:rPr>
    </w:lvl>
    <w:lvl w:ilvl="8" w:tplc="62A497B0">
      <w:numFmt w:val="bullet"/>
      <w:lvlText w:val="•"/>
      <w:lvlJc w:val="left"/>
      <w:pPr>
        <w:ind w:left="7303" w:hanging="360"/>
      </w:pPr>
      <w:rPr>
        <w:rFonts w:hint="default"/>
        <w:lang w:val="en-US" w:eastAsia="en-US" w:bidi="ar-SA"/>
      </w:rPr>
    </w:lvl>
  </w:abstractNum>
  <w:abstractNum w:abstractNumId="9" w15:restartNumberingAfterBreak="0">
    <w:nsid w:val="66AC10E7"/>
    <w:multiLevelType w:val="hybridMultilevel"/>
    <w:tmpl w:val="5A98CE1C"/>
    <w:lvl w:ilvl="0" w:tplc="978C5EF8">
      <w:start w:val="1"/>
      <w:numFmt w:val="decimal"/>
      <w:lvlText w:val="%1."/>
      <w:lvlJc w:val="left"/>
      <w:pPr>
        <w:ind w:left="2056" w:hanging="360"/>
        <w:jc w:val="left"/>
      </w:pPr>
      <w:rPr>
        <w:rFonts w:ascii="Times New Roman" w:eastAsia="Times New Roman" w:hAnsi="Times New Roman" w:cs="Times New Roman" w:hint="default"/>
        <w:b/>
        <w:bCs/>
        <w:i/>
        <w:iCs/>
        <w:spacing w:val="-30"/>
        <w:w w:val="98"/>
        <w:sz w:val="24"/>
        <w:szCs w:val="24"/>
        <w:lang w:val="en-US" w:eastAsia="en-US" w:bidi="ar-SA"/>
      </w:rPr>
    </w:lvl>
    <w:lvl w:ilvl="1" w:tplc="B0288BB4">
      <w:numFmt w:val="bullet"/>
      <w:lvlText w:val="•"/>
      <w:lvlJc w:val="left"/>
      <w:pPr>
        <w:ind w:left="2976" w:hanging="360"/>
      </w:pPr>
      <w:rPr>
        <w:rFonts w:hint="default"/>
        <w:lang w:val="en-US" w:eastAsia="en-US" w:bidi="ar-SA"/>
      </w:rPr>
    </w:lvl>
    <w:lvl w:ilvl="2" w:tplc="1F869870">
      <w:numFmt w:val="bullet"/>
      <w:lvlText w:val="•"/>
      <w:lvlJc w:val="left"/>
      <w:pPr>
        <w:ind w:left="3892" w:hanging="360"/>
      </w:pPr>
      <w:rPr>
        <w:rFonts w:hint="default"/>
        <w:lang w:val="en-US" w:eastAsia="en-US" w:bidi="ar-SA"/>
      </w:rPr>
    </w:lvl>
    <w:lvl w:ilvl="3" w:tplc="7D964A82">
      <w:numFmt w:val="bullet"/>
      <w:lvlText w:val="•"/>
      <w:lvlJc w:val="left"/>
      <w:pPr>
        <w:ind w:left="4808" w:hanging="360"/>
      </w:pPr>
      <w:rPr>
        <w:rFonts w:hint="default"/>
        <w:lang w:val="en-US" w:eastAsia="en-US" w:bidi="ar-SA"/>
      </w:rPr>
    </w:lvl>
    <w:lvl w:ilvl="4" w:tplc="BCFA39B0">
      <w:numFmt w:val="bullet"/>
      <w:lvlText w:val="•"/>
      <w:lvlJc w:val="left"/>
      <w:pPr>
        <w:ind w:left="5724" w:hanging="360"/>
      </w:pPr>
      <w:rPr>
        <w:rFonts w:hint="default"/>
        <w:lang w:val="en-US" w:eastAsia="en-US" w:bidi="ar-SA"/>
      </w:rPr>
    </w:lvl>
    <w:lvl w:ilvl="5" w:tplc="7AF81E3E">
      <w:numFmt w:val="bullet"/>
      <w:lvlText w:val="•"/>
      <w:lvlJc w:val="left"/>
      <w:pPr>
        <w:ind w:left="6640" w:hanging="360"/>
      </w:pPr>
      <w:rPr>
        <w:rFonts w:hint="default"/>
        <w:lang w:val="en-US" w:eastAsia="en-US" w:bidi="ar-SA"/>
      </w:rPr>
    </w:lvl>
    <w:lvl w:ilvl="6" w:tplc="9C6678DC">
      <w:numFmt w:val="bullet"/>
      <w:lvlText w:val="•"/>
      <w:lvlJc w:val="left"/>
      <w:pPr>
        <w:ind w:left="7556" w:hanging="360"/>
      </w:pPr>
      <w:rPr>
        <w:rFonts w:hint="default"/>
        <w:lang w:val="en-US" w:eastAsia="en-US" w:bidi="ar-SA"/>
      </w:rPr>
    </w:lvl>
    <w:lvl w:ilvl="7" w:tplc="19926E08">
      <w:numFmt w:val="bullet"/>
      <w:lvlText w:val="•"/>
      <w:lvlJc w:val="left"/>
      <w:pPr>
        <w:ind w:left="8472" w:hanging="360"/>
      </w:pPr>
      <w:rPr>
        <w:rFonts w:hint="default"/>
        <w:lang w:val="en-US" w:eastAsia="en-US" w:bidi="ar-SA"/>
      </w:rPr>
    </w:lvl>
    <w:lvl w:ilvl="8" w:tplc="C58C05FC">
      <w:numFmt w:val="bullet"/>
      <w:lvlText w:val="•"/>
      <w:lvlJc w:val="left"/>
      <w:pPr>
        <w:ind w:left="9388" w:hanging="360"/>
      </w:pPr>
      <w:rPr>
        <w:rFonts w:hint="default"/>
        <w:lang w:val="en-US" w:eastAsia="en-US" w:bidi="ar-SA"/>
      </w:rPr>
    </w:lvl>
  </w:abstractNum>
  <w:abstractNum w:abstractNumId="10" w15:restartNumberingAfterBreak="0">
    <w:nsid w:val="6E6F55E0"/>
    <w:multiLevelType w:val="hybridMultilevel"/>
    <w:tmpl w:val="919689D6"/>
    <w:lvl w:ilvl="0" w:tplc="7B5E435E">
      <w:start w:val="1"/>
      <w:numFmt w:val="decimal"/>
      <w:lvlText w:val="%1."/>
      <w:lvlJc w:val="left"/>
      <w:pPr>
        <w:ind w:left="1696" w:hanging="360"/>
        <w:jc w:val="left"/>
      </w:pPr>
      <w:rPr>
        <w:rFonts w:ascii="Times New Roman" w:eastAsia="Times New Roman" w:hAnsi="Times New Roman" w:cs="Times New Roman" w:hint="default"/>
        <w:b w:val="0"/>
        <w:bCs w:val="0"/>
        <w:i w:val="0"/>
        <w:iCs w:val="0"/>
        <w:spacing w:val="0"/>
        <w:w w:val="95"/>
        <w:sz w:val="24"/>
        <w:szCs w:val="24"/>
        <w:lang w:val="en-US" w:eastAsia="en-US" w:bidi="ar-SA"/>
      </w:rPr>
    </w:lvl>
    <w:lvl w:ilvl="1" w:tplc="D01C36DE">
      <w:numFmt w:val="bullet"/>
      <w:lvlText w:val="•"/>
      <w:lvlJc w:val="left"/>
      <w:pPr>
        <w:ind w:left="2652" w:hanging="360"/>
      </w:pPr>
      <w:rPr>
        <w:rFonts w:hint="default"/>
        <w:lang w:val="en-US" w:eastAsia="en-US" w:bidi="ar-SA"/>
      </w:rPr>
    </w:lvl>
    <w:lvl w:ilvl="2" w:tplc="42261266">
      <w:numFmt w:val="bullet"/>
      <w:lvlText w:val="•"/>
      <w:lvlJc w:val="left"/>
      <w:pPr>
        <w:ind w:left="3604" w:hanging="360"/>
      </w:pPr>
      <w:rPr>
        <w:rFonts w:hint="default"/>
        <w:lang w:val="en-US" w:eastAsia="en-US" w:bidi="ar-SA"/>
      </w:rPr>
    </w:lvl>
    <w:lvl w:ilvl="3" w:tplc="1A405A3A">
      <w:numFmt w:val="bullet"/>
      <w:lvlText w:val="•"/>
      <w:lvlJc w:val="left"/>
      <w:pPr>
        <w:ind w:left="4556" w:hanging="360"/>
      </w:pPr>
      <w:rPr>
        <w:rFonts w:hint="default"/>
        <w:lang w:val="en-US" w:eastAsia="en-US" w:bidi="ar-SA"/>
      </w:rPr>
    </w:lvl>
    <w:lvl w:ilvl="4" w:tplc="E8385842">
      <w:numFmt w:val="bullet"/>
      <w:lvlText w:val="•"/>
      <w:lvlJc w:val="left"/>
      <w:pPr>
        <w:ind w:left="5508" w:hanging="360"/>
      </w:pPr>
      <w:rPr>
        <w:rFonts w:hint="default"/>
        <w:lang w:val="en-US" w:eastAsia="en-US" w:bidi="ar-SA"/>
      </w:rPr>
    </w:lvl>
    <w:lvl w:ilvl="5" w:tplc="3F7E1DEC">
      <w:numFmt w:val="bullet"/>
      <w:lvlText w:val="•"/>
      <w:lvlJc w:val="left"/>
      <w:pPr>
        <w:ind w:left="6460" w:hanging="360"/>
      </w:pPr>
      <w:rPr>
        <w:rFonts w:hint="default"/>
        <w:lang w:val="en-US" w:eastAsia="en-US" w:bidi="ar-SA"/>
      </w:rPr>
    </w:lvl>
    <w:lvl w:ilvl="6" w:tplc="4BEAA204">
      <w:numFmt w:val="bullet"/>
      <w:lvlText w:val="•"/>
      <w:lvlJc w:val="left"/>
      <w:pPr>
        <w:ind w:left="7412" w:hanging="360"/>
      </w:pPr>
      <w:rPr>
        <w:rFonts w:hint="default"/>
        <w:lang w:val="en-US" w:eastAsia="en-US" w:bidi="ar-SA"/>
      </w:rPr>
    </w:lvl>
    <w:lvl w:ilvl="7" w:tplc="ED9E58AA">
      <w:numFmt w:val="bullet"/>
      <w:lvlText w:val="•"/>
      <w:lvlJc w:val="left"/>
      <w:pPr>
        <w:ind w:left="8364" w:hanging="360"/>
      </w:pPr>
      <w:rPr>
        <w:rFonts w:hint="default"/>
        <w:lang w:val="en-US" w:eastAsia="en-US" w:bidi="ar-SA"/>
      </w:rPr>
    </w:lvl>
    <w:lvl w:ilvl="8" w:tplc="017E80CA">
      <w:numFmt w:val="bullet"/>
      <w:lvlText w:val="•"/>
      <w:lvlJc w:val="left"/>
      <w:pPr>
        <w:ind w:left="9316" w:hanging="360"/>
      </w:pPr>
      <w:rPr>
        <w:rFonts w:hint="default"/>
        <w:lang w:val="en-US" w:eastAsia="en-US" w:bidi="ar-SA"/>
      </w:rPr>
    </w:lvl>
  </w:abstractNum>
  <w:abstractNum w:abstractNumId="11" w15:restartNumberingAfterBreak="0">
    <w:nsid w:val="762B2E90"/>
    <w:multiLevelType w:val="hybridMultilevel"/>
    <w:tmpl w:val="F264765A"/>
    <w:lvl w:ilvl="0" w:tplc="00F0412A">
      <w:start w:val="6"/>
      <w:numFmt w:val="lowerLetter"/>
      <w:lvlText w:val="%1."/>
      <w:lvlJc w:val="left"/>
      <w:pPr>
        <w:ind w:left="724" w:hanging="360"/>
        <w:jc w:val="left"/>
      </w:pPr>
      <w:rPr>
        <w:rFonts w:ascii="Times New Roman" w:eastAsia="Times New Roman" w:hAnsi="Times New Roman" w:cs="Times New Roman" w:hint="default"/>
        <w:b w:val="0"/>
        <w:bCs w:val="0"/>
        <w:i w:val="0"/>
        <w:iCs w:val="0"/>
        <w:spacing w:val="-1"/>
        <w:w w:val="100"/>
        <w:sz w:val="24"/>
        <w:szCs w:val="24"/>
        <w:lang w:val="en-US" w:eastAsia="en-US" w:bidi="ar-SA"/>
      </w:rPr>
    </w:lvl>
    <w:lvl w:ilvl="1" w:tplc="56486846">
      <w:numFmt w:val="bullet"/>
      <w:lvlText w:val=""/>
      <w:lvlJc w:val="left"/>
      <w:pPr>
        <w:ind w:left="1084" w:hanging="360"/>
      </w:pPr>
      <w:rPr>
        <w:rFonts w:ascii="Symbol" w:eastAsia="Symbol" w:hAnsi="Symbol" w:cs="Symbol" w:hint="default"/>
        <w:b w:val="0"/>
        <w:bCs w:val="0"/>
        <w:i w:val="0"/>
        <w:iCs w:val="0"/>
        <w:spacing w:val="0"/>
        <w:w w:val="100"/>
        <w:sz w:val="24"/>
        <w:szCs w:val="24"/>
        <w:lang w:val="en-US" w:eastAsia="en-US" w:bidi="ar-SA"/>
      </w:rPr>
    </w:lvl>
    <w:lvl w:ilvl="2" w:tplc="DE58662E">
      <w:numFmt w:val="bullet"/>
      <w:lvlText w:val="•"/>
      <w:lvlJc w:val="left"/>
      <w:pPr>
        <w:ind w:left="1969" w:hanging="360"/>
      </w:pPr>
      <w:rPr>
        <w:rFonts w:hint="default"/>
        <w:lang w:val="en-US" w:eastAsia="en-US" w:bidi="ar-SA"/>
      </w:rPr>
    </w:lvl>
    <w:lvl w:ilvl="3" w:tplc="896ED6B8">
      <w:numFmt w:val="bullet"/>
      <w:lvlText w:val="•"/>
      <w:lvlJc w:val="left"/>
      <w:pPr>
        <w:ind w:left="2858" w:hanging="360"/>
      </w:pPr>
      <w:rPr>
        <w:rFonts w:hint="default"/>
        <w:lang w:val="en-US" w:eastAsia="en-US" w:bidi="ar-SA"/>
      </w:rPr>
    </w:lvl>
    <w:lvl w:ilvl="4" w:tplc="1318EF3C">
      <w:numFmt w:val="bullet"/>
      <w:lvlText w:val="•"/>
      <w:lvlJc w:val="left"/>
      <w:pPr>
        <w:ind w:left="3747" w:hanging="360"/>
      </w:pPr>
      <w:rPr>
        <w:rFonts w:hint="default"/>
        <w:lang w:val="en-US" w:eastAsia="en-US" w:bidi="ar-SA"/>
      </w:rPr>
    </w:lvl>
    <w:lvl w:ilvl="5" w:tplc="624EDDCC">
      <w:numFmt w:val="bullet"/>
      <w:lvlText w:val="•"/>
      <w:lvlJc w:val="left"/>
      <w:pPr>
        <w:ind w:left="4636" w:hanging="360"/>
      </w:pPr>
      <w:rPr>
        <w:rFonts w:hint="default"/>
        <w:lang w:val="en-US" w:eastAsia="en-US" w:bidi="ar-SA"/>
      </w:rPr>
    </w:lvl>
    <w:lvl w:ilvl="6" w:tplc="5D64355C">
      <w:numFmt w:val="bullet"/>
      <w:lvlText w:val="•"/>
      <w:lvlJc w:val="left"/>
      <w:pPr>
        <w:ind w:left="5525" w:hanging="360"/>
      </w:pPr>
      <w:rPr>
        <w:rFonts w:hint="default"/>
        <w:lang w:val="en-US" w:eastAsia="en-US" w:bidi="ar-SA"/>
      </w:rPr>
    </w:lvl>
    <w:lvl w:ilvl="7" w:tplc="5414FFC2">
      <w:numFmt w:val="bullet"/>
      <w:lvlText w:val="•"/>
      <w:lvlJc w:val="left"/>
      <w:pPr>
        <w:ind w:left="6414" w:hanging="360"/>
      </w:pPr>
      <w:rPr>
        <w:rFonts w:hint="default"/>
        <w:lang w:val="en-US" w:eastAsia="en-US" w:bidi="ar-SA"/>
      </w:rPr>
    </w:lvl>
    <w:lvl w:ilvl="8" w:tplc="5DBC57AA">
      <w:numFmt w:val="bullet"/>
      <w:lvlText w:val="•"/>
      <w:lvlJc w:val="left"/>
      <w:pPr>
        <w:ind w:left="7303" w:hanging="360"/>
      </w:pPr>
      <w:rPr>
        <w:rFonts w:hint="default"/>
        <w:lang w:val="en-US" w:eastAsia="en-US" w:bidi="ar-SA"/>
      </w:rPr>
    </w:lvl>
  </w:abstractNum>
  <w:abstractNum w:abstractNumId="12" w15:restartNumberingAfterBreak="0">
    <w:nsid w:val="7813370F"/>
    <w:multiLevelType w:val="hybridMultilevel"/>
    <w:tmpl w:val="FD5087CE"/>
    <w:lvl w:ilvl="0" w:tplc="4E546A10">
      <w:start w:val="2"/>
      <w:numFmt w:val="lowerLetter"/>
      <w:lvlText w:val="%1."/>
      <w:lvlJc w:val="left"/>
      <w:pPr>
        <w:ind w:left="724" w:hanging="36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6E1CBAD6">
      <w:numFmt w:val="bullet"/>
      <w:lvlText w:val=""/>
      <w:lvlJc w:val="left"/>
      <w:pPr>
        <w:ind w:left="1084" w:hanging="360"/>
      </w:pPr>
      <w:rPr>
        <w:rFonts w:ascii="Symbol" w:eastAsia="Symbol" w:hAnsi="Symbol" w:cs="Symbol" w:hint="default"/>
        <w:b w:val="0"/>
        <w:bCs w:val="0"/>
        <w:i w:val="0"/>
        <w:iCs w:val="0"/>
        <w:spacing w:val="0"/>
        <w:w w:val="100"/>
        <w:sz w:val="24"/>
        <w:szCs w:val="24"/>
        <w:lang w:val="en-US" w:eastAsia="en-US" w:bidi="ar-SA"/>
      </w:rPr>
    </w:lvl>
    <w:lvl w:ilvl="2" w:tplc="21DA19CA">
      <w:numFmt w:val="bullet"/>
      <w:lvlText w:val="•"/>
      <w:lvlJc w:val="left"/>
      <w:pPr>
        <w:ind w:left="1958" w:hanging="360"/>
      </w:pPr>
      <w:rPr>
        <w:rFonts w:hint="default"/>
        <w:lang w:val="en-US" w:eastAsia="en-US" w:bidi="ar-SA"/>
      </w:rPr>
    </w:lvl>
    <w:lvl w:ilvl="3" w:tplc="A5A2ABEA">
      <w:numFmt w:val="bullet"/>
      <w:lvlText w:val="•"/>
      <w:lvlJc w:val="left"/>
      <w:pPr>
        <w:ind w:left="2837" w:hanging="360"/>
      </w:pPr>
      <w:rPr>
        <w:rFonts w:hint="default"/>
        <w:lang w:val="en-US" w:eastAsia="en-US" w:bidi="ar-SA"/>
      </w:rPr>
    </w:lvl>
    <w:lvl w:ilvl="4" w:tplc="C2223F46">
      <w:numFmt w:val="bullet"/>
      <w:lvlText w:val="•"/>
      <w:lvlJc w:val="left"/>
      <w:pPr>
        <w:ind w:left="3716" w:hanging="360"/>
      </w:pPr>
      <w:rPr>
        <w:rFonts w:hint="default"/>
        <w:lang w:val="en-US" w:eastAsia="en-US" w:bidi="ar-SA"/>
      </w:rPr>
    </w:lvl>
    <w:lvl w:ilvl="5" w:tplc="B85E62B0">
      <w:numFmt w:val="bullet"/>
      <w:lvlText w:val="•"/>
      <w:lvlJc w:val="left"/>
      <w:pPr>
        <w:ind w:left="4595" w:hanging="360"/>
      </w:pPr>
      <w:rPr>
        <w:rFonts w:hint="default"/>
        <w:lang w:val="en-US" w:eastAsia="en-US" w:bidi="ar-SA"/>
      </w:rPr>
    </w:lvl>
    <w:lvl w:ilvl="6" w:tplc="63A2A78C">
      <w:numFmt w:val="bullet"/>
      <w:lvlText w:val="•"/>
      <w:lvlJc w:val="left"/>
      <w:pPr>
        <w:ind w:left="5474" w:hanging="360"/>
      </w:pPr>
      <w:rPr>
        <w:rFonts w:hint="default"/>
        <w:lang w:val="en-US" w:eastAsia="en-US" w:bidi="ar-SA"/>
      </w:rPr>
    </w:lvl>
    <w:lvl w:ilvl="7" w:tplc="4D6EE1B2">
      <w:numFmt w:val="bullet"/>
      <w:lvlText w:val="•"/>
      <w:lvlJc w:val="left"/>
      <w:pPr>
        <w:ind w:left="6353" w:hanging="360"/>
      </w:pPr>
      <w:rPr>
        <w:rFonts w:hint="default"/>
        <w:lang w:val="en-US" w:eastAsia="en-US" w:bidi="ar-SA"/>
      </w:rPr>
    </w:lvl>
    <w:lvl w:ilvl="8" w:tplc="01CC43B0">
      <w:numFmt w:val="bullet"/>
      <w:lvlText w:val="•"/>
      <w:lvlJc w:val="left"/>
      <w:pPr>
        <w:ind w:left="7232" w:hanging="360"/>
      </w:pPr>
      <w:rPr>
        <w:rFonts w:hint="default"/>
        <w:lang w:val="en-US" w:eastAsia="en-US" w:bidi="ar-SA"/>
      </w:rPr>
    </w:lvl>
  </w:abstractNum>
  <w:abstractNum w:abstractNumId="13" w15:restartNumberingAfterBreak="0">
    <w:nsid w:val="7E2A73E5"/>
    <w:multiLevelType w:val="hybridMultilevel"/>
    <w:tmpl w:val="F550BF02"/>
    <w:lvl w:ilvl="0" w:tplc="4CE2F5B4">
      <w:start w:val="1"/>
      <w:numFmt w:val="lowerLetter"/>
      <w:lvlText w:val="(%1)"/>
      <w:lvlJc w:val="left"/>
      <w:pPr>
        <w:ind w:left="1696" w:hanging="360"/>
        <w:jc w:val="left"/>
      </w:pPr>
      <w:rPr>
        <w:rFonts w:ascii="Times New Roman" w:eastAsia="Times New Roman" w:hAnsi="Times New Roman" w:cs="Times New Roman" w:hint="default"/>
        <w:b w:val="0"/>
        <w:bCs w:val="0"/>
        <w:i w:val="0"/>
        <w:iCs w:val="0"/>
        <w:spacing w:val="-1"/>
        <w:w w:val="100"/>
        <w:sz w:val="24"/>
        <w:szCs w:val="24"/>
        <w:lang w:val="en-US" w:eastAsia="en-US" w:bidi="ar-SA"/>
      </w:rPr>
    </w:lvl>
    <w:lvl w:ilvl="1" w:tplc="C5B65450">
      <w:start w:val="1"/>
      <w:numFmt w:val="decimal"/>
      <w:lvlText w:val="(%2)"/>
      <w:lvlJc w:val="left"/>
      <w:pPr>
        <w:ind w:left="2056" w:hanging="360"/>
        <w:jc w:val="left"/>
      </w:pPr>
      <w:rPr>
        <w:rFonts w:ascii="Times New Roman" w:eastAsia="Times New Roman" w:hAnsi="Times New Roman" w:cs="Times New Roman" w:hint="default"/>
        <w:b w:val="0"/>
        <w:bCs w:val="0"/>
        <w:i w:val="0"/>
        <w:iCs w:val="0"/>
        <w:spacing w:val="-1"/>
        <w:w w:val="100"/>
        <w:sz w:val="24"/>
        <w:szCs w:val="24"/>
        <w:lang w:val="en-US" w:eastAsia="en-US" w:bidi="ar-SA"/>
      </w:rPr>
    </w:lvl>
    <w:lvl w:ilvl="2" w:tplc="F0F21D84">
      <w:numFmt w:val="bullet"/>
      <w:lvlText w:val="•"/>
      <w:lvlJc w:val="left"/>
      <w:pPr>
        <w:ind w:left="3077" w:hanging="360"/>
      </w:pPr>
      <w:rPr>
        <w:rFonts w:hint="default"/>
        <w:lang w:val="en-US" w:eastAsia="en-US" w:bidi="ar-SA"/>
      </w:rPr>
    </w:lvl>
    <w:lvl w:ilvl="3" w:tplc="CE425B38">
      <w:numFmt w:val="bullet"/>
      <w:lvlText w:val="•"/>
      <w:lvlJc w:val="left"/>
      <w:pPr>
        <w:ind w:left="4095" w:hanging="360"/>
      </w:pPr>
      <w:rPr>
        <w:rFonts w:hint="default"/>
        <w:lang w:val="en-US" w:eastAsia="en-US" w:bidi="ar-SA"/>
      </w:rPr>
    </w:lvl>
    <w:lvl w:ilvl="4" w:tplc="CE5E7734">
      <w:numFmt w:val="bullet"/>
      <w:lvlText w:val="•"/>
      <w:lvlJc w:val="left"/>
      <w:pPr>
        <w:ind w:left="5113" w:hanging="360"/>
      </w:pPr>
      <w:rPr>
        <w:rFonts w:hint="default"/>
        <w:lang w:val="en-US" w:eastAsia="en-US" w:bidi="ar-SA"/>
      </w:rPr>
    </w:lvl>
    <w:lvl w:ilvl="5" w:tplc="A73AE6BE">
      <w:numFmt w:val="bullet"/>
      <w:lvlText w:val="•"/>
      <w:lvlJc w:val="left"/>
      <w:pPr>
        <w:ind w:left="6131" w:hanging="360"/>
      </w:pPr>
      <w:rPr>
        <w:rFonts w:hint="default"/>
        <w:lang w:val="en-US" w:eastAsia="en-US" w:bidi="ar-SA"/>
      </w:rPr>
    </w:lvl>
    <w:lvl w:ilvl="6" w:tplc="99140570">
      <w:numFmt w:val="bullet"/>
      <w:lvlText w:val="•"/>
      <w:lvlJc w:val="left"/>
      <w:pPr>
        <w:ind w:left="7148" w:hanging="360"/>
      </w:pPr>
      <w:rPr>
        <w:rFonts w:hint="default"/>
        <w:lang w:val="en-US" w:eastAsia="en-US" w:bidi="ar-SA"/>
      </w:rPr>
    </w:lvl>
    <w:lvl w:ilvl="7" w:tplc="FB78B75A">
      <w:numFmt w:val="bullet"/>
      <w:lvlText w:val="•"/>
      <w:lvlJc w:val="left"/>
      <w:pPr>
        <w:ind w:left="8166" w:hanging="360"/>
      </w:pPr>
      <w:rPr>
        <w:rFonts w:hint="default"/>
        <w:lang w:val="en-US" w:eastAsia="en-US" w:bidi="ar-SA"/>
      </w:rPr>
    </w:lvl>
    <w:lvl w:ilvl="8" w:tplc="7A685698">
      <w:numFmt w:val="bullet"/>
      <w:lvlText w:val="•"/>
      <w:lvlJc w:val="left"/>
      <w:pPr>
        <w:ind w:left="9184" w:hanging="360"/>
      </w:pPr>
      <w:rPr>
        <w:rFonts w:hint="default"/>
        <w:lang w:val="en-US" w:eastAsia="en-US" w:bidi="ar-SA"/>
      </w:rPr>
    </w:lvl>
  </w:abstractNum>
  <w:abstractNum w:abstractNumId="14" w15:restartNumberingAfterBreak="0">
    <w:nsid w:val="7F3B5918"/>
    <w:multiLevelType w:val="hybridMultilevel"/>
    <w:tmpl w:val="83D03CF6"/>
    <w:lvl w:ilvl="0" w:tplc="01740DF8">
      <w:start w:val="1"/>
      <w:numFmt w:val="decimal"/>
      <w:lvlText w:val="%1."/>
      <w:lvlJc w:val="left"/>
      <w:pPr>
        <w:ind w:left="2327" w:hanging="360"/>
        <w:jc w:val="left"/>
      </w:pPr>
      <w:rPr>
        <w:rFonts w:ascii="Times New Roman" w:eastAsia="Times New Roman" w:hAnsi="Times New Roman" w:cs="Times New Roman" w:hint="default"/>
        <w:b/>
        <w:bCs/>
        <w:i/>
        <w:iCs/>
        <w:spacing w:val="0"/>
        <w:w w:val="100"/>
        <w:sz w:val="24"/>
        <w:szCs w:val="24"/>
        <w:lang w:val="en-US" w:eastAsia="en-US" w:bidi="ar-SA"/>
      </w:rPr>
    </w:lvl>
    <w:lvl w:ilvl="1" w:tplc="2A9CF162">
      <w:numFmt w:val="bullet"/>
      <w:lvlText w:val="•"/>
      <w:lvlJc w:val="left"/>
      <w:pPr>
        <w:ind w:left="3210" w:hanging="360"/>
      </w:pPr>
      <w:rPr>
        <w:rFonts w:hint="default"/>
        <w:lang w:val="en-US" w:eastAsia="en-US" w:bidi="ar-SA"/>
      </w:rPr>
    </w:lvl>
    <w:lvl w:ilvl="2" w:tplc="01707EA2">
      <w:numFmt w:val="bullet"/>
      <w:lvlText w:val="•"/>
      <w:lvlJc w:val="left"/>
      <w:pPr>
        <w:ind w:left="4100" w:hanging="360"/>
      </w:pPr>
      <w:rPr>
        <w:rFonts w:hint="default"/>
        <w:lang w:val="en-US" w:eastAsia="en-US" w:bidi="ar-SA"/>
      </w:rPr>
    </w:lvl>
    <w:lvl w:ilvl="3" w:tplc="793A2544">
      <w:numFmt w:val="bullet"/>
      <w:lvlText w:val="•"/>
      <w:lvlJc w:val="left"/>
      <w:pPr>
        <w:ind w:left="4990" w:hanging="360"/>
      </w:pPr>
      <w:rPr>
        <w:rFonts w:hint="default"/>
        <w:lang w:val="en-US" w:eastAsia="en-US" w:bidi="ar-SA"/>
      </w:rPr>
    </w:lvl>
    <w:lvl w:ilvl="4" w:tplc="09960562">
      <w:numFmt w:val="bullet"/>
      <w:lvlText w:val="•"/>
      <w:lvlJc w:val="left"/>
      <w:pPr>
        <w:ind w:left="5880" w:hanging="360"/>
      </w:pPr>
      <w:rPr>
        <w:rFonts w:hint="default"/>
        <w:lang w:val="en-US" w:eastAsia="en-US" w:bidi="ar-SA"/>
      </w:rPr>
    </w:lvl>
    <w:lvl w:ilvl="5" w:tplc="DA686CF8">
      <w:numFmt w:val="bullet"/>
      <w:lvlText w:val="•"/>
      <w:lvlJc w:val="left"/>
      <w:pPr>
        <w:ind w:left="6770" w:hanging="360"/>
      </w:pPr>
      <w:rPr>
        <w:rFonts w:hint="default"/>
        <w:lang w:val="en-US" w:eastAsia="en-US" w:bidi="ar-SA"/>
      </w:rPr>
    </w:lvl>
    <w:lvl w:ilvl="6" w:tplc="011A8292">
      <w:numFmt w:val="bullet"/>
      <w:lvlText w:val="•"/>
      <w:lvlJc w:val="left"/>
      <w:pPr>
        <w:ind w:left="7660" w:hanging="360"/>
      </w:pPr>
      <w:rPr>
        <w:rFonts w:hint="default"/>
        <w:lang w:val="en-US" w:eastAsia="en-US" w:bidi="ar-SA"/>
      </w:rPr>
    </w:lvl>
    <w:lvl w:ilvl="7" w:tplc="8572DE6C">
      <w:numFmt w:val="bullet"/>
      <w:lvlText w:val="•"/>
      <w:lvlJc w:val="left"/>
      <w:pPr>
        <w:ind w:left="8550" w:hanging="360"/>
      </w:pPr>
      <w:rPr>
        <w:rFonts w:hint="default"/>
        <w:lang w:val="en-US" w:eastAsia="en-US" w:bidi="ar-SA"/>
      </w:rPr>
    </w:lvl>
    <w:lvl w:ilvl="8" w:tplc="88DE1F8A">
      <w:numFmt w:val="bullet"/>
      <w:lvlText w:val="•"/>
      <w:lvlJc w:val="left"/>
      <w:pPr>
        <w:ind w:left="9440" w:hanging="360"/>
      </w:pPr>
      <w:rPr>
        <w:rFonts w:hint="default"/>
        <w:lang w:val="en-US" w:eastAsia="en-US" w:bidi="ar-SA"/>
      </w:rPr>
    </w:lvl>
  </w:abstractNum>
  <w:abstractNum w:abstractNumId="15" w15:restartNumberingAfterBreak="0">
    <w:nsid w:val="7FBA67DD"/>
    <w:multiLevelType w:val="hybridMultilevel"/>
    <w:tmpl w:val="C5EA43C6"/>
    <w:lvl w:ilvl="0" w:tplc="7354DF2C">
      <w:start w:val="1"/>
      <w:numFmt w:val="lowerLetter"/>
      <w:lvlText w:val="(%1)"/>
      <w:lvlJc w:val="left"/>
      <w:pPr>
        <w:ind w:left="1696" w:hanging="360"/>
        <w:jc w:val="left"/>
      </w:pPr>
      <w:rPr>
        <w:rFonts w:ascii="Times New Roman" w:eastAsia="Times New Roman" w:hAnsi="Times New Roman" w:cs="Times New Roman" w:hint="default"/>
        <w:b w:val="0"/>
        <w:bCs w:val="0"/>
        <w:i w:val="0"/>
        <w:iCs w:val="0"/>
        <w:spacing w:val="-1"/>
        <w:w w:val="100"/>
        <w:sz w:val="24"/>
        <w:szCs w:val="24"/>
        <w:lang w:val="en-US" w:eastAsia="en-US" w:bidi="ar-SA"/>
      </w:rPr>
    </w:lvl>
    <w:lvl w:ilvl="1" w:tplc="33C0B610">
      <w:numFmt w:val="bullet"/>
      <w:lvlText w:val="•"/>
      <w:lvlJc w:val="left"/>
      <w:pPr>
        <w:ind w:left="2652" w:hanging="360"/>
      </w:pPr>
      <w:rPr>
        <w:rFonts w:hint="default"/>
        <w:lang w:val="en-US" w:eastAsia="en-US" w:bidi="ar-SA"/>
      </w:rPr>
    </w:lvl>
    <w:lvl w:ilvl="2" w:tplc="22BA8AF6">
      <w:numFmt w:val="bullet"/>
      <w:lvlText w:val="•"/>
      <w:lvlJc w:val="left"/>
      <w:pPr>
        <w:ind w:left="3604" w:hanging="360"/>
      </w:pPr>
      <w:rPr>
        <w:rFonts w:hint="default"/>
        <w:lang w:val="en-US" w:eastAsia="en-US" w:bidi="ar-SA"/>
      </w:rPr>
    </w:lvl>
    <w:lvl w:ilvl="3" w:tplc="68ECBFD8">
      <w:numFmt w:val="bullet"/>
      <w:lvlText w:val="•"/>
      <w:lvlJc w:val="left"/>
      <w:pPr>
        <w:ind w:left="4556" w:hanging="360"/>
      </w:pPr>
      <w:rPr>
        <w:rFonts w:hint="default"/>
        <w:lang w:val="en-US" w:eastAsia="en-US" w:bidi="ar-SA"/>
      </w:rPr>
    </w:lvl>
    <w:lvl w:ilvl="4" w:tplc="5DD2DEB0">
      <w:numFmt w:val="bullet"/>
      <w:lvlText w:val="•"/>
      <w:lvlJc w:val="left"/>
      <w:pPr>
        <w:ind w:left="5508" w:hanging="360"/>
      </w:pPr>
      <w:rPr>
        <w:rFonts w:hint="default"/>
        <w:lang w:val="en-US" w:eastAsia="en-US" w:bidi="ar-SA"/>
      </w:rPr>
    </w:lvl>
    <w:lvl w:ilvl="5" w:tplc="B5D07068">
      <w:numFmt w:val="bullet"/>
      <w:lvlText w:val="•"/>
      <w:lvlJc w:val="left"/>
      <w:pPr>
        <w:ind w:left="6460" w:hanging="360"/>
      </w:pPr>
      <w:rPr>
        <w:rFonts w:hint="default"/>
        <w:lang w:val="en-US" w:eastAsia="en-US" w:bidi="ar-SA"/>
      </w:rPr>
    </w:lvl>
    <w:lvl w:ilvl="6" w:tplc="ADBEDD6A">
      <w:numFmt w:val="bullet"/>
      <w:lvlText w:val="•"/>
      <w:lvlJc w:val="left"/>
      <w:pPr>
        <w:ind w:left="7412" w:hanging="360"/>
      </w:pPr>
      <w:rPr>
        <w:rFonts w:hint="default"/>
        <w:lang w:val="en-US" w:eastAsia="en-US" w:bidi="ar-SA"/>
      </w:rPr>
    </w:lvl>
    <w:lvl w:ilvl="7" w:tplc="AFA25648">
      <w:numFmt w:val="bullet"/>
      <w:lvlText w:val="•"/>
      <w:lvlJc w:val="left"/>
      <w:pPr>
        <w:ind w:left="8364" w:hanging="360"/>
      </w:pPr>
      <w:rPr>
        <w:rFonts w:hint="default"/>
        <w:lang w:val="en-US" w:eastAsia="en-US" w:bidi="ar-SA"/>
      </w:rPr>
    </w:lvl>
    <w:lvl w:ilvl="8" w:tplc="8292AA9A">
      <w:numFmt w:val="bullet"/>
      <w:lvlText w:val="•"/>
      <w:lvlJc w:val="left"/>
      <w:pPr>
        <w:ind w:left="9316" w:hanging="360"/>
      </w:pPr>
      <w:rPr>
        <w:rFonts w:hint="default"/>
        <w:lang w:val="en-US" w:eastAsia="en-US" w:bidi="ar-SA"/>
      </w:rPr>
    </w:lvl>
  </w:abstractNum>
  <w:num w:numId="1" w16cid:durableId="1237940247">
    <w:abstractNumId w:val="8"/>
  </w:num>
  <w:num w:numId="2" w16cid:durableId="608009568">
    <w:abstractNumId w:val="11"/>
  </w:num>
  <w:num w:numId="3" w16cid:durableId="1203783782">
    <w:abstractNumId w:val="12"/>
  </w:num>
  <w:num w:numId="4" w16cid:durableId="1522666186">
    <w:abstractNumId w:val="4"/>
  </w:num>
  <w:num w:numId="5" w16cid:durableId="1719470704">
    <w:abstractNumId w:val="9"/>
  </w:num>
  <w:num w:numId="6" w16cid:durableId="137067300">
    <w:abstractNumId w:val="14"/>
  </w:num>
  <w:num w:numId="7" w16cid:durableId="1718161875">
    <w:abstractNumId w:val="6"/>
  </w:num>
  <w:num w:numId="8" w16cid:durableId="1169756720">
    <w:abstractNumId w:val="2"/>
  </w:num>
  <w:num w:numId="9" w16cid:durableId="1898010495">
    <w:abstractNumId w:val="10"/>
  </w:num>
  <w:num w:numId="10" w16cid:durableId="1494178428">
    <w:abstractNumId w:val="0"/>
  </w:num>
  <w:num w:numId="11" w16cid:durableId="29112035">
    <w:abstractNumId w:val="13"/>
  </w:num>
  <w:num w:numId="12" w16cid:durableId="559749356">
    <w:abstractNumId w:val="15"/>
  </w:num>
  <w:num w:numId="13" w16cid:durableId="1385253275">
    <w:abstractNumId w:val="7"/>
  </w:num>
  <w:num w:numId="14" w16cid:durableId="1763260321">
    <w:abstractNumId w:val="5"/>
  </w:num>
  <w:num w:numId="15" w16cid:durableId="610356355">
    <w:abstractNumId w:val="1"/>
  </w:num>
  <w:num w:numId="16" w16cid:durableId="187291315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2964C0"/>
    <w:rsid w:val="000317D6"/>
    <w:rsid w:val="000B2C7E"/>
    <w:rsid w:val="001114FE"/>
    <w:rsid w:val="002964C0"/>
    <w:rsid w:val="004615C7"/>
    <w:rsid w:val="00645A12"/>
    <w:rsid w:val="00A47830"/>
    <w:rsid w:val="00E264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1DA084"/>
  <w15:docId w15:val="{7286494E-319B-4FF5-B219-54AE443ABD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976"/>
      <w:jc w:val="both"/>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1695" w:hanging="360"/>
      <w:jc w:val="both"/>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0B2C7E"/>
    <w:pPr>
      <w:tabs>
        <w:tab w:val="center" w:pos="4680"/>
        <w:tab w:val="right" w:pos="9360"/>
      </w:tabs>
    </w:pPr>
  </w:style>
  <w:style w:type="character" w:customStyle="1" w:styleId="HeaderChar">
    <w:name w:val="Header Char"/>
    <w:basedOn w:val="DefaultParagraphFont"/>
    <w:link w:val="Header"/>
    <w:uiPriority w:val="99"/>
    <w:rsid w:val="000B2C7E"/>
    <w:rPr>
      <w:rFonts w:ascii="Times New Roman" w:eastAsia="Times New Roman" w:hAnsi="Times New Roman" w:cs="Times New Roman"/>
    </w:rPr>
  </w:style>
  <w:style w:type="paragraph" w:styleId="Footer">
    <w:name w:val="footer"/>
    <w:basedOn w:val="Normal"/>
    <w:link w:val="FooterChar"/>
    <w:uiPriority w:val="99"/>
    <w:unhideWhenUsed/>
    <w:rsid w:val="000B2C7E"/>
    <w:pPr>
      <w:tabs>
        <w:tab w:val="center" w:pos="4680"/>
        <w:tab w:val="right" w:pos="9360"/>
      </w:tabs>
    </w:pPr>
  </w:style>
  <w:style w:type="character" w:customStyle="1" w:styleId="FooterChar">
    <w:name w:val="Footer Char"/>
    <w:basedOn w:val="DefaultParagraphFont"/>
    <w:link w:val="Footer"/>
    <w:uiPriority w:val="99"/>
    <w:rsid w:val="000B2C7E"/>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s://www.ecfr.gov/current/title-29/subtitle-A/part-38" TargetMode="External"/><Relationship Id="rId18" Type="http://schemas.openxmlformats.org/officeDocument/2006/relationships/hyperlink" Target="https://www.ecfr.gov/current/title-20/chapter-V/part-678/subpart-C/section-678.500" TargetMode="External"/><Relationship Id="rId26" Type="http://schemas.openxmlformats.org/officeDocument/2006/relationships/hyperlink" Target="https://www.ecfr.gov/current/title-20/chapter-V/part-678/subpart-B/section-678.400" TargetMode="External"/><Relationship Id="rId39" Type="http://schemas.openxmlformats.org/officeDocument/2006/relationships/hyperlink" Target="https://www.ecfr.gov/current/title-20/section-678.735" TargetMode="External"/><Relationship Id="rId21" Type="http://schemas.openxmlformats.org/officeDocument/2006/relationships/hyperlink" Target="https://www.ecfr.gov/current/title-20/chapter-V/part-678/subpart-B/section-678.400" TargetMode="External"/><Relationship Id="rId34" Type="http://schemas.openxmlformats.org/officeDocument/2006/relationships/hyperlink" Target="https://www.ecfr.gov/current/title-20/chapter-V/part-678/subpart-E/section-678.755" TargetMode="External"/><Relationship Id="rId42" Type="http://schemas.openxmlformats.org/officeDocument/2006/relationships/hyperlink" Target="https://www.ecfr.gov/current/title-2/part-200" TargetMode="External"/><Relationship Id="rId47" Type="http://schemas.openxmlformats.org/officeDocument/2006/relationships/hyperlink" Target="https://www.ecfr.gov/current/title-20/section-678.500" TargetMode="External"/><Relationship Id="rId50" Type="http://schemas.openxmlformats.org/officeDocument/2006/relationships/hyperlink" Target="https://www.ecfr.gov/current/title-20/section-678.730" TargetMode="External"/><Relationship Id="rId55" Type="http://schemas.openxmlformats.org/officeDocument/2006/relationships/hyperlink" Target="https://www.ecfr.gov/current/title-20/chapter-V/part-678/subpart-C/section-678.510" TargetMode="External"/><Relationship Id="rId63" Type="http://schemas.openxmlformats.org/officeDocument/2006/relationships/hyperlink" Target="https://www.ecfr.gov/current/title-20/chapter-V/part-678/subpart-D/section-678.600" TargetMode="External"/><Relationship Id="rId68" Type="http://schemas.openxmlformats.org/officeDocument/2006/relationships/hyperlink" Target="https://www.ecfr.gov/current/title-20/chapter-V/part-679/subpart-C/section-679.430" TargetMode="External"/><Relationship Id="rId76" Type="http://schemas.openxmlformats.org/officeDocument/2006/relationships/hyperlink" Target="https://www.ecfr.gov/current/title-20/chapter-V/part-678/subpart-F/section-678.800" TargetMode="External"/><Relationship Id="rId84" Type="http://schemas.openxmlformats.org/officeDocument/2006/relationships/hyperlink" Target="https://www.ecfr.gov/current/title-20/chapter-V/part-678/subpart-A/section-678.305" TargetMode="External"/><Relationship Id="rId89" Type="http://schemas.openxmlformats.org/officeDocument/2006/relationships/footer" Target="footer3.xml"/><Relationship Id="rId7" Type="http://schemas.openxmlformats.org/officeDocument/2006/relationships/hyperlink" Target="https://www.ecfr.gov/current/title-20/chapter-V/part-678/subpart-A/section-678.300" TargetMode="External"/><Relationship Id="rId71" Type="http://schemas.openxmlformats.org/officeDocument/2006/relationships/hyperlink" Target="https://www.ecfr.gov/current/title-2/subtitle-A/chapter-II/part-200?toc=1" TargetMode="External"/><Relationship Id="rId2" Type="http://schemas.openxmlformats.org/officeDocument/2006/relationships/styles" Target="styles.xml"/><Relationship Id="rId16" Type="http://schemas.openxmlformats.org/officeDocument/2006/relationships/hyperlink" Target="https://www.ecfr.gov/current/title-20/chapter-V/part-678/subpart-B/section-678.410" TargetMode="External"/><Relationship Id="rId29" Type="http://schemas.openxmlformats.org/officeDocument/2006/relationships/hyperlink" Target="https://www.ecfr.gov/current/title-20/chapter-V/part-678/subpart-B/section-678.410" TargetMode="External"/><Relationship Id="rId11" Type="http://schemas.openxmlformats.org/officeDocument/2006/relationships/hyperlink" Target="https://www.ecfr.gov/current/title-20/chapter-V/part-678/subpart-A/section-678.310" TargetMode="External"/><Relationship Id="rId24" Type="http://schemas.openxmlformats.org/officeDocument/2006/relationships/hyperlink" Target="https://www.ecfr.gov/current/title-20/chapter-V/part-678/subpart-F/section-678.800" TargetMode="External"/><Relationship Id="rId32" Type="http://schemas.openxmlformats.org/officeDocument/2006/relationships/hyperlink" Target="https://www.ecfr.gov/current/title-20/chapter-V/part-678/subpart-C/section-678.500" TargetMode="External"/><Relationship Id="rId37" Type="http://schemas.openxmlformats.org/officeDocument/2006/relationships/hyperlink" Target="https://www.ecfr.gov/current/title-20/chapter-V/part-678/subpart-E/section-678.730" TargetMode="External"/><Relationship Id="rId40" Type="http://schemas.openxmlformats.org/officeDocument/2006/relationships/hyperlink" Target="https://www.ecfr.gov/current/title-20/section-678.735" TargetMode="External"/><Relationship Id="rId45" Type="http://schemas.openxmlformats.org/officeDocument/2006/relationships/hyperlink" Target="https://www.ecfr.gov/current/title-20/section-678.738" TargetMode="External"/><Relationship Id="rId53" Type="http://schemas.openxmlformats.org/officeDocument/2006/relationships/hyperlink" Target="https://www.ecfr.gov/current/title-2/part-200" TargetMode="External"/><Relationship Id="rId58" Type="http://schemas.openxmlformats.org/officeDocument/2006/relationships/hyperlink" Target="https://www.ecfr.gov/current/title-20/part-678/subpart-E" TargetMode="External"/><Relationship Id="rId66" Type="http://schemas.openxmlformats.org/officeDocument/2006/relationships/hyperlink" Target="https://gowinn.nv.gov/wp-content/uploads/2023/07/3.9_Procurement_Policy_Rev_Dec_2022.pdf" TargetMode="External"/><Relationship Id="rId74" Type="http://schemas.openxmlformats.org/officeDocument/2006/relationships/hyperlink" Target="https://www.leg.state.nv.us/nac/nac-333.html" TargetMode="External"/><Relationship Id="rId79" Type="http://schemas.openxmlformats.org/officeDocument/2006/relationships/hyperlink" Target="http://www.adachecklist.org/" TargetMode="External"/><Relationship Id="rId87" Type="http://schemas.openxmlformats.org/officeDocument/2006/relationships/hyperlink" Target="https://www.ecfr.gov/current/title-20/chapter-V/part-678/subpart-F/section-678.800" TargetMode="External"/><Relationship Id="rId5" Type="http://schemas.openxmlformats.org/officeDocument/2006/relationships/footnotes" Target="footnotes.xml"/><Relationship Id="rId61" Type="http://schemas.openxmlformats.org/officeDocument/2006/relationships/hyperlink" Target="https://www.ecfr.gov/current/title-20/chapter-V/part-678/subpart-E/section-678.730" TargetMode="External"/><Relationship Id="rId82" Type="http://schemas.openxmlformats.org/officeDocument/2006/relationships/hyperlink" Target="https://www.ecfr.gov/current/title-20/chapter-V/part-676/section-676.135" TargetMode="External"/><Relationship Id="rId90" Type="http://schemas.openxmlformats.org/officeDocument/2006/relationships/fontTable" Target="fontTable.xml"/><Relationship Id="rId19" Type="http://schemas.openxmlformats.org/officeDocument/2006/relationships/hyperlink" Target="https://www.ecfr.gov/current/title-20/chapter-V/part-678/subpart-B/section-678.430" TargetMode="External"/><Relationship Id="rId14" Type="http://schemas.openxmlformats.org/officeDocument/2006/relationships/hyperlink" Target="https://gowinn.nv.gov/wp-content/uploads/2023/07/1-20.pdf" TargetMode="External"/><Relationship Id="rId22" Type="http://schemas.openxmlformats.org/officeDocument/2006/relationships/hyperlink" Target="https://www.ecfr.gov/current/title-20/chapter-V/part-678/subpart-B/section-678.400" TargetMode="External"/><Relationship Id="rId27" Type="http://schemas.openxmlformats.org/officeDocument/2006/relationships/hyperlink" Target="https://www.ecfr.gov/current/title-20/chapter-V/part-678/subpart-B/section-678.405" TargetMode="External"/><Relationship Id="rId30" Type="http://schemas.openxmlformats.org/officeDocument/2006/relationships/hyperlink" Target="https://www.ecfr.gov/current/title-20/chapter-V/part-678/subpart-C/section-678.500" TargetMode="External"/><Relationship Id="rId35" Type="http://schemas.openxmlformats.org/officeDocument/2006/relationships/hyperlink" Target="https://www.ecfr.gov/current/title-20/chapter-V/part-678/subpart-E/section-678.715" TargetMode="External"/><Relationship Id="rId43" Type="http://schemas.openxmlformats.org/officeDocument/2006/relationships/hyperlink" Target="https://www.ecfr.gov/current/title-20/section-678.736" TargetMode="External"/><Relationship Id="rId48" Type="http://schemas.openxmlformats.org/officeDocument/2006/relationships/hyperlink" Target="https://www.ecfr.gov/current/title-20/section-678.730" TargetMode="External"/><Relationship Id="rId56" Type="http://schemas.openxmlformats.org/officeDocument/2006/relationships/hyperlink" Target="https://www.ecfr.gov/current/title-20/section-678.715" TargetMode="External"/><Relationship Id="rId64" Type="http://schemas.openxmlformats.org/officeDocument/2006/relationships/hyperlink" Target="https://www.ecfr.gov/current/title-20/chapter-V/part-678/subpart-B/section-678.400" TargetMode="External"/><Relationship Id="rId69" Type="http://schemas.openxmlformats.org/officeDocument/2006/relationships/hyperlink" Target="https://www.ecfr.gov/current/title-20/chapter-V/part-683/subpart-B/section-683.295" TargetMode="External"/><Relationship Id="rId77" Type="http://schemas.openxmlformats.org/officeDocument/2006/relationships/hyperlink" Target="https://www.ecfr.gov/current/title-20/chapter-V/part-676/section-676.135" TargetMode="External"/><Relationship Id="rId8" Type="http://schemas.openxmlformats.org/officeDocument/2006/relationships/footer" Target="footer1.xml"/><Relationship Id="rId51" Type="http://schemas.openxmlformats.org/officeDocument/2006/relationships/hyperlink" Target="https://www.ecfr.gov/current/title-20/chapter-V/part-678/subpart-E/section-678.755" TargetMode="External"/><Relationship Id="rId72" Type="http://schemas.openxmlformats.org/officeDocument/2006/relationships/hyperlink" Target="https://www.leg.state.nv.us/nrs/nrs-333.html" TargetMode="External"/><Relationship Id="rId80" Type="http://schemas.openxmlformats.org/officeDocument/2006/relationships/hyperlink" Target="https://gowinn.nv.gov/wp-content/uploads/2023/07/SCP-4.1-Revised-2.192.pdf" TargetMode="External"/><Relationship Id="rId85" Type="http://schemas.openxmlformats.org/officeDocument/2006/relationships/hyperlink" Target="https://www.ecfr.gov/current/title-20/chapter-V/part-678/subpart-F/section-678.800" TargetMode="External"/><Relationship Id="rId3" Type="http://schemas.openxmlformats.org/officeDocument/2006/relationships/settings" Target="settings.xml"/><Relationship Id="rId12" Type="http://schemas.openxmlformats.org/officeDocument/2006/relationships/hyperlink" Target="https://www.ecfr.gov/current/title-20/chapter-V/part-678/subpart-A/section-678.305" TargetMode="External"/><Relationship Id="rId17" Type="http://schemas.openxmlformats.org/officeDocument/2006/relationships/hyperlink" Target="https://www.ecfr.gov/current/title-29/subtitle-A/part-38" TargetMode="External"/><Relationship Id="rId25" Type="http://schemas.openxmlformats.org/officeDocument/2006/relationships/hyperlink" Target="https://www.ecfr.gov/current/title-29/subtitle-A/part-38" TargetMode="External"/><Relationship Id="rId33" Type="http://schemas.openxmlformats.org/officeDocument/2006/relationships/hyperlink" Target="https://www.ecfr.gov/current/title-20/chapter-V/part-678/subpart-E/section-678.755" TargetMode="External"/><Relationship Id="rId38" Type="http://schemas.openxmlformats.org/officeDocument/2006/relationships/hyperlink" Target="https://www.ecfr.gov/current/title-20/section-678.730" TargetMode="External"/><Relationship Id="rId46" Type="http://schemas.openxmlformats.org/officeDocument/2006/relationships/hyperlink" Target="https://www.ecfr.gov/current/title-20/part-684" TargetMode="External"/><Relationship Id="rId59" Type="http://schemas.openxmlformats.org/officeDocument/2006/relationships/hyperlink" Target="https://www.ecfr.gov/current/title-20/chapter-V/part-678/subpart-C/section-678.510" TargetMode="External"/><Relationship Id="rId67" Type="http://schemas.openxmlformats.org/officeDocument/2006/relationships/hyperlink" Target="https://www.ecfr.gov/current/title-20/chapter-V/part-678/subpart-D/section-678.600" TargetMode="External"/><Relationship Id="rId20" Type="http://schemas.openxmlformats.org/officeDocument/2006/relationships/hyperlink" Target="https://www.ecfr.gov/current/title-20/chapter-V/part-680/subpart-B/section-680.200" TargetMode="External"/><Relationship Id="rId41" Type="http://schemas.openxmlformats.org/officeDocument/2006/relationships/hyperlink" Target="https://www.ecfr.gov/current/title-20/section-678.745" TargetMode="External"/><Relationship Id="rId54" Type="http://schemas.openxmlformats.org/officeDocument/2006/relationships/hyperlink" Target="https://www.ecfr.gov/current/title-20/chapter-V/part-678/subpart-E/section-678.755" TargetMode="External"/><Relationship Id="rId62" Type="http://schemas.openxmlformats.org/officeDocument/2006/relationships/hyperlink" Target="https://www.ecfr.gov/current/title-20/chapter-V/part-678/subpart-D/section-678.600" TargetMode="External"/><Relationship Id="rId70" Type="http://schemas.openxmlformats.org/officeDocument/2006/relationships/hyperlink" Target="https://www.ecfr.gov/current/title-20/chapter-V/part-683/subpart-B/section-683.295" TargetMode="External"/><Relationship Id="rId75" Type="http://schemas.openxmlformats.org/officeDocument/2006/relationships/hyperlink" Target="https://www.ecfr.gov/current/title-20/chapter-V/part-678/subpart-F/section-678.800" TargetMode="External"/><Relationship Id="rId83" Type="http://schemas.openxmlformats.org/officeDocument/2006/relationships/hyperlink" Target="https://www.ecfr.gov/current/title-20/chapter-V/part-678/subpart-A/section-678.300" TargetMode="External"/><Relationship Id="rId88" Type="http://schemas.openxmlformats.org/officeDocument/2006/relationships/hyperlink" Target="https://www.ecfr.gov/current/title-20/chapter-V/part-678/subpart-F/section-678.800" TargetMode="External"/><Relationship Id="rId9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www.ecfr.gov/current/title-20/chapter-V/part-678/subpart-B/section-678.400" TargetMode="External"/><Relationship Id="rId23" Type="http://schemas.openxmlformats.org/officeDocument/2006/relationships/hyperlink" Target="https://www.ecfr.gov/current/title-20/chapter-V/part-678/subpart-B/section-678.410" TargetMode="External"/><Relationship Id="rId28" Type="http://schemas.openxmlformats.org/officeDocument/2006/relationships/hyperlink" Target="https://www.ecfr.gov/current/title-20/chapter-V/part-678/subpart-B/section-678.405" TargetMode="External"/><Relationship Id="rId36" Type="http://schemas.openxmlformats.org/officeDocument/2006/relationships/hyperlink" Target="https://gowinn.nv.gov/wp-content/uploads/2023/07/SCP-1-22_10-19-17.pdf" TargetMode="External"/><Relationship Id="rId49" Type="http://schemas.openxmlformats.org/officeDocument/2006/relationships/hyperlink" Target="https://www.ecfr.gov/current/title-20/section-678.745" TargetMode="External"/><Relationship Id="rId57" Type="http://schemas.openxmlformats.org/officeDocument/2006/relationships/hyperlink" Target="https://www.ecfr.gov/current/title-20/section-678.715" TargetMode="External"/><Relationship Id="rId10" Type="http://schemas.openxmlformats.org/officeDocument/2006/relationships/hyperlink" Target="https://www.ecfr.gov/current/title-20/chapter-V/part-678/subpart-A/section-678.305" TargetMode="External"/><Relationship Id="rId31" Type="http://schemas.openxmlformats.org/officeDocument/2006/relationships/hyperlink" Target="https://www.ecfr.gov/current/title-2/subtitle-A/chapter-II/part-200?toc=1" TargetMode="External"/><Relationship Id="rId44" Type="http://schemas.openxmlformats.org/officeDocument/2006/relationships/hyperlink" Target="https://www.ecfr.gov/current/title-20/section-678.736" TargetMode="External"/><Relationship Id="rId52" Type="http://schemas.openxmlformats.org/officeDocument/2006/relationships/hyperlink" Target="https://www.ecfr.gov/current/title-20/section-678.500" TargetMode="External"/><Relationship Id="rId60" Type="http://schemas.openxmlformats.org/officeDocument/2006/relationships/hyperlink" Target="https://www.ecfr.gov/current/title-20/chapter-V/part-678/subpart-E/section-678.730" TargetMode="External"/><Relationship Id="rId65" Type="http://schemas.openxmlformats.org/officeDocument/2006/relationships/hyperlink" Target="https://www.ecfr.gov/current/title-20/chapter-V/part-678/subpart-D/section-678.605" TargetMode="External"/><Relationship Id="rId73" Type="http://schemas.openxmlformats.org/officeDocument/2006/relationships/hyperlink" Target="https://www.leg.state.nv.us/nac/nac-333.html" TargetMode="External"/><Relationship Id="rId78" Type="http://schemas.openxmlformats.org/officeDocument/2006/relationships/hyperlink" Target="https://www.ecfr.gov/current/title-20/chapter-V/part-678/subpart-G/section-678.900" TargetMode="External"/><Relationship Id="rId81" Type="http://schemas.openxmlformats.org/officeDocument/2006/relationships/hyperlink" Target="https://www.ecfr.gov/current/title-20/chapter-V/part-678/subpart-E" TargetMode="External"/><Relationship Id="rId86"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yperlink" Target="https://www.ecfr.gov/current/title-20/chapter-V/part-678/subpart-A/section-678.3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30</Pages>
  <Words>9969</Words>
  <Characters>56824</Characters>
  <Application>Microsoft Office Word</Application>
  <DocSecurity>0</DocSecurity>
  <Lines>473</Lines>
  <Paragraphs>133</Paragraphs>
  <ScaleCrop>false</ScaleCrop>
  <Company/>
  <LinksUpToDate>false</LinksUpToDate>
  <CharactersWithSpaces>66660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Kimberly Jadidi</cp:lastModifiedBy>
  <cp:revision>5</cp:revision>
  <dcterms:created xsi:type="dcterms:W3CDTF">2026-08-27T19:53:00Z</dcterms:created>
  <dcterms:modified xsi:type="dcterms:W3CDTF">2026-08-27T22:20:00Z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2024-12-13T00:00:00Z</vt:filetime>
  </property>
  <property fmtid="{D5CDD505-2E9C-101B-9397-08002B2CF9AE}" pid="3" name="Creator">
    <vt:lpwstr>Acrobat PDFMaker 24 for Word</vt:lpwstr>
  </property>
  <property fmtid="{D5CDD505-2E9C-101B-9397-08002B2CF9AE}" pid="4" name="LastSaved">
    <vt:filetime>2026-08-27T00:00:00Z</vt:filetime>
  </property>
  <property fmtid="{D5CDD505-2E9C-101B-9397-08002B2CF9AE}" pid="5" name="Producer">
    <vt:lpwstr>Adobe PDF Library 24.5.83</vt:lpwstr>
  </property>
  <property fmtid="{D5CDD505-2E9C-101B-9397-08002B2CF9AE}" pid="6" name="SourceModified">
    <vt:lpwstr>D:20241213162442</vt:lpwstr>
  </property>
</Properties>
</file>