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BD31" w14:textId="77777777" w:rsidR="0086665D" w:rsidRPr="00105564" w:rsidRDefault="0086665D" w:rsidP="0086665D">
      <w:pPr>
        <w:spacing w:before="76"/>
        <w:ind w:left="326" w:right="254"/>
        <w:jc w:val="center"/>
        <w:rPr>
          <w:b/>
          <w:sz w:val="28"/>
        </w:rPr>
      </w:pPr>
      <w:r w:rsidRPr="00105564">
        <w:rPr>
          <w:b/>
          <w:sz w:val="28"/>
        </w:rPr>
        <w:t>Nevada</w:t>
      </w:r>
      <w:r w:rsidRPr="00105564">
        <w:rPr>
          <w:b/>
          <w:spacing w:val="-5"/>
          <w:sz w:val="28"/>
        </w:rPr>
        <w:t xml:space="preserve"> </w:t>
      </w:r>
      <w:r w:rsidRPr="00105564">
        <w:rPr>
          <w:b/>
          <w:sz w:val="28"/>
        </w:rPr>
        <w:t>Department</w:t>
      </w:r>
      <w:r w:rsidRPr="00105564">
        <w:rPr>
          <w:b/>
          <w:spacing w:val="-6"/>
          <w:sz w:val="28"/>
        </w:rPr>
        <w:t xml:space="preserve"> </w:t>
      </w:r>
      <w:r w:rsidRPr="00105564">
        <w:rPr>
          <w:b/>
          <w:sz w:val="28"/>
        </w:rPr>
        <w:t>of</w:t>
      </w:r>
      <w:r w:rsidRPr="00105564">
        <w:rPr>
          <w:b/>
          <w:spacing w:val="-6"/>
          <w:sz w:val="28"/>
        </w:rPr>
        <w:t xml:space="preserve"> </w:t>
      </w:r>
      <w:r w:rsidRPr="00105564">
        <w:rPr>
          <w:b/>
          <w:sz w:val="28"/>
        </w:rPr>
        <w:t>Employment,</w:t>
      </w:r>
      <w:r w:rsidRPr="00105564">
        <w:rPr>
          <w:b/>
          <w:spacing w:val="-6"/>
          <w:sz w:val="28"/>
        </w:rPr>
        <w:t xml:space="preserve"> </w:t>
      </w:r>
      <w:r w:rsidRPr="00105564">
        <w:rPr>
          <w:b/>
          <w:sz w:val="28"/>
        </w:rPr>
        <w:t>Training</w:t>
      </w:r>
      <w:r w:rsidRPr="00105564">
        <w:rPr>
          <w:b/>
          <w:spacing w:val="-5"/>
          <w:sz w:val="28"/>
        </w:rPr>
        <w:t xml:space="preserve"> </w:t>
      </w:r>
      <w:r w:rsidRPr="00105564">
        <w:rPr>
          <w:b/>
          <w:sz w:val="28"/>
        </w:rPr>
        <w:t>and</w:t>
      </w:r>
      <w:r w:rsidRPr="00105564">
        <w:rPr>
          <w:b/>
          <w:spacing w:val="-6"/>
          <w:sz w:val="28"/>
        </w:rPr>
        <w:t xml:space="preserve"> </w:t>
      </w:r>
      <w:r w:rsidRPr="00105564">
        <w:rPr>
          <w:b/>
          <w:sz w:val="28"/>
        </w:rPr>
        <w:t>Rehabilitation Employment Security Division</w:t>
      </w:r>
    </w:p>
    <w:p w14:paraId="067FE4E9" w14:textId="77777777" w:rsidR="0086665D" w:rsidRPr="00105564" w:rsidRDefault="0086665D" w:rsidP="0086665D">
      <w:pPr>
        <w:spacing w:line="321" w:lineRule="exact"/>
        <w:ind w:left="326" w:right="327"/>
        <w:jc w:val="center"/>
        <w:rPr>
          <w:b/>
          <w:sz w:val="28"/>
        </w:rPr>
      </w:pPr>
      <w:r w:rsidRPr="00105564">
        <w:rPr>
          <w:b/>
          <w:sz w:val="28"/>
        </w:rPr>
        <w:t>Workforce</w:t>
      </w:r>
      <w:r w:rsidRPr="00105564">
        <w:rPr>
          <w:b/>
          <w:spacing w:val="-7"/>
          <w:sz w:val="28"/>
        </w:rPr>
        <w:t xml:space="preserve"> </w:t>
      </w:r>
      <w:r w:rsidRPr="00105564">
        <w:rPr>
          <w:b/>
          <w:sz w:val="28"/>
        </w:rPr>
        <w:t>Programs</w:t>
      </w:r>
    </w:p>
    <w:p w14:paraId="737D6588" w14:textId="77777777" w:rsidR="0086665D" w:rsidRPr="00105564" w:rsidRDefault="0086665D" w:rsidP="0086665D">
      <w:pPr>
        <w:spacing w:before="1"/>
        <w:rPr>
          <w:b/>
          <w:sz w:val="28"/>
          <w:szCs w:val="24"/>
        </w:rPr>
      </w:pPr>
    </w:p>
    <w:p w14:paraId="2CACF6A9" w14:textId="77777777" w:rsidR="0086665D" w:rsidRPr="00105564" w:rsidRDefault="0086665D" w:rsidP="0086665D">
      <w:pPr>
        <w:spacing w:before="1"/>
        <w:ind w:left="1506" w:right="1501"/>
        <w:jc w:val="center"/>
        <w:rPr>
          <w:b/>
          <w:sz w:val="28"/>
        </w:rPr>
      </w:pPr>
      <w:r w:rsidRPr="00105564">
        <w:rPr>
          <w:b/>
          <w:sz w:val="28"/>
        </w:rPr>
        <w:t>Workforce</w:t>
      </w:r>
      <w:r w:rsidRPr="00105564">
        <w:rPr>
          <w:b/>
          <w:spacing w:val="-6"/>
          <w:sz w:val="28"/>
        </w:rPr>
        <w:t xml:space="preserve"> </w:t>
      </w:r>
      <w:r w:rsidRPr="00105564">
        <w:rPr>
          <w:b/>
          <w:sz w:val="28"/>
        </w:rPr>
        <w:t>Innovation</w:t>
      </w:r>
      <w:r w:rsidRPr="00105564">
        <w:rPr>
          <w:b/>
          <w:spacing w:val="-6"/>
          <w:sz w:val="28"/>
        </w:rPr>
        <w:t xml:space="preserve"> </w:t>
      </w:r>
      <w:r w:rsidRPr="00105564">
        <w:rPr>
          <w:b/>
          <w:sz w:val="28"/>
        </w:rPr>
        <w:t>and</w:t>
      </w:r>
      <w:r w:rsidRPr="00105564">
        <w:rPr>
          <w:b/>
          <w:spacing w:val="-8"/>
          <w:sz w:val="28"/>
        </w:rPr>
        <w:t xml:space="preserve"> </w:t>
      </w:r>
      <w:r w:rsidRPr="00105564">
        <w:rPr>
          <w:b/>
          <w:sz w:val="28"/>
        </w:rPr>
        <w:t>Opportunity</w:t>
      </w:r>
      <w:r w:rsidRPr="00105564">
        <w:rPr>
          <w:b/>
          <w:spacing w:val="-7"/>
          <w:sz w:val="28"/>
        </w:rPr>
        <w:t xml:space="preserve"> </w:t>
      </w:r>
      <w:r w:rsidRPr="00105564">
        <w:rPr>
          <w:b/>
          <w:sz w:val="28"/>
        </w:rPr>
        <w:t>Act</w:t>
      </w:r>
      <w:r w:rsidRPr="00105564">
        <w:rPr>
          <w:b/>
          <w:spacing w:val="-6"/>
          <w:sz w:val="28"/>
        </w:rPr>
        <w:t xml:space="preserve"> </w:t>
      </w:r>
      <w:r w:rsidRPr="00105564">
        <w:rPr>
          <w:b/>
          <w:sz w:val="28"/>
        </w:rPr>
        <w:t>(WIOA) State Compliance Policy (SCP)</w:t>
      </w:r>
    </w:p>
    <w:p w14:paraId="5A3DE359" w14:textId="77777777" w:rsidR="00451F13" w:rsidRDefault="00451F13">
      <w:pPr>
        <w:pStyle w:val="BodyText"/>
        <w:spacing w:before="161"/>
        <w:rPr>
          <w:b/>
          <w:sz w:val="28"/>
        </w:rPr>
      </w:pPr>
    </w:p>
    <w:p w14:paraId="5A3DE35A" w14:textId="77777777" w:rsidR="00451F13" w:rsidRDefault="00387288">
      <w:pPr>
        <w:pStyle w:val="Heading1"/>
        <w:jc w:val="left"/>
        <w:rPr>
          <w:u w:val="none"/>
        </w:rPr>
      </w:pPr>
      <w:r>
        <w:rPr>
          <w:u w:val="none"/>
        </w:rPr>
        <w:t>Policy</w:t>
      </w:r>
      <w:r>
        <w:rPr>
          <w:spacing w:val="-3"/>
          <w:u w:val="none"/>
        </w:rPr>
        <w:t xml:space="preserve"> </w:t>
      </w:r>
      <w:r>
        <w:rPr>
          <w:u w:val="none"/>
        </w:rPr>
        <w:t>Number:</w:t>
      </w:r>
      <w:r>
        <w:rPr>
          <w:spacing w:val="-3"/>
          <w:u w:val="none"/>
        </w:rPr>
        <w:t xml:space="preserve"> </w:t>
      </w:r>
      <w:r>
        <w:rPr>
          <w:spacing w:val="-4"/>
          <w:u w:val="none"/>
        </w:rPr>
        <w:t>1.23</w:t>
      </w:r>
    </w:p>
    <w:p w14:paraId="5A3DE35B" w14:textId="77777777" w:rsidR="00451F13" w:rsidRDefault="00387288">
      <w:pPr>
        <w:spacing w:before="271"/>
        <w:ind w:left="100"/>
        <w:rPr>
          <w:sz w:val="24"/>
        </w:rPr>
      </w:pPr>
      <w:r>
        <w:rPr>
          <w:b/>
          <w:sz w:val="24"/>
          <w:u w:val="single"/>
        </w:rPr>
        <w:t>Originating</w:t>
      </w:r>
      <w:r>
        <w:rPr>
          <w:b/>
          <w:spacing w:val="-4"/>
          <w:sz w:val="24"/>
          <w:u w:val="single"/>
        </w:rPr>
        <w:t xml:space="preserve"> </w:t>
      </w:r>
      <w:r>
        <w:rPr>
          <w:b/>
          <w:sz w:val="24"/>
          <w:u w:val="single"/>
        </w:rPr>
        <w:t>Office</w:t>
      </w:r>
      <w:r>
        <w:rPr>
          <w:b/>
          <w:sz w:val="24"/>
        </w:rPr>
        <w:t>:</w:t>
      </w:r>
      <w:r>
        <w:rPr>
          <w:b/>
          <w:spacing w:val="57"/>
          <w:sz w:val="24"/>
        </w:rPr>
        <w:t xml:space="preserve"> </w:t>
      </w:r>
      <w:r>
        <w:rPr>
          <w:sz w:val="24"/>
        </w:rPr>
        <w:t>Office</w:t>
      </w:r>
      <w:r>
        <w:rPr>
          <w:spacing w:val="-4"/>
          <w:sz w:val="24"/>
        </w:rPr>
        <w:t xml:space="preserve"> </w:t>
      </w:r>
      <w:r>
        <w:rPr>
          <w:sz w:val="24"/>
        </w:rPr>
        <w:t>of</w:t>
      </w:r>
      <w:r>
        <w:rPr>
          <w:spacing w:val="-1"/>
          <w:sz w:val="24"/>
        </w:rPr>
        <w:t xml:space="preserve"> </w:t>
      </w:r>
      <w:r>
        <w:rPr>
          <w:sz w:val="24"/>
        </w:rPr>
        <w:t>Workforce Innovation</w:t>
      </w:r>
      <w:r>
        <w:rPr>
          <w:spacing w:val="-1"/>
          <w:sz w:val="24"/>
        </w:rPr>
        <w:t xml:space="preserve"> </w:t>
      </w:r>
      <w:r>
        <w:rPr>
          <w:spacing w:val="-2"/>
          <w:sz w:val="24"/>
        </w:rPr>
        <w:t>(OWINN)</w:t>
      </w:r>
    </w:p>
    <w:p w14:paraId="5A3DE35C" w14:textId="77777777" w:rsidR="00451F13" w:rsidRDefault="00451F13">
      <w:pPr>
        <w:pStyle w:val="BodyText"/>
      </w:pPr>
    </w:p>
    <w:p w14:paraId="5A3DE35D" w14:textId="77777777" w:rsidR="00451F13" w:rsidRDefault="00387288">
      <w:pPr>
        <w:ind w:left="100"/>
        <w:rPr>
          <w:sz w:val="24"/>
        </w:rPr>
      </w:pPr>
      <w:r>
        <w:rPr>
          <w:b/>
          <w:sz w:val="24"/>
          <w:u w:val="single"/>
        </w:rPr>
        <w:t>Subject</w:t>
      </w:r>
      <w:r>
        <w:rPr>
          <w:b/>
          <w:sz w:val="24"/>
        </w:rPr>
        <w:t>:</w:t>
      </w:r>
      <w:r>
        <w:rPr>
          <w:b/>
          <w:spacing w:val="55"/>
          <w:sz w:val="24"/>
        </w:rPr>
        <w:t xml:space="preserve"> </w:t>
      </w:r>
      <w:r>
        <w:rPr>
          <w:sz w:val="24"/>
        </w:rPr>
        <w:t>Career</w:t>
      </w:r>
      <w:r>
        <w:rPr>
          <w:spacing w:val="-2"/>
          <w:sz w:val="24"/>
        </w:rPr>
        <w:t xml:space="preserve"> Pathways</w:t>
      </w:r>
    </w:p>
    <w:p w14:paraId="5A3DE35E" w14:textId="77777777" w:rsidR="00451F13" w:rsidRDefault="00451F13">
      <w:pPr>
        <w:pStyle w:val="BodyText"/>
      </w:pPr>
    </w:p>
    <w:p w14:paraId="5A3DE35F" w14:textId="77777777" w:rsidR="00451F13" w:rsidRDefault="00387288" w:rsidP="0086665D">
      <w:pPr>
        <w:pStyle w:val="BodyText"/>
        <w:ind w:left="100"/>
        <w:jc w:val="both"/>
      </w:pPr>
      <w:r>
        <w:rPr>
          <w:b/>
          <w:u w:val="single"/>
        </w:rPr>
        <w:t>Issued</w:t>
      </w:r>
      <w:r>
        <w:rPr>
          <w:b/>
        </w:rPr>
        <w:t>:</w:t>
      </w:r>
      <w:r>
        <w:rPr>
          <w:b/>
          <w:spacing w:val="57"/>
        </w:rPr>
        <w:t xml:space="preserve"> </w:t>
      </w:r>
      <w:r>
        <w:t>NEW;</w:t>
      </w:r>
      <w:r>
        <w:rPr>
          <w:spacing w:val="-1"/>
        </w:rPr>
        <w:t xml:space="preserve"> </w:t>
      </w:r>
      <w:r>
        <w:t>Approved</w:t>
      </w:r>
      <w:r>
        <w:rPr>
          <w:spacing w:val="-2"/>
        </w:rPr>
        <w:t xml:space="preserve"> </w:t>
      </w:r>
      <w:r>
        <w:t>GWDB</w:t>
      </w:r>
      <w:r>
        <w:rPr>
          <w:spacing w:val="-3"/>
        </w:rPr>
        <w:t xml:space="preserve"> </w:t>
      </w:r>
      <w:r>
        <w:t>Executive,</w:t>
      </w:r>
      <w:r>
        <w:rPr>
          <w:spacing w:val="-1"/>
        </w:rPr>
        <w:t xml:space="preserve"> </w:t>
      </w:r>
      <w:r>
        <w:t>6-19-17;</w:t>
      </w:r>
      <w:r>
        <w:rPr>
          <w:spacing w:val="-1"/>
        </w:rPr>
        <w:t xml:space="preserve"> </w:t>
      </w:r>
      <w:r>
        <w:t>Ratified</w:t>
      </w:r>
      <w:r>
        <w:rPr>
          <w:spacing w:val="-1"/>
        </w:rPr>
        <w:t xml:space="preserve"> </w:t>
      </w:r>
      <w:r>
        <w:t>GWDB,</w:t>
      </w:r>
      <w:r>
        <w:rPr>
          <w:spacing w:val="-1"/>
        </w:rPr>
        <w:t xml:space="preserve"> </w:t>
      </w:r>
      <w:r>
        <w:t>7-19-</w:t>
      </w:r>
      <w:r>
        <w:rPr>
          <w:spacing w:val="-5"/>
        </w:rPr>
        <w:t>17</w:t>
      </w:r>
    </w:p>
    <w:p w14:paraId="5A3DE360" w14:textId="77777777" w:rsidR="00451F13" w:rsidRDefault="00451F13" w:rsidP="0086665D">
      <w:pPr>
        <w:pStyle w:val="BodyText"/>
        <w:spacing w:before="14"/>
        <w:jc w:val="both"/>
        <w:rPr>
          <w:sz w:val="23"/>
        </w:rPr>
      </w:pPr>
    </w:p>
    <w:p w14:paraId="5A3DE361" w14:textId="77777777" w:rsidR="00451F13" w:rsidRDefault="00387288" w:rsidP="0086665D">
      <w:pPr>
        <w:ind w:left="100" w:right="188"/>
        <w:jc w:val="both"/>
        <w:rPr>
          <w:sz w:val="23"/>
        </w:rPr>
      </w:pPr>
      <w:r>
        <w:rPr>
          <w:b/>
          <w:sz w:val="24"/>
          <w:u w:val="single"/>
        </w:rPr>
        <w:t>Purpose</w:t>
      </w:r>
      <w:r>
        <w:rPr>
          <w:b/>
          <w:sz w:val="24"/>
        </w:rPr>
        <w:t>:</w:t>
      </w:r>
      <w:r>
        <w:rPr>
          <w:b/>
          <w:spacing w:val="40"/>
          <w:sz w:val="24"/>
        </w:rPr>
        <w:t xml:space="preserve"> </w:t>
      </w:r>
      <w:r>
        <w:rPr>
          <w:sz w:val="23"/>
        </w:rPr>
        <w:t>To</w:t>
      </w:r>
      <w:r>
        <w:rPr>
          <w:spacing w:val="-4"/>
          <w:sz w:val="23"/>
        </w:rPr>
        <w:t xml:space="preserve"> </w:t>
      </w:r>
      <w:r>
        <w:rPr>
          <w:sz w:val="23"/>
        </w:rPr>
        <w:t>provide</w:t>
      </w:r>
      <w:r>
        <w:rPr>
          <w:spacing w:val="-2"/>
          <w:sz w:val="23"/>
        </w:rPr>
        <w:t xml:space="preserve"> </w:t>
      </w:r>
      <w:r>
        <w:rPr>
          <w:sz w:val="23"/>
        </w:rPr>
        <w:t>Local</w:t>
      </w:r>
      <w:r>
        <w:rPr>
          <w:spacing w:val="-4"/>
          <w:sz w:val="23"/>
        </w:rPr>
        <w:t xml:space="preserve"> </w:t>
      </w:r>
      <w:r>
        <w:rPr>
          <w:sz w:val="23"/>
        </w:rPr>
        <w:t>Workforce</w:t>
      </w:r>
      <w:r>
        <w:rPr>
          <w:spacing w:val="-4"/>
          <w:sz w:val="23"/>
        </w:rPr>
        <w:t xml:space="preserve"> </w:t>
      </w:r>
      <w:r>
        <w:rPr>
          <w:sz w:val="23"/>
        </w:rPr>
        <w:t>Development</w:t>
      </w:r>
      <w:r>
        <w:rPr>
          <w:spacing w:val="-4"/>
          <w:sz w:val="23"/>
        </w:rPr>
        <w:t xml:space="preserve"> </w:t>
      </w:r>
      <w:r>
        <w:rPr>
          <w:sz w:val="23"/>
        </w:rPr>
        <w:t>Boards</w:t>
      </w:r>
      <w:r>
        <w:rPr>
          <w:spacing w:val="-5"/>
          <w:sz w:val="23"/>
        </w:rPr>
        <w:t xml:space="preserve"> </w:t>
      </w:r>
      <w:r>
        <w:rPr>
          <w:sz w:val="23"/>
        </w:rPr>
        <w:t>(LWDBs),</w:t>
      </w:r>
      <w:r>
        <w:rPr>
          <w:spacing w:val="-4"/>
          <w:sz w:val="23"/>
        </w:rPr>
        <w:t xml:space="preserve"> </w:t>
      </w:r>
      <w:r>
        <w:rPr>
          <w:sz w:val="23"/>
        </w:rPr>
        <w:t>Chief</w:t>
      </w:r>
      <w:r>
        <w:rPr>
          <w:spacing w:val="-6"/>
          <w:sz w:val="23"/>
        </w:rPr>
        <w:t xml:space="preserve"> </w:t>
      </w:r>
      <w:r>
        <w:rPr>
          <w:sz w:val="23"/>
        </w:rPr>
        <w:t>Elected</w:t>
      </w:r>
      <w:r>
        <w:rPr>
          <w:spacing w:val="-4"/>
          <w:sz w:val="23"/>
        </w:rPr>
        <w:t xml:space="preserve"> </w:t>
      </w:r>
      <w:r>
        <w:rPr>
          <w:sz w:val="23"/>
        </w:rPr>
        <w:t>Officials (CEOs) and American Job Center of Nevada (One-Stop Career Center) Operators with the Workforce Innovation and Opportunity Act (WIOA) understanding of Career Pathways.</w:t>
      </w:r>
    </w:p>
    <w:p w14:paraId="5A3DE362" w14:textId="77777777" w:rsidR="00451F13" w:rsidRDefault="00451F13" w:rsidP="0086665D">
      <w:pPr>
        <w:pStyle w:val="BodyText"/>
        <w:spacing w:before="11"/>
        <w:jc w:val="both"/>
        <w:rPr>
          <w:sz w:val="23"/>
        </w:rPr>
      </w:pPr>
    </w:p>
    <w:p w14:paraId="5A3DE363" w14:textId="373AA985" w:rsidR="00451F13" w:rsidRDefault="00387288" w:rsidP="0086665D">
      <w:pPr>
        <w:ind w:left="100"/>
        <w:jc w:val="both"/>
        <w:rPr>
          <w:b/>
          <w:i/>
          <w:sz w:val="24"/>
        </w:rPr>
      </w:pPr>
      <w:r>
        <w:rPr>
          <w:b/>
          <w:sz w:val="24"/>
          <w:u w:val="single"/>
        </w:rPr>
        <w:t>State</w:t>
      </w:r>
      <w:r>
        <w:rPr>
          <w:b/>
          <w:spacing w:val="35"/>
          <w:sz w:val="24"/>
          <w:u w:val="single"/>
        </w:rPr>
        <w:t xml:space="preserve"> </w:t>
      </w:r>
      <w:r>
        <w:rPr>
          <w:b/>
          <w:sz w:val="24"/>
          <w:u w:val="single"/>
        </w:rPr>
        <w:t>Imposed</w:t>
      </w:r>
      <w:r>
        <w:rPr>
          <w:b/>
          <w:spacing w:val="37"/>
          <w:sz w:val="24"/>
          <w:u w:val="single"/>
        </w:rPr>
        <w:t xml:space="preserve"> </w:t>
      </w:r>
      <w:r>
        <w:rPr>
          <w:b/>
          <w:sz w:val="24"/>
          <w:u w:val="single"/>
        </w:rPr>
        <w:t>Requirements</w:t>
      </w:r>
      <w:r>
        <w:rPr>
          <w:b/>
          <w:sz w:val="24"/>
        </w:rPr>
        <w:t>:</w:t>
      </w:r>
      <w:r>
        <w:rPr>
          <w:b/>
          <w:spacing w:val="35"/>
          <w:sz w:val="24"/>
        </w:rPr>
        <w:t xml:space="preserve"> </w:t>
      </w:r>
      <w:r>
        <w:rPr>
          <w:sz w:val="24"/>
        </w:rPr>
        <w:t>This</w:t>
      </w:r>
      <w:r>
        <w:rPr>
          <w:spacing w:val="32"/>
          <w:sz w:val="24"/>
        </w:rPr>
        <w:t xml:space="preserve"> </w:t>
      </w:r>
      <w:r>
        <w:rPr>
          <w:sz w:val="24"/>
        </w:rPr>
        <w:t>directive</w:t>
      </w:r>
      <w:r>
        <w:rPr>
          <w:spacing w:val="32"/>
          <w:sz w:val="24"/>
        </w:rPr>
        <w:t xml:space="preserve"> </w:t>
      </w:r>
      <w:r>
        <w:rPr>
          <w:sz w:val="24"/>
        </w:rPr>
        <w:t>may</w:t>
      </w:r>
      <w:r>
        <w:rPr>
          <w:spacing w:val="30"/>
          <w:sz w:val="24"/>
        </w:rPr>
        <w:t xml:space="preserve"> </w:t>
      </w:r>
      <w:r>
        <w:rPr>
          <w:sz w:val="24"/>
        </w:rPr>
        <w:t>contain</w:t>
      </w:r>
      <w:r>
        <w:rPr>
          <w:spacing w:val="35"/>
          <w:sz w:val="24"/>
        </w:rPr>
        <w:t xml:space="preserve"> </w:t>
      </w:r>
      <w:r>
        <w:rPr>
          <w:sz w:val="24"/>
        </w:rPr>
        <w:t>some</w:t>
      </w:r>
      <w:r>
        <w:rPr>
          <w:spacing w:val="32"/>
          <w:sz w:val="24"/>
        </w:rPr>
        <w:t xml:space="preserve"> </w:t>
      </w:r>
      <w:r>
        <w:rPr>
          <w:sz w:val="24"/>
        </w:rPr>
        <w:t>state-imposed</w:t>
      </w:r>
      <w:r>
        <w:rPr>
          <w:spacing w:val="33"/>
          <w:sz w:val="24"/>
        </w:rPr>
        <w:t xml:space="preserve"> </w:t>
      </w:r>
      <w:r>
        <w:rPr>
          <w:sz w:val="24"/>
        </w:rPr>
        <w:t xml:space="preserve">requirements. These requirements are printed in </w:t>
      </w:r>
      <w:r w:rsidRPr="0086665D">
        <w:rPr>
          <w:b/>
          <w:i/>
          <w:iCs/>
          <w:sz w:val="24"/>
        </w:rPr>
        <w:t>bold,</w:t>
      </w:r>
      <w:r>
        <w:rPr>
          <w:b/>
          <w:sz w:val="24"/>
        </w:rPr>
        <w:t xml:space="preserve"> </w:t>
      </w:r>
      <w:r>
        <w:rPr>
          <w:b/>
          <w:i/>
          <w:sz w:val="24"/>
        </w:rPr>
        <w:t>italic</w:t>
      </w:r>
      <w:r w:rsidR="0086665D">
        <w:rPr>
          <w:b/>
          <w:i/>
          <w:sz w:val="24"/>
        </w:rPr>
        <w:t>ized</w:t>
      </w:r>
      <w:r>
        <w:rPr>
          <w:b/>
          <w:i/>
          <w:sz w:val="24"/>
        </w:rPr>
        <w:t xml:space="preserve"> </w:t>
      </w:r>
      <w:r w:rsidRPr="0086665D">
        <w:rPr>
          <w:bCs/>
          <w:iCs/>
          <w:sz w:val="24"/>
        </w:rPr>
        <w:t>type.</w:t>
      </w:r>
    </w:p>
    <w:p w14:paraId="5A3DE364" w14:textId="77777777" w:rsidR="00451F13" w:rsidRDefault="00451F13" w:rsidP="0086665D">
      <w:pPr>
        <w:pStyle w:val="BodyText"/>
        <w:spacing w:before="2"/>
        <w:jc w:val="both"/>
        <w:rPr>
          <w:b/>
          <w:i/>
        </w:rPr>
      </w:pPr>
    </w:p>
    <w:p w14:paraId="5A3DE365" w14:textId="5B8ECB47" w:rsidR="00451F13" w:rsidRDefault="00387288" w:rsidP="0086665D">
      <w:pPr>
        <w:pStyle w:val="BodyText"/>
        <w:spacing w:line="276" w:lineRule="auto"/>
        <w:ind w:left="100" w:right="65"/>
        <w:jc w:val="both"/>
      </w:pPr>
      <w:r>
        <w:rPr>
          <w:b/>
          <w:u w:val="single"/>
        </w:rPr>
        <w:t>Authorities/References</w:t>
      </w:r>
      <w:r>
        <w:rPr>
          <w:b/>
        </w:rPr>
        <w:t>:</w:t>
      </w:r>
      <w:r>
        <w:rPr>
          <w:b/>
          <w:spacing w:val="40"/>
        </w:rPr>
        <w:t xml:space="preserve"> </w:t>
      </w:r>
      <w:r>
        <w:t>Workforce</w:t>
      </w:r>
      <w:r>
        <w:rPr>
          <w:spacing w:val="-3"/>
        </w:rPr>
        <w:t xml:space="preserve"> </w:t>
      </w:r>
      <w:r>
        <w:t>Innovation</w:t>
      </w:r>
      <w:r>
        <w:rPr>
          <w:spacing w:val="-4"/>
        </w:rPr>
        <w:t xml:space="preserve"> </w:t>
      </w:r>
      <w:r>
        <w:t>and</w:t>
      </w:r>
      <w:r>
        <w:rPr>
          <w:spacing w:val="-4"/>
        </w:rPr>
        <w:t xml:space="preserve"> </w:t>
      </w:r>
      <w:r>
        <w:t>Opportunity</w:t>
      </w:r>
      <w:r>
        <w:rPr>
          <w:spacing w:val="-9"/>
        </w:rPr>
        <w:t xml:space="preserve"> </w:t>
      </w:r>
      <w:r>
        <w:t>Act</w:t>
      </w:r>
      <w:r>
        <w:rPr>
          <w:spacing w:val="-4"/>
        </w:rPr>
        <w:t xml:space="preserve"> </w:t>
      </w:r>
      <w:r>
        <w:t>(P.L.</w:t>
      </w:r>
      <w:r>
        <w:rPr>
          <w:spacing w:val="-2"/>
        </w:rPr>
        <w:t xml:space="preserve"> </w:t>
      </w:r>
      <w:r>
        <w:t>113-128);</w:t>
      </w:r>
      <w:r>
        <w:rPr>
          <w:spacing w:val="-5"/>
        </w:rPr>
        <w:t xml:space="preserve"> </w:t>
      </w:r>
      <w:r>
        <w:t>TEN</w:t>
      </w:r>
      <w:r>
        <w:rPr>
          <w:spacing w:val="-5"/>
        </w:rPr>
        <w:t xml:space="preserve"> </w:t>
      </w:r>
      <w:r>
        <w:t>17- 15; TEN 18-16; Career Pathways Toolkit</w:t>
      </w:r>
      <w:r w:rsidR="0086665D">
        <w:t>; Nevada SCPs</w:t>
      </w:r>
    </w:p>
    <w:p w14:paraId="5A3DE366" w14:textId="77777777" w:rsidR="00451F13" w:rsidRDefault="00387288" w:rsidP="0086665D">
      <w:pPr>
        <w:pStyle w:val="BodyText"/>
        <w:spacing w:before="197"/>
        <w:ind w:left="100" w:right="118"/>
        <w:jc w:val="both"/>
      </w:pPr>
      <w:r>
        <w:rPr>
          <w:b/>
          <w:u w:val="single"/>
        </w:rPr>
        <w:t>ACTION</w:t>
      </w:r>
      <w:r>
        <w:rPr>
          <w:b/>
          <w:spacing w:val="-1"/>
          <w:u w:val="single"/>
        </w:rPr>
        <w:t xml:space="preserve"> </w:t>
      </w:r>
      <w:r>
        <w:rPr>
          <w:b/>
          <w:u w:val="single"/>
        </w:rPr>
        <w:t>REQUIRED</w:t>
      </w:r>
      <w:r>
        <w:rPr>
          <w:b/>
        </w:rPr>
        <w:t>:</w:t>
      </w:r>
      <w:r>
        <w:rPr>
          <w:b/>
          <w:spacing w:val="40"/>
        </w:rPr>
        <w:t xml:space="preserve"> </w:t>
      </w:r>
      <w:r>
        <w:t>Upon</w:t>
      </w:r>
      <w:r>
        <w:rPr>
          <w:spacing w:val="-2"/>
        </w:rPr>
        <w:t xml:space="preserve"> </w:t>
      </w:r>
      <w:r>
        <w:t>issuance</w:t>
      </w:r>
      <w:r>
        <w:rPr>
          <w:spacing w:val="-2"/>
        </w:rPr>
        <w:t xml:space="preserve"> </w:t>
      </w:r>
      <w:r>
        <w:t>bring</w:t>
      </w:r>
      <w:r>
        <w:rPr>
          <w:spacing w:val="-3"/>
        </w:rPr>
        <w:t xml:space="preserve"> </w:t>
      </w:r>
      <w:r>
        <w:t>this</w:t>
      </w:r>
      <w:r>
        <w:rPr>
          <w:spacing w:val="-1"/>
        </w:rPr>
        <w:t xml:space="preserve"> </w:t>
      </w:r>
      <w:r>
        <w:t>guidance</w:t>
      </w:r>
      <w:r>
        <w:rPr>
          <w:spacing w:val="-2"/>
        </w:rPr>
        <w:t xml:space="preserve"> </w:t>
      </w:r>
      <w:r>
        <w:t>to</w:t>
      </w:r>
      <w:r>
        <w:rPr>
          <w:spacing w:val="-1"/>
        </w:rPr>
        <w:t xml:space="preserve"> </w:t>
      </w:r>
      <w:r>
        <w:t>the</w:t>
      </w:r>
      <w:r>
        <w:rPr>
          <w:spacing w:val="-2"/>
        </w:rPr>
        <w:t xml:space="preserve"> </w:t>
      </w:r>
      <w:r>
        <w:t>attention</w:t>
      </w:r>
      <w:r>
        <w:rPr>
          <w:spacing w:val="-1"/>
        </w:rPr>
        <w:t xml:space="preserve"> </w:t>
      </w:r>
      <w:r>
        <w:t>of</w:t>
      </w:r>
      <w:r>
        <w:rPr>
          <w:spacing w:val="-2"/>
        </w:rPr>
        <w:t xml:space="preserve"> </w:t>
      </w:r>
      <w:r>
        <w:t>all</w:t>
      </w:r>
      <w:r>
        <w:rPr>
          <w:spacing w:val="-1"/>
        </w:rPr>
        <w:t xml:space="preserve"> </w:t>
      </w:r>
      <w:r>
        <w:t>WIOA</w:t>
      </w:r>
      <w:r>
        <w:rPr>
          <w:spacing w:val="-2"/>
        </w:rPr>
        <w:t xml:space="preserve"> </w:t>
      </w:r>
      <w:r>
        <w:t>service providers, Local Workforce Development Board (LWDB) members and any other concerned parties.</w:t>
      </w:r>
      <w:r>
        <w:rPr>
          <w:spacing w:val="34"/>
        </w:rPr>
        <w:t xml:space="preserve"> </w:t>
      </w:r>
      <w:r>
        <w:t>Any</w:t>
      </w:r>
      <w:r>
        <w:rPr>
          <w:spacing w:val="-13"/>
        </w:rPr>
        <w:t xml:space="preserve"> </w:t>
      </w:r>
      <w:r>
        <w:t>LWDB’s</w:t>
      </w:r>
      <w:r>
        <w:rPr>
          <w:spacing w:val="-13"/>
        </w:rPr>
        <w:t xml:space="preserve"> </w:t>
      </w:r>
      <w:r>
        <w:t>policies,</w:t>
      </w:r>
      <w:r>
        <w:rPr>
          <w:spacing w:val="-13"/>
        </w:rPr>
        <w:t xml:space="preserve"> </w:t>
      </w:r>
      <w:r>
        <w:t>procedures,</w:t>
      </w:r>
      <w:r>
        <w:rPr>
          <w:spacing w:val="-10"/>
        </w:rPr>
        <w:t xml:space="preserve"> </w:t>
      </w:r>
      <w:r>
        <w:t>and</w:t>
      </w:r>
      <w:r>
        <w:rPr>
          <w:spacing w:val="-13"/>
        </w:rPr>
        <w:t xml:space="preserve"> </w:t>
      </w:r>
      <w:r>
        <w:t>or</w:t>
      </w:r>
      <w:r>
        <w:rPr>
          <w:spacing w:val="-9"/>
        </w:rPr>
        <w:t xml:space="preserve"> </w:t>
      </w:r>
      <w:r>
        <w:t>contracts</w:t>
      </w:r>
      <w:r>
        <w:rPr>
          <w:spacing w:val="-10"/>
        </w:rPr>
        <w:t xml:space="preserve"> </w:t>
      </w:r>
      <w:r>
        <w:t>affected</w:t>
      </w:r>
      <w:r>
        <w:rPr>
          <w:spacing w:val="-11"/>
        </w:rPr>
        <w:t xml:space="preserve"> </w:t>
      </w:r>
      <w:r>
        <w:t>by</w:t>
      </w:r>
      <w:r>
        <w:rPr>
          <w:spacing w:val="-15"/>
        </w:rPr>
        <w:t xml:space="preserve"> </w:t>
      </w:r>
      <w:r>
        <w:t>this</w:t>
      </w:r>
      <w:r>
        <w:rPr>
          <w:spacing w:val="-10"/>
        </w:rPr>
        <w:t xml:space="preserve"> </w:t>
      </w:r>
      <w:r>
        <w:t>guidance</w:t>
      </w:r>
      <w:r>
        <w:rPr>
          <w:spacing w:val="-12"/>
        </w:rPr>
        <w:t xml:space="preserve"> </w:t>
      </w:r>
      <w:r>
        <w:t>are</w:t>
      </w:r>
      <w:r>
        <w:rPr>
          <w:spacing w:val="-13"/>
        </w:rPr>
        <w:t xml:space="preserve"> </w:t>
      </w:r>
      <w:r>
        <w:t>required to be updated accordingly.</w:t>
      </w:r>
    </w:p>
    <w:p w14:paraId="5A3DE367" w14:textId="77777777" w:rsidR="00451F13" w:rsidRDefault="00451F13" w:rsidP="0086665D">
      <w:pPr>
        <w:pStyle w:val="BodyText"/>
        <w:spacing w:before="4"/>
        <w:jc w:val="both"/>
      </w:pPr>
    </w:p>
    <w:p w14:paraId="5A3DE368" w14:textId="77777777" w:rsidR="00451F13" w:rsidRDefault="00387288" w:rsidP="0086665D">
      <w:pPr>
        <w:pStyle w:val="Heading1"/>
        <w:spacing w:before="0" w:line="274" w:lineRule="exact"/>
        <w:rPr>
          <w:u w:val="none"/>
        </w:rPr>
      </w:pPr>
      <w:r>
        <w:rPr>
          <w:spacing w:val="-2"/>
        </w:rPr>
        <w:t>Background</w:t>
      </w:r>
      <w:r>
        <w:rPr>
          <w:spacing w:val="-2"/>
          <w:u w:val="none"/>
        </w:rPr>
        <w:t>:</w:t>
      </w:r>
    </w:p>
    <w:p w14:paraId="5A3DE369" w14:textId="77777777" w:rsidR="00451F13" w:rsidRDefault="00387288" w:rsidP="0086665D">
      <w:pPr>
        <w:pStyle w:val="BodyText"/>
        <w:ind w:left="100" w:right="115"/>
        <w:jc w:val="both"/>
      </w:pPr>
      <w:r>
        <w:t>Improving the skills, knowledge, and credentials of American workers are critical to economic stability, growth, and global competitiveness. By many accounts, the economic environment is suitable for employment expansion, yet employers continue to have difficulty finding skilled workers.</w:t>
      </w:r>
      <w:r>
        <w:rPr>
          <w:spacing w:val="-13"/>
        </w:rPr>
        <w:t xml:space="preserve"> </w:t>
      </w:r>
      <w:r>
        <w:t>Of</w:t>
      </w:r>
      <w:r>
        <w:rPr>
          <w:spacing w:val="-12"/>
        </w:rPr>
        <w:t xml:space="preserve"> </w:t>
      </w:r>
      <w:r>
        <w:t>those</w:t>
      </w:r>
      <w:r>
        <w:rPr>
          <w:spacing w:val="-11"/>
        </w:rPr>
        <w:t xml:space="preserve"> </w:t>
      </w:r>
      <w:r>
        <w:t>Americans</w:t>
      </w:r>
      <w:r>
        <w:rPr>
          <w:spacing w:val="-10"/>
        </w:rPr>
        <w:t xml:space="preserve"> </w:t>
      </w:r>
      <w:r>
        <w:t>who</w:t>
      </w:r>
      <w:r>
        <w:rPr>
          <w:spacing w:val="-11"/>
        </w:rPr>
        <w:t xml:space="preserve"> </w:t>
      </w:r>
      <w:r>
        <w:t>lack</w:t>
      </w:r>
      <w:r>
        <w:rPr>
          <w:spacing w:val="-11"/>
        </w:rPr>
        <w:t xml:space="preserve"> </w:t>
      </w:r>
      <w:r>
        <w:t>the</w:t>
      </w:r>
      <w:r>
        <w:rPr>
          <w:spacing w:val="-11"/>
        </w:rPr>
        <w:t xml:space="preserve"> </w:t>
      </w:r>
      <w:r>
        <w:t>skills</w:t>
      </w:r>
      <w:r>
        <w:rPr>
          <w:spacing w:val="-12"/>
        </w:rPr>
        <w:t xml:space="preserve"> </w:t>
      </w:r>
      <w:r>
        <w:t>required</w:t>
      </w:r>
      <w:r>
        <w:rPr>
          <w:spacing w:val="-11"/>
        </w:rPr>
        <w:t xml:space="preserve"> </w:t>
      </w:r>
      <w:r>
        <w:t>for</w:t>
      </w:r>
      <w:r>
        <w:rPr>
          <w:spacing w:val="-12"/>
        </w:rPr>
        <w:t xml:space="preserve"> </w:t>
      </w:r>
      <w:r>
        <w:t>in-demand</w:t>
      </w:r>
      <w:r>
        <w:rPr>
          <w:spacing w:val="-11"/>
        </w:rPr>
        <w:t xml:space="preserve"> </w:t>
      </w:r>
      <w:r>
        <w:t>occupations,</w:t>
      </w:r>
      <w:r>
        <w:rPr>
          <w:spacing w:val="-10"/>
        </w:rPr>
        <w:t xml:space="preserve"> </w:t>
      </w:r>
      <w:r>
        <w:t>many</w:t>
      </w:r>
      <w:r>
        <w:rPr>
          <w:spacing w:val="-15"/>
        </w:rPr>
        <w:t xml:space="preserve"> </w:t>
      </w:r>
      <w:r>
        <w:t>do</w:t>
      </w:r>
      <w:r>
        <w:rPr>
          <w:spacing w:val="-11"/>
        </w:rPr>
        <w:t xml:space="preserve"> </w:t>
      </w:r>
      <w:r>
        <w:t>not know how or where to access the information, training, and credentials needed for these family supporting jobs.</w:t>
      </w:r>
    </w:p>
    <w:p w14:paraId="36C43BA8" w14:textId="77777777" w:rsidR="0086665D" w:rsidRDefault="0086665D" w:rsidP="0086665D">
      <w:pPr>
        <w:pStyle w:val="BodyText"/>
        <w:ind w:left="100" w:right="116"/>
        <w:jc w:val="both"/>
      </w:pPr>
    </w:p>
    <w:p w14:paraId="5A3DE36A" w14:textId="10195450" w:rsidR="00451F13" w:rsidRDefault="00387288" w:rsidP="0086665D">
      <w:pPr>
        <w:pStyle w:val="BodyText"/>
        <w:ind w:left="100" w:right="116"/>
        <w:jc w:val="both"/>
      </w:pPr>
      <w:r>
        <w:t>WIOA</w:t>
      </w:r>
      <w:r>
        <w:rPr>
          <w:spacing w:val="-15"/>
        </w:rPr>
        <w:t xml:space="preserve"> </w:t>
      </w:r>
      <w:r>
        <w:t>requires</w:t>
      </w:r>
      <w:r>
        <w:rPr>
          <w:spacing w:val="-15"/>
        </w:rPr>
        <w:t xml:space="preserve"> </w:t>
      </w:r>
      <w:r>
        <w:t>states</w:t>
      </w:r>
      <w:r>
        <w:rPr>
          <w:spacing w:val="-15"/>
        </w:rPr>
        <w:t xml:space="preserve"> </w:t>
      </w:r>
      <w:r>
        <w:t>and</w:t>
      </w:r>
      <w:r>
        <w:rPr>
          <w:spacing w:val="-15"/>
        </w:rPr>
        <w:t xml:space="preserve"> </w:t>
      </w:r>
      <w:r>
        <w:t>local</w:t>
      </w:r>
      <w:r>
        <w:rPr>
          <w:spacing w:val="-15"/>
        </w:rPr>
        <w:t xml:space="preserve"> </w:t>
      </w:r>
      <w:r>
        <w:t>areas</w:t>
      </w:r>
      <w:r>
        <w:rPr>
          <w:spacing w:val="-15"/>
        </w:rPr>
        <w:t xml:space="preserve"> </w:t>
      </w:r>
      <w:r>
        <w:t>to</w:t>
      </w:r>
      <w:r>
        <w:rPr>
          <w:spacing w:val="-15"/>
        </w:rPr>
        <w:t xml:space="preserve"> </w:t>
      </w:r>
      <w:r>
        <w:t>collaborate</w:t>
      </w:r>
      <w:r>
        <w:rPr>
          <w:spacing w:val="-15"/>
        </w:rPr>
        <w:t xml:space="preserve"> </w:t>
      </w:r>
      <w:r>
        <w:t>with</w:t>
      </w:r>
      <w:r>
        <w:rPr>
          <w:spacing w:val="-15"/>
        </w:rPr>
        <w:t xml:space="preserve"> </w:t>
      </w:r>
      <w:r>
        <w:t>adult</w:t>
      </w:r>
      <w:r>
        <w:rPr>
          <w:spacing w:val="-15"/>
        </w:rPr>
        <w:t xml:space="preserve"> </w:t>
      </w:r>
      <w:r>
        <w:t>education,</w:t>
      </w:r>
      <w:r>
        <w:rPr>
          <w:spacing w:val="-15"/>
        </w:rPr>
        <w:t xml:space="preserve"> </w:t>
      </w:r>
      <w:r>
        <w:t>postsecondary</w:t>
      </w:r>
      <w:r>
        <w:rPr>
          <w:spacing w:val="-15"/>
        </w:rPr>
        <w:t xml:space="preserve"> </w:t>
      </w:r>
      <w:r>
        <w:t>education, and</w:t>
      </w:r>
      <w:r>
        <w:rPr>
          <w:spacing w:val="-2"/>
        </w:rPr>
        <w:t xml:space="preserve"> </w:t>
      </w:r>
      <w:r>
        <w:t>other</w:t>
      </w:r>
      <w:r>
        <w:rPr>
          <w:spacing w:val="-4"/>
        </w:rPr>
        <w:t xml:space="preserve"> </w:t>
      </w:r>
      <w:r>
        <w:t>partners,</w:t>
      </w:r>
      <w:r>
        <w:rPr>
          <w:spacing w:val="-2"/>
        </w:rPr>
        <w:t xml:space="preserve"> </w:t>
      </w:r>
      <w:r>
        <w:t>to</w:t>
      </w:r>
      <w:r>
        <w:rPr>
          <w:spacing w:val="-2"/>
        </w:rPr>
        <w:t xml:space="preserve"> </w:t>
      </w:r>
      <w:r>
        <w:t>establish</w:t>
      </w:r>
      <w:r>
        <w:rPr>
          <w:spacing w:val="-1"/>
        </w:rPr>
        <w:t xml:space="preserve"> </w:t>
      </w:r>
      <w:r>
        <w:t>career</w:t>
      </w:r>
      <w:r>
        <w:rPr>
          <w:spacing w:val="-1"/>
        </w:rPr>
        <w:t xml:space="preserve"> </w:t>
      </w:r>
      <w:r>
        <w:t>pathways systems</w:t>
      </w:r>
      <w:r>
        <w:rPr>
          <w:spacing w:val="-2"/>
        </w:rPr>
        <w:t xml:space="preserve"> </w:t>
      </w:r>
      <w:r>
        <w:t>that</w:t>
      </w:r>
      <w:r>
        <w:rPr>
          <w:spacing w:val="-2"/>
        </w:rPr>
        <w:t xml:space="preserve"> </w:t>
      </w:r>
      <w:r>
        <w:t>make</w:t>
      </w:r>
      <w:r>
        <w:rPr>
          <w:spacing w:val="-3"/>
        </w:rPr>
        <w:t xml:space="preserve"> </w:t>
      </w:r>
      <w:r>
        <w:t>it</w:t>
      </w:r>
      <w:r>
        <w:rPr>
          <w:spacing w:val="-2"/>
        </w:rPr>
        <w:t xml:space="preserve"> </w:t>
      </w:r>
      <w:r>
        <w:t>easier</w:t>
      </w:r>
      <w:r>
        <w:rPr>
          <w:spacing w:val="-2"/>
        </w:rPr>
        <w:t xml:space="preserve"> </w:t>
      </w:r>
      <w:r>
        <w:t>to</w:t>
      </w:r>
      <w:r>
        <w:rPr>
          <w:spacing w:val="-2"/>
        </w:rPr>
        <w:t xml:space="preserve"> </w:t>
      </w:r>
      <w:r>
        <w:t>attain</w:t>
      </w:r>
      <w:r>
        <w:rPr>
          <w:spacing w:val="-2"/>
        </w:rPr>
        <w:t xml:space="preserve"> </w:t>
      </w:r>
      <w:r>
        <w:t>the</w:t>
      </w:r>
      <w:r>
        <w:rPr>
          <w:spacing w:val="-3"/>
        </w:rPr>
        <w:t xml:space="preserve"> </w:t>
      </w:r>
      <w:r>
        <w:t>skills</w:t>
      </w:r>
      <w:r>
        <w:rPr>
          <w:spacing w:val="-2"/>
        </w:rPr>
        <w:t xml:space="preserve"> </w:t>
      </w:r>
      <w:r>
        <w:t>and credentials needed for jobs.</w:t>
      </w:r>
    </w:p>
    <w:p w14:paraId="01C2FAD8" w14:textId="77777777" w:rsidR="0086665D" w:rsidRDefault="0086665D">
      <w:pPr>
        <w:pStyle w:val="BodyText"/>
        <w:ind w:left="100" w:right="114"/>
        <w:jc w:val="both"/>
      </w:pPr>
    </w:p>
    <w:p w14:paraId="674120C7" w14:textId="77777777" w:rsidR="0086665D" w:rsidRDefault="00387288" w:rsidP="0086665D">
      <w:pPr>
        <w:pStyle w:val="BodyText"/>
        <w:ind w:left="100" w:right="114"/>
        <w:jc w:val="both"/>
      </w:pPr>
      <w:r>
        <w:t>Career</w:t>
      </w:r>
      <w:r>
        <w:rPr>
          <w:spacing w:val="-2"/>
        </w:rPr>
        <w:t xml:space="preserve"> </w:t>
      </w:r>
      <w:r>
        <w:t>pathway</w:t>
      </w:r>
      <w:r>
        <w:rPr>
          <w:spacing w:val="-8"/>
        </w:rPr>
        <w:t xml:space="preserve"> </w:t>
      </w:r>
      <w:r>
        <w:t>systems</w:t>
      </w:r>
      <w:r>
        <w:rPr>
          <w:spacing w:val="-3"/>
        </w:rPr>
        <w:t xml:space="preserve"> </w:t>
      </w:r>
      <w:r>
        <w:t>offer</w:t>
      </w:r>
      <w:r>
        <w:rPr>
          <w:spacing w:val="-2"/>
        </w:rPr>
        <w:t xml:space="preserve"> </w:t>
      </w:r>
      <w:r>
        <w:t>an</w:t>
      </w:r>
      <w:r>
        <w:rPr>
          <w:spacing w:val="-3"/>
        </w:rPr>
        <w:t xml:space="preserve"> </w:t>
      </w:r>
      <w:r>
        <w:t>effective</w:t>
      </w:r>
      <w:r>
        <w:rPr>
          <w:spacing w:val="-2"/>
        </w:rPr>
        <w:t xml:space="preserve"> </w:t>
      </w:r>
      <w:r>
        <w:t>approach</w:t>
      </w:r>
      <w:r>
        <w:rPr>
          <w:spacing w:val="-1"/>
        </w:rPr>
        <w:t xml:space="preserve"> </w:t>
      </w:r>
      <w:r>
        <w:t>to</w:t>
      </w:r>
      <w:r>
        <w:rPr>
          <w:spacing w:val="-3"/>
        </w:rPr>
        <w:t xml:space="preserve"> </w:t>
      </w:r>
      <w:r>
        <w:t>the</w:t>
      </w:r>
      <w:r>
        <w:rPr>
          <w:spacing w:val="-4"/>
        </w:rPr>
        <w:t xml:space="preserve"> </w:t>
      </w:r>
      <w:r>
        <w:t>development</w:t>
      </w:r>
      <w:r>
        <w:rPr>
          <w:spacing w:val="-3"/>
        </w:rPr>
        <w:t xml:space="preserve"> </w:t>
      </w:r>
      <w:r>
        <w:t>of</w:t>
      </w:r>
      <w:r>
        <w:rPr>
          <w:spacing w:val="-3"/>
        </w:rPr>
        <w:t xml:space="preserve"> </w:t>
      </w:r>
      <w:r>
        <w:t>a</w:t>
      </w:r>
      <w:r>
        <w:rPr>
          <w:spacing w:val="-5"/>
        </w:rPr>
        <w:t xml:space="preserve"> </w:t>
      </w:r>
      <w:r>
        <w:t>skilled workforce</w:t>
      </w:r>
      <w:r>
        <w:rPr>
          <w:spacing w:val="-4"/>
        </w:rPr>
        <w:t xml:space="preserve"> </w:t>
      </w:r>
      <w:r>
        <w:t xml:space="preserve">by increasing the number of workers who gain industry-recognized and academic credentials </w:t>
      </w:r>
      <w:r>
        <w:lastRenderedPageBreak/>
        <w:t>necessary to work in jobs that are in-demand.</w:t>
      </w:r>
    </w:p>
    <w:p w14:paraId="4C9C1396" w14:textId="77777777" w:rsidR="0086665D" w:rsidRDefault="0086665D" w:rsidP="0086665D">
      <w:pPr>
        <w:pStyle w:val="BodyText"/>
        <w:ind w:left="100" w:right="114"/>
        <w:jc w:val="both"/>
      </w:pPr>
    </w:p>
    <w:p w14:paraId="5A3DE36D" w14:textId="4E707DEF" w:rsidR="00451F13" w:rsidRPr="0086665D" w:rsidRDefault="00387288" w:rsidP="0086665D">
      <w:pPr>
        <w:pStyle w:val="BodyText"/>
        <w:ind w:left="100" w:right="114"/>
        <w:jc w:val="both"/>
        <w:rPr>
          <w:b/>
          <w:bCs/>
        </w:rPr>
      </w:pPr>
      <w:r w:rsidRPr="0086665D">
        <w:rPr>
          <w:b/>
          <w:bCs/>
          <w:u w:val="single"/>
        </w:rPr>
        <w:t>Policy</w:t>
      </w:r>
      <w:r w:rsidRPr="0086665D">
        <w:rPr>
          <w:b/>
          <w:bCs/>
          <w:spacing w:val="-2"/>
          <w:u w:val="single"/>
        </w:rPr>
        <w:t xml:space="preserve"> </w:t>
      </w:r>
      <w:r w:rsidRPr="0086665D">
        <w:rPr>
          <w:b/>
          <w:bCs/>
          <w:u w:val="single"/>
        </w:rPr>
        <w:t>and</w:t>
      </w:r>
      <w:r w:rsidRPr="0086665D">
        <w:rPr>
          <w:b/>
          <w:bCs/>
          <w:spacing w:val="-2"/>
          <w:u w:val="single"/>
        </w:rPr>
        <w:t xml:space="preserve"> Procedure</w:t>
      </w:r>
      <w:r w:rsidRPr="0086665D">
        <w:rPr>
          <w:b/>
          <w:bCs/>
          <w:spacing w:val="-2"/>
        </w:rPr>
        <w:t>:</w:t>
      </w:r>
    </w:p>
    <w:p w14:paraId="5A3DE36E" w14:textId="77777777" w:rsidR="00451F13" w:rsidRDefault="00387288">
      <w:pPr>
        <w:spacing w:before="1" w:line="274" w:lineRule="exact"/>
        <w:ind w:left="100"/>
        <w:jc w:val="both"/>
        <w:rPr>
          <w:b/>
          <w:sz w:val="24"/>
        </w:rPr>
      </w:pPr>
      <w:r>
        <w:rPr>
          <w:b/>
          <w:sz w:val="24"/>
        </w:rPr>
        <w:t>(</w:t>
      </w:r>
      <w:r>
        <w:rPr>
          <w:b/>
          <w:sz w:val="24"/>
        </w:rPr>
        <w:t>TEN</w:t>
      </w:r>
      <w:r>
        <w:rPr>
          <w:b/>
          <w:spacing w:val="-2"/>
          <w:sz w:val="24"/>
        </w:rPr>
        <w:t xml:space="preserve"> </w:t>
      </w:r>
      <w:r>
        <w:rPr>
          <w:b/>
          <w:sz w:val="24"/>
        </w:rPr>
        <w:t>17-</w:t>
      </w:r>
      <w:r>
        <w:rPr>
          <w:b/>
          <w:spacing w:val="-5"/>
          <w:sz w:val="24"/>
        </w:rPr>
        <w:t>15)</w:t>
      </w:r>
    </w:p>
    <w:p w14:paraId="5A3DE36F" w14:textId="77777777" w:rsidR="00451F13" w:rsidRDefault="00387288">
      <w:pPr>
        <w:pStyle w:val="BodyText"/>
        <w:ind w:left="100" w:right="117"/>
        <w:jc w:val="both"/>
      </w:pPr>
      <w:r>
        <w:t>Career pathways are the new way of doing business, and they operate at two levels—a systems level and an individual program level. At the systems level, career pathways development is a broad approach for serving populations that may experience significant barriers to employment and can substantively</w:t>
      </w:r>
      <w:r>
        <w:rPr>
          <w:spacing w:val="-3"/>
        </w:rPr>
        <w:t xml:space="preserve"> </w:t>
      </w:r>
      <w:r>
        <w:t>alter</w:t>
      </w:r>
      <w:r>
        <w:rPr>
          <w:spacing w:val="-1"/>
        </w:rPr>
        <w:t xml:space="preserve"> </w:t>
      </w:r>
      <w:r>
        <w:t>the way</w:t>
      </w:r>
      <w:r>
        <w:rPr>
          <w:spacing w:val="-5"/>
        </w:rPr>
        <w:t xml:space="preserve"> </w:t>
      </w:r>
      <w:r>
        <w:t>the workforce system delivers</w:t>
      </w:r>
      <w:r>
        <w:rPr>
          <w:spacing w:val="-1"/>
        </w:rPr>
        <w:t xml:space="preserve"> </w:t>
      </w:r>
      <w:r>
        <w:t>its services and its relationship with partner organizations and stakeholders. Career pathway programs offer a clear sequence, or pathway, of education coursework and/or training credentials aligned with employer-validated work readiness standards and competencies. The Career Pathways Toolkit (reference detail and link below) predominantly focuses on building career pathway systems although there are also some tools included that support career pathways program development.</w:t>
      </w:r>
    </w:p>
    <w:p w14:paraId="5A3DE370" w14:textId="77777777" w:rsidR="00451F13" w:rsidRDefault="00451F13">
      <w:pPr>
        <w:pStyle w:val="BodyText"/>
        <w:spacing w:before="2"/>
      </w:pPr>
    </w:p>
    <w:p w14:paraId="5A3DE371" w14:textId="77777777" w:rsidR="00451F13" w:rsidRDefault="00387288">
      <w:pPr>
        <w:spacing w:before="1"/>
        <w:ind w:left="100" w:right="114"/>
        <w:jc w:val="both"/>
        <w:rPr>
          <w:b/>
          <w:i/>
          <w:sz w:val="24"/>
        </w:rPr>
      </w:pPr>
      <w:r>
        <w:rPr>
          <w:b/>
          <w:i/>
          <w:sz w:val="24"/>
        </w:rPr>
        <w:t>In</w:t>
      </w:r>
      <w:r>
        <w:rPr>
          <w:b/>
          <w:i/>
          <w:spacing w:val="-1"/>
          <w:sz w:val="24"/>
        </w:rPr>
        <w:t xml:space="preserve"> </w:t>
      </w:r>
      <w:r>
        <w:rPr>
          <w:b/>
          <w:i/>
          <w:sz w:val="24"/>
        </w:rPr>
        <w:t>Nevada,</w:t>
      </w:r>
      <w:r>
        <w:rPr>
          <w:b/>
          <w:i/>
          <w:spacing w:val="-2"/>
          <w:sz w:val="24"/>
        </w:rPr>
        <w:t xml:space="preserve"> </w:t>
      </w:r>
      <w:r>
        <w:rPr>
          <w:b/>
          <w:i/>
          <w:sz w:val="24"/>
        </w:rPr>
        <w:t>“Career</w:t>
      </w:r>
      <w:r>
        <w:rPr>
          <w:b/>
          <w:i/>
          <w:spacing w:val="-2"/>
          <w:sz w:val="24"/>
        </w:rPr>
        <w:t xml:space="preserve"> </w:t>
      </w:r>
      <w:r>
        <w:rPr>
          <w:b/>
          <w:i/>
          <w:sz w:val="24"/>
        </w:rPr>
        <w:t>pathway”</w:t>
      </w:r>
      <w:r>
        <w:rPr>
          <w:b/>
          <w:i/>
          <w:spacing w:val="-2"/>
          <w:sz w:val="24"/>
        </w:rPr>
        <w:t xml:space="preserve"> </w:t>
      </w:r>
      <w:r>
        <w:rPr>
          <w:b/>
          <w:i/>
          <w:sz w:val="24"/>
        </w:rPr>
        <w:t>is</w:t>
      </w:r>
      <w:r>
        <w:rPr>
          <w:b/>
          <w:i/>
          <w:spacing w:val="-2"/>
          <w:sz w:val="24"/>
        </w:rPr>
        <w:t xml:space="preserve"> </w:t>
      </w:r>
      <w:r>
        <w:rPr>
          <w:b/>
          <w:i/>
          <w:sz w:val="24"/>
        </w:rPr>
        <w:t>defined</w:t>
      </w:r>
      <w:r>
        <w:rPr>
          <w:b/>
          <w:i/>
          <w:spacing w:val="-2"/>
          <w:sz w:val="24"/>
        </w:rPr>
        <w:t xml:space="preserve"> </w:t>
      </w:r>
      <w:r>
        <w:rPr>
          <w:b/>
          <w:i/>
          <w:sz w:val="24"/>
        </w:rPr>
        <w:t>as</w:t>
      </w:r>
      <w:r>
        <w:rPr>
          <w:b/>
          <w:i/>
          <w:spacing w:val="-2"/>
          <w:sz w:val="24"/>
        </w:rPr>
        <w:t xml:space="preserve"> </w:t>
      </w:r>
      <w:r>
        <w:rPr>
          <w:b/>
          <w:i/>
          <w:sz w:val="24"/>
        </w:rPr>
        <w:t>an</w:t>
      </w:r>
      <w:r>
        <w:rPr>
          <w:b/>
          <w:i/>
          <w:spacing w:val="-2"/>
          <w:sz w:val="24"/>
        </w:rPr>
        <w:t xml:space="preserve"> </w:t>
      </w:r>
      <w:r>
        <w:rPr>
          <w:b/>
          <w:i/>
          <w:sz w:val="24"/>
        </w:rPr>
        <w:t>aligned</w:t>
      </w:r>
      <w:r>
        <w:rPr>
          <w:b/>
          <w:i/>
          <w:spacing w:val="-2"/>
          <w:sz w:val="24"/>
        </w:rPr>
        <w:t xml:space="preserve"> </w:t>
      </w:r>
      <w:r>
        <w:rPr>
          <w:b/>
          <w:i/>
          <w:sz w:val="24"/>
        </w:rPr>
        <w:t>system of</w:t>
      </w:r>
      <w:r>
        <w:rPr>
          <w:b/>
          <w:i/>
          <w:spacing w:val="-3"/>
          <w:sz w:val="24"/>
        </w:rPr>
        <w:t xml:space="preserve"> </w:t>
      </w:r>
      <w:r>
        <w:rPr>
          <w:b/>
          <w:i/>
          <w:sz w:val="24"/>
        </w:rPr>
        <w:t>industry-recognized</w:t>
      </w:r>
      <w:r>
        <w:rPr>
          <w:b/>
          <w:i/>
          <w:spacing w:val="-3"/>
          <w:sz w:val="24"/>
        </w:rPr>
        <w:t xml:space="preserve"> </w:t>
      </w:r>
      <w:r>
        <w:rPr>
          <w:b/>
          <w:i/>
          <w:sz w:val="24"/>
        </w:rPr>
        <w:t>academic and technical courses, workplace training programs, support services, and workforce preparation activities that help an individual enter or advance within a given occupation or industry sector.</w:t>
      </w:r>
      <w:r>
        <w:rPr>
          <w:b/>
          <w:i/>
          <w:spacing w:val="40"/>
          <w:sz w:val="24"/>
        </w:rPr>
        <w:t xml:space="preserve"> </w:t>
      </w:r>
      <w:r>
        <w:rPr>
          <w:b/>
          <w:i/>
          <w:sz w:val="24"/>
        </w:rPr>
        <w:t>Learners may enter at various points along a pathway; earn indicators of completion which hold labor market value, including but not limited to diplomas, certificates, credentials, and degrees; and obtain employment, job retention, and/or wage gains as a result.</w:t>
      </w:r>
    </w:p>
    <w:p w14:paraId="5A3DE372" w14:textId="77777777" w:rsidR="00451F13" w:rsidRDefault="00451F13">
      <w:pPr>
        <w:pStyle w:val="BodyText"/>
        <w:rPr>
          <w:b/>
          <w:i/>
        </w:rPr>
      </w:pPr>
    </w:p>
    <w:p w14:paraId="5A3DE373" w14:textId="77777777" w:rsidR="00451F13" w:rsidRDefault="00387288">
      <w:pPr>
        <w:ind w:left="100"/>
        <w:rPr>
          <w:b/>
          <w:i/>
          <w:sz w:val="24"/>
        </w:rPr>
      </w:pPr>
      <w:r>
        <w:rPr>
          <w:b/>
          <w:i/>
          <w:sz w:val="24"/>
        </w:rPr>
        <w:t>In</w:t>
      </w:r>
      <w:r>
        <w:rPr>
          <w:b/>
          <w:i/>
          <w:spacing w:val="-3"/>
          <w:sz w:val="24"/>
        </w:rPr>
        <w:t xml:space="preserve"> </w:t>
      </w:r>
      <w:r>
        <w:rPr>
          <w:b/>
          <w:i/>
          <w:sz w:val="24"/>
        </w:rPr>
        <w:t>defining</w:t>
      </w:r>
      <w:r>
        <w:rPr>
          <w:b/>
          <w:i/>
          <w:spacing w:val="-3"/>
          <w:sz w:val="24"/>
        </w:rPr>
        <w:t xml:space="preserve"> </w:t>
      </w:r>
      <w:r>
        <w:rPr>
          <w:b/>
          <w:i/>
          <w:sz w:val="24"/>
        </w:rPr>
        <w:t>what</w:t>
      </w:r>
      <w:r>
        <w:rPr>
          <w:b/>
          <w:i/>
          <w:spacing w:val="-3"/>
          <w:sz w:val="24"/>
        </w:rPr>
        <w:t xml:space="preserve"> </w:t>
      </w:r>
      <w:r>
        <w:rPr>
          <w:b/>
          <w:i/>
          <w:sz w:val="24"/>
        </w:rPr>
        <w:t>“career</w:t>
      </w:r>
      <w:r>
        <w:rPr>
          <w:b/>
          <w:i/>
          <w:spacing w:val="-4"/>
          <w:sz w:val="24"/>
        </w:rPr>
        <w:t xml:space="preserve"> </w:t>
      </w:r>
      <w:r>
        <w:rPr>
          <w:b/>
          <w:i/>
          <w:sz w:val="24"/>
        </w:rPr>
        <w:t>pathways”</w:t>
      </w:r>
      <w:r>
        <w:rPr>
          <w:b/>
          <w:i/>
          <w:spacing w:val="-6"/>
          <w:sz w:val="24"/>
        </w:rPr>
        <w:t xml:space="preserve"> </w:t>
      </w:r>
      <w:r>
        <w:rPr>
          <w:b/>
          <w:i/>
          <w:sz w:val="24"/>
        </w:rPr>
        <w:t>mean</w:t>
      </w:r>
      <w:r>
        <w:rPr>
          <w:b/>
          <w:i/>
          <w:spacing w:val="-3"/>
          <w:sz w:val="24"/>
        </w:rPr>
        <w:t xml:space="preserve"> </w:t>
      </w:r>
      <w:r>
        <w:rPr>
          <w:b/>
          <w:i/>
          <w:sz w:val="24"/>
        </w:rPr>
        <w:t>for</w:t>
      </w:r>
      <w:r>
        <w:rPr>
          <w:b/>
          <w:i/>
          <w:spacing w:val="-4"/>
          <w:sz w:val="24"/>
        </w:rPr>
        <w:t xml:space="preserve"> </w:t>
      </w:r>
      <w:r>
        <w:rPr>
          <w:b/>
          <w:i/>
          <w:sz w:val="24"/>
        </w:rPr>
        <w:t>Nevada,</w:t>
      </w:r>
      <w:r>
        <w:rPr>
          <w:b/>
          <w:i/>
          <w:spacing w:val="-3"/>
          <w:sz w:val="24"/>
        </w:rPr>
        <w:t xml:space="preserve"> </w:t>
      </w:r>
      <w:r>
        <w:rPr>
          <w:b/>
          <w:i/>
          <w:sz w:val="24"/>
        </w:rPr>
        <w:t>key</w:t>
      </w:r>
      <w:r>
        <w:rPr>
          <w:b/>
          <w:i/>
          <w:spacing w:val="-4"/>
          <w:sz w:val="24"/>
        </w:rPr>
        <w:t xml:space="preserve"> </w:t>
      </w:r>
      <w:r>
        <w:rPr>
          <w:b/>
          <w:i/>
          <w:sz w:val="24"/>
        </w:rPr>
        <w:t>partners</w:t>
      </w:r>
      <w:r>
        <w:rPr>
          <w:b/>
          <w:i/>
          <w:spacing w:val="-4"/>
          <w:sz w:val="24"/>
        </w:rPr>
        <w:t xml:space="preserve"> </w:t>
      </w:r>
      <w:r>
        <w:rPr>
          <w:b/>
          <w:i/>
          <w:sz w:val="24"/>
        </w:rPr>
        <w:t>were</w:t>
      </w:r>
      <w:r>
        <w:rPr>
          <w:b/>
          <w:i/>
          <w:spacing w:val="-2"/>
          <w:sz w:val="24"/>
        </w:rPr>
        <w:t xml:space="preserve"> </w:t>
      </w:r>
      <w:r>
        <w:rPr>
          <w:b/>
          <w:i/>
          <w:sz w:val="24"/>
        </w:rPr>
        <w:t>engaged</w:t>
      </w:r>
      <w:r>
        <w:rPr>
          <w:b/>
          <w:i/>
          <w:spacing w:val="-3"/>
          <w:sz w:val="24"/>
        </w:rPr>
        <w:t xml:space="preserve"> </w:t>
      </w:r>
      <w:r>
        <w:rPr>
          <w:b/>
          <w:i/>
          <w:sz w:val="24"/>
        </w:rPr>
        <w:t>with</w:t>
      </w:r>
      <w:r>
        <w:rPr>
          <w:b/>
          <w:i/>
          <w:spacing w:val="-3"/>
          <w:sz w:val="24"/>
        </w:rPr>
        <w:t xml:space="preserve"> </w:t>
      </w:r>
      <w:r>
        <w:rPr>
          <w:b/>
          <w:i/>
          <w:sz w:val="24"/>
        </w:rPr>
        <w:t>the Governor’s Office:</w:t>
      </w:r>
    </w:p>
    <w:p w14:paraId="5A3DE374" w14:textId="77777777" w:rsidR="00451F13" w:rsidRDefault="00387288">
      <w:pPr>
        <w:pStyle w:val="ListParagraph"/>
        <w:numPr>
          <w:ilvl w:val="0"/>
          <w:numId w:val="1"/>
        </w:numPr>
        <w:tabs>
          <w:tab w:val="left" w:pos="820"/>
        </w:tabs>
        <w:spacing w:before="93"/>
        <w:rPr>
          <w:b/>
          <w:i/>
          <w:sz w:val="24"/>
        </w:rPr>
      </w:pPr>
      <w:r>
        <w:rPr>
          <w:b/>
          <w:i/>
          <w:sz w:val="24"/>
        </w:rPr>
        <w:t>The</w:t>
      </w:r>
      <w:r>
        <w:rPr>
          <w:b/>
          <w:i/>
          <w:spacing w:val="-3"/>
          <w:sz w:val="24"/>
        </w:rPr>
        <w:t xml:space="preserve"> </w:t>
      </w:r>
      <w:r>
        <w:rPr>
          <w:b/>
          <w:i/>
          <w:sz w:val="24"/>
        </w:rPr>
        <w:t>Governor’s</w:t>
      </w:r>
      <w:r>
        <w:rPr>
          <w:b/>
          <w:i/>
          <w:spacing w:val="-3"/>
          <w:sz w:val="24"/>
        </w:rPr>
        <w:t xml:space="preserve"> </w:t>
      </w:r>
      <w:r>
        <w:rPr>
          <w:b/>
          <w:i/>
          <w:sz w:val="24"/>
        </w:rPr>
        <w:t>Workforce</w:t>
      </w:r>
      <w:r>
        <w:rPr>
          <w:b/>
          <w:i/>
          <w:spacing w:val="-3"/>
          <w:sz w:val="24"/>
        </w:rPr>
        <w:t xml:space="preserve"> </w:t>
      </w:r>
      <w:r>
        <w:rPr>
          <w:b/>
          <w:i/>
          <w:sz w:val="24"/>
        </w:rPr>
        <w:t>Development</w:t>
      </w:r>
      <w:r>
        <w:rPr>
          <w:b/>
          <w:i/>
          <w:spacing w:val="-2"/>
          <w:sz w:val="24"/>
        </w:rPr>
        <w:t xml:space="preserve"> Board</w:t>
      </w:r>
    </w:p>
    <w:p w14:paraId="5A3DE375" w14:textId="77777777" w:rsidR="00451F13" w:rsidRDefault="00387288">
      <w:pPr>
        <w:pStyle w:val="ListParagraph"/>
        <w:numPr>
          <w:ilvl w:val="0"/>
          <w:numId w:val="1"/>
        </w:numPr>
        <w:tabs>
          <w:tab w:val="left" w:pos="820"/>
        </w:tabs>
        <w:rPr>
          <w:b/>
          <w:i/>
          <w:sz w:val="24"/>
        </w:rPr>
      </w:pPr>
      <w:r>
        <w:rPr>
          <w:b/>
          <w:i/>
          <w:sz w:val="24"/>
        </w:rPr>
        <w:t>Local</w:t>
      </w:r>
      <w:r>
        <w:rPr>
          <w:b/>
          <w:i/>
          <w:spacing w:val="-2"/>
          <w:sz w:val="24"/>
        </w:rPr>
        <w:t xml:space="preserve"> </w:t>
      </w:r>
      <w:r>
        <w:rPr>
          <w:b/>
          <w:i/>
          <w:sz w:val="24"/>
        </w:rPr>
        <w:t>Workforce</w:t>
      </w:r>
      <w:r>
        <w:rPr>
          <w:b/>
          <w:i/>
          <w:spacing w:val="-2"/>
          <w:sz w:val="24"/>
        </w:rPr>
        <w:t xml:space="preserve"> Boards</w:t>
      </w:r>
    </w:p>
    <w:p w14:paraId="5A3DE376" w14:textId="77777777" w:rsidR="00451F13" w:rsidRDefault="00387288">
      <w:pPr>
        <w:pStyle w:val="ListParagraph"/>
        <w:numPr>
          <w:ilvl w:val="0"/>
          <w:numId w:val="1"/>
        </w:numPr>
        <w:tabs>
          <w:tab w:val="left" w:pos="820"/>
        </w:tabs>
        <w:rPr>
          <w:b/>
          <w:i/>
          <w:sz w:val="24"/>
        </w:rPr>
      </w:pPr>
      <w:r>
        <w:rPr>
          <w:b/>
          <w:i/>
          <w:sz w:val="24"/>
        </w:rPr>
        <w:t>Office</w:t>
      </w:r>
      <w:r>
        <w:rPr>
          <w:b/>
          <w:i/>
          <w:spacing w:val="-2"/>
          <w:sz w:val="24"/>
        </w:rPr>
        <w:t xml:space="preserve"> </w:t>
      </w:r>
      <w:r>
        <w:rPr>
          <w:b/>
          <w:i/>
          <w:sz w:val="24"/>
        </w:rPr>
        <w:t>of</w:t>
      </w:r>
      <w:r>
        <w:rPr>
          <w:b/>
          <w:i/>
          <w:spacing w:val="-1"/>
          <w:sz w:val="24"/>
        </w:rPr>
        <w:t xml:space="preserve"> </w:t>
      </w:r>
      <w:r>
        <w:rPr>
          <w:b/>
          <w:i/>
          <w:sz w:val="24"/>
        </w:rPr>
        <w:t>Workforce</w:t>
      </w:r>
      <w:r>
        <w:rPr>
          <w:b/>
          <w:i/>
          <w:spacing w:val="-1"/>
          <w:sz w:val="24"/>
        </w:rPr>
        <w:t xml:space="preserve"> </w:t>
      </w:r>
      <w:r>
        <w:rPr>
          <w:b/>
          <w:i/>
          <w:spacing w:val="-2"/>
          <w:sz w:val="24"/>
        </w:rPr>
        <w:t>Innovation</w:t>
      </w:r>
    </w:p>
    <w:p w14:paraId="5A3DE377" w14:textId="77777777" w:rsidR="00451F13" w:rsidRDefault="00387288">
      <w:pPr>
        <w:pStyle w:val="ListParagraph"/>
        <w:numPr>
          <w:ilvl w:val="0"/>
          <w:numId w:val="1"/>
        </w:numPr>
        <w:tabs>
          <w:tab w:val="left" w:pos="820"/>
        </w:tabs>
        <w:spacing w:before="2" w:line="294" w:lineRule="exact"/>
        <w:rPr>
          <w:b/>
          <w:i/>
          <w:sz w:val="24"/>
        </w:rPr>
      </w:pPr>
      <w:r>
        <w:rPr>
          <w:b/>
          <w:i/>
          <w:sz w:val="24"/>
        </w:rPr>
        <w:t>The</w:t>
      </w:r>
      <w:r>
        <w:rPr>
          <w:b/>
          <w:i/>
          <w:spacing w:val="-2"/>
          <w:sz w:val="24"/>
        </w:rPr>
        <w:t xml:space="preserve"> </w:t>
      </w:r>
      <w:r>
        <w:rPr>
          <w:b/>
          <w:i/>
          <w:sz w:val="24"/>
        </w:rPr>
        <w:t>Nevada Department</w:t>
      </w:r>
      <w:r>
        <w:rPr>
          <w:b/>
          <w:i/>
          <w:spacing w:val="-3"/>
          <w:sz w:val="24"/>
        </w:rPr>
        <w:t xml:space="preserve"> </w:t>
      </w:r>
      <w:r>
        <w:rPr>
          <w:b/>
          <w:i/>
          <w:sz w:val="24"/>
        </w:rPr>
        <w:t xml:space="preserve">of </w:t>
      </w:r>
      <w:r>
        <w:rPr>
          <w:b/>
          <w:i/>
          <w:spacing w:val="-2"/>
          <w:sz w:val="24"/>
        </w:rPr>
        <w:t>Education</w:t>
      </w:r>
    </w:p>
    <w:p w14:paraId="5A3DE378" w14:textId="77777777" w:rsidR="00451F13" w:rsidRDefault="00387288">
      <w:pPr>
        <w:pStyle w:val="ListParagraph"/>
        <w:numPr>
          <w:ilvl w:val="0"/>
          <w:numId w:val="1"/>
        </w:numPr>
        <w:tabs>
          <w:tab w:val="left" w:pos="820"/>
        </w:tabs>
        <w:rPr>
          <w:b/>
          <w:i/>
          <w:sz w:val="24"/>
        </w:rPr>
      </w:pPr>
      <w:r>
        <w:rPr>
          <w:b/>
          <w:i/>
          <w:sz w:val="24"/>
        </w:rPr>
        <w:t>The</w:t>
      </w:r>
      <w:r>
        <w:rPr>
          <w:b/>
          <w:i/>
          <w:spacing w:val="-2"/>
          <w:sz w:val="24"/>
        </w:rPr>
        <w:t xml:space="preserve"> </w:t>
      </w:r>
      <w:r>
        <w:rPr>
          <w:b/>
          <w:i/>
          <w:sz w:val="24"/>
        </w:rPr>
        <w:t>Nevada</w:t>
      </w:r>
      <w:r>
        <w:rPr>
          <w:b/>
          <w:i/>
          <w:spacing w:val="-1"/>
          <w:sz w:val="24"/>
        </w:rPr>
        <w:t xml:space="preserve"> </w:t>
      </w:r>
      <w:r>
        <w:rPr>
          <w:b/>
          <w:i/>
          <w:sz w:val="24"/>
        </w:rPr>
        <w:t>System</w:t>
      </w:r>
      <w:r>
        <w:rPr>
          <w:b/>
          <w:i/>
          <w:spacing w:val="1"/>
          <w:sz w:val="24"/>
        </w:rPr>
        <w:t xml:space="preserve"> </w:t>
      </w:r>
      <w:r>
        <w:rPr>
          <w:b/>
          <w:i/>
          <w:sz w:val="24"/>
        </w:rPr>
        <w:t>of</w:t>
      </w:r>
      <w:r>
        <w:rPr>
          <w:b/>
          <w:i/>
          <w:spacing w:val="-1"/>
          <w:sz w:val="24"/>
        </w:rPr>
        <w:t xml:space="preserve"> </w:t>
      </w:r>
      <w:r>
        <w:rPr>
          <w:b/>
          <w:i/>
          <w:sz w:val="24"/>
        </w:rPr>
        <w:t>Higher</w:t>
      </w:r>
      <w:r>
        <w:rPr>
          <w:b/>
          <w:i/>
          <w:spacing w:val="-1"/>
          <w:sz w:val="24"/>
        </w:rPr>
        <w:t xml:space="preserve"> </w:t>
      </w:r>
      <w:r>
        <w:rPr>
          <w:b/>
          <w:i/>
          <w:spacing w:val="-2"/>
          <w:sz w:val="24"/>
        </w:rPr>
        <w:t>Education</w:t>
      </w:r>
    </w:p>
    <w:p w14:paraId="5A3DE379" w14:textId="77777777" w:rsidR="00451F13" w:rsidRDefault="00387288">
      <w:pPr>
        <w:pStyle w:val="ListParagraph"/>
        <w:numPr>
          <w:ilvl w:val="0"/>
          <w:numId w:val="1"/>
        </w:numPr>
        <w:tabs>
          <w:tab w:val="left" w:pos="820"/>
        </w:tabs>
        <w:rPr>
          <w:b/>
          <w:i/>
          <w:sz w:val="24"/>
        </w:rPr>
      </w:pPr>
      <w:r>
        <w:rPr>
          <w:b/>
          <w:i/>
          <w:sz w:val="24"/>
        </w:rPr>
        <w:t>The</w:t>
      </w:r>
      <w:r>
        <w:rPr>
          <w:b/>
          <w:i/>
          <w:spacing w:val="-3"/>
          <w:sz w:val="24"/>
        </w:rPr>
        <w:t xml:space="preserve"> </w:t>
      </w:r>
      <w:r>
        <w:rPr>
          <w:b/>
          <w:i/>
          <w:sz w:val="24"/>
        </w:rPr>
        <w:t>Department</w:t>
      </w:r>
      <w:r>
        <w:rPr>
          <w:b/>
          <w:i/>
          <w:spacing w:val="-1"/>
          <w:sz w:val="24"/>
        </w:rPr>
        <w:t xml:space="preserve"> </w:t>
      </w:r>
      <w:r>
        <w:rPr>
          <w:b/>
          <w:i/>
          <w:sz w:val="24"/>
        </w:rPr>
        <w:t>of</w:t>
      </w:r>
      <w:r>
        <w:rPr>
          <w:b/>
          <w:i/>
          <w:spacing w:val="-1"/>
          <w:sz w:val="24"/>
        </w:rPr>
        <w:t xml:space="preserve"> </w:t>
      </w:r>
      <w:r>
        <w:rPr>
          <w:b/>
          <w:i/>
          <w:sz w:val="24"/>
        </w:rPr>
        <w:t>Employment</w:t>
      </w:r>
      <w:r>
        <w:rPr>
          <w:b/>
          <w:i/>
          <w:spacing w:val="-1"/>
          <w:sz w:val="24"/>
        </w:rPr>
        <w:t xml:space="preserve"> </w:t>
      </w:r>
      <w:r>
        <w:rPr>
          <w:b/>
          <w:i/>
          <w:sz w:val="24"/>
        </w:rPr>
        <w:t>Training</w:t>
      </w:r>
      <w:r>
        <w:rPr>
          <w:b/>
          <w:i/>
          <w:spacing w:val="-1"/>
          <w:sz w:val="24"/>
        </w:rPr>
        <w:t xml:space="preserve"> </w:t>
      </w:r>
      <w:r>
        <w:rPr>
          <w:b/>
          <w:i/>
          <w:sz w:val="24"/>
        </w:rPr>
        <w:t>and</w:t>
      </w:r>
      <w:r>
        <w:rPr>
          <w:b/>
          <w:i/>
          <w:spacing w:val="-1"/>
          <w:sz w:val="24"/>
        </w:rPr>
        <w:t xml:space="preserve"> </w:t>
      </w:r>
      <w:r>
        <w:rPr>
          <w:b/>
          <w:i/>
          <w:spacing w:val="-2"/>
          <w:sz w:val="24"/>
        </w:rPr>
        <w:t>Rehabilitation</w:t>
      </w:r>
    </w:p>
    <w:p w14:paraId="5A3DE37A" w14:textId="77777777" w:rsidR="00451F13" w:rsidRDefault="00387288">
      <w:pPr>
        <w:pStyle w:val="ListParagraph"/>
        <w:numPr>
          <w:ilvl w:val="0"/>
          <w:numId w:val="1"/>
        </w:numPr>
        <w:tabs>
          <w:tab w:val="left" w:pos="820"/>
        </w:tabs>
        <w:rPr>
          <w:b/>
          <w:i/>
          <w:sz w:val="24"/>
        </w:rPr>
      </w:pPr>
      <w:r>
        <w:rPr>
          <w:b/>
          <w:i/>
          <w:sz w:val="24"/>
        </w:rPr>
        <w:t xml:space="preserve">Business </w:t>
      </w:r>
      <w:r>
        <w:rPr>
          <w:b/>
          <w:i/>
          <w:spacing w:val="-2"/>
          <w:sz w:val="24"/>
        </w:rPr>
        <w:t>representatives</w:t>
      </w:r>
    </w:p>
    <w:p w14:paraId="5A3DE37B" w14:textId="77777777" w:rsidR="00451F13" w:rsidRDefault="00387288">
      <w:pPr>
        <w:pStyle w:val="Heading1"/>
        <w:spacing w:before="272" w:line="275" w:lineRule="exact"/>
        <w:rPr>
          <w:u w:val="none"/>
        </w:rPr>
      </w:pPr>
      <w:r>
        <w:t>Federal</w:t>
      </w:r>
      <w:r>
        <w:rPr>
          <w:spacing w:val="-3"/>
        </w:rPr>
        <w:t xml:space="preserve"> </w:t>
      </w:r>
      <w:r>
        <w:t>resources-Career</w:t>
      </w:r>
      <w:r>
        <w:rPr>
          <w:spacing w:val="-3"/>
        </w:rPr>
        <w:t xml:space="preserve"> </w:t>
      </w:r>
      <w:r>
        <w:t>Pathways</w:t>
      </w:r>
      <w:r>
        <w:rPr>
          <w:spacing w:val="-2"/>
        </w:rPr>
        <w:t xml:space="preserve"> Toolkit</w:t>
      </w:r>
      <w:r>
        <w:rPr>
          <w:spacing w:val="-2"/>
          <w:u w:val="none"/>
        </w:rPr>
        <w:t>:</w:t>
      </w:r>
    </w:p>
    <w:p w14:paraId="5A3DE37C" w14:textId="77777777" w:rsidR="00451F13" w:rsidRDefault="00387288">
      <w:pPr>
        <w:ind w:left="100" w:right="114"/>
        <w:jc w:val="both"/>
        <w:rPr>
          <w:sz w:val="23"/>
        </w:rPr>
      </w:pPr>
      <w:r>
        <w:rPr>
          <w:sz w:val="23"/>
        </w:rPr>
        <w:t>This</w:t>
      </w:r>
      <w:r>
        <w:rPr>
          <w:spacing w:val="-5"/>
          <w:sz w:val="23"/>
        </w:rPr>
        <w:t xml:space="preserve"> </w:t>
      </w:r>
      <w:r>
        <w:rPr>
          <w:sz w:val="23"/>
        </w:rPr>
        <w:t>revised,</w:t>
      </w:r>
      <w:r>
        <w:rPr>
          <w:spacing w:val="-5"/>
          <w:sz w:val="23"/>
        </w:rPr>
        <w:t xml:space="preserve"> </w:t>
      </w:r>
      <w:r>
        <w:rPr>
          <w:sz w:val="23"/>
        </w:rPr>
        <w:t>2015,</w:t>
      </w:r>
      <w:r>
        <w:rPr>
          <w:spacing w:val="-7"/>
          <w:sz w:val="23"/>
        </w:rPr>
        <w:t xml:space="preserve"> </w:t>
      </w:r>
      <w:r>
        <w:rPr>
          <w:sz w:val="23"/>
        </w:rPr>
        <w:t>Toolkit</w:t>
      </w:r>
      <w:r>
        <w:rPr>
          <w:spacing w:val="-4"/>
          <w:sz w:val="23"/>
        </w:rPr>
        <w:t xml:space="preserve"> </w:t>
      </w:r>
      <w:r>
        <w:rPr>
          <w:sz w:val="23"/>
        </w:rPr>
        <w:t>continues</w:t>
      </w:r>
      <w:r>
        <w:rPr>
          <w:spacing w:val="-6"/>
          <w:sz w:val="23"/>
        </w:rPr>
        <w:t xml:space="preserve"> </w:t>
      </w:r>
      <w:r>
        <w:rPr>
          <w:sz w:val="23"/>
        </w:rPr>
        <w:t>the</w:t>
      </w:r>
      <w:r>
        <w:rPr>
          <w:spacing w:val="-4"/>
          <w:sz w:val="23"/>
        </w:rPr>
        <w:t xml:space="preserve"> </w:t>
      </w:r>
      <w:r>
        <w:rPr>
          <w:sz w:val="23"/>
        </w:rPr>
        <w:t>spirit</w:t>
      </w:r>
      <w:r>
        <w:rPr>
          <w:spacing w:val="-6"/>
          <w:sz w:val="23"/>
        </w:rPr>
        <w:t xml:space="preserve"> </w:t>
      </w:r>
      <w:r>
        <w:rPr>
          <w:sz w:val="23"/>
        </w:rPr>
        <w:t>of</w:t>
      </w:r>
      <w:r>
        <w:rPr>
          <w:spacing w:val="-7"/>
          <w:sz w:val="23"/>
        </w:rPr>
        <w:t xml:space="preserve"> </w:t>
      </w:r>
      <w:r>
        <w:rPr>
          <w:sz w:val="23"/>
        </w:rPr>
        <w:t>the</w:t>
      </w:r>
      <w:r>
        <w:rPr>
          <w:spacing w:val="-6"/>
          <w:sz w:val="23"/>
        </w:rPr>
        <w:t xml:space="preserve"> </w:t>
      </w:r>
      <w:r>
        <w:rPr>
          <w:sz w:val="23"/>
        </w:rPr>
        <w:t>original</w:t>
      </w:r>
      <w:r>
        <w:rPr>
          <w:spacing w:val="-6"/>
          <w:sz w:val="23"/>
        </w:rPr>
        <w:t xml:space="preserve"> </w:t>
      </w:r>
      <w:r>
        <w:rPr>
          <w:sz w:val="23"/>
        </w:rPr>
        <w:t>Career</w:t>
      </w:r>
      <w:r>
        <w:rPr>
          <w:spacing w:val="-7"/>
          <w:sz w:val="23"/>
        </w:rPr>
        <w:t xml:space="preserve"> </w:t>
      </w:r>
      <w:r>
        <w:rPr>
          <w:sz w:val="23"/>
        </w:rPr>
        <w:t>Pathways</w:t>
      </w:r>
      <w:r>
        <w:rPr>
          <w:spacing w:val="-6"/>
          <w:sz w:val="23"/>
        </w:rPr>
        <w:t xml:space="preserve"> </w:t>
      </w:r>
      <w:r>
        <w:rPr>
          <w:sz w:val="23"/>
        </w:rPr>
        <w:t>Toolkit:</w:t>
      </w:r>
      <w:r>
        <w:rPr>
          <w:spacing w:val="-6"/>
          <w:sz w:val="23"/>
        </w:rPr>
        <w:t xml:space="preserve"> </w:t>
      </w:r>
      <w:r>
        <w:rPr>
          <w:sz w:val="23"/>
        </w:rPr>
        <w:t>to</w:t>
      </w:r>
      <w:r>
        <w:rPr>
          <w:spacing w:val="-7"/>
          <w:sz w:val="23"/>
        </w:rPr>
        <w:t xml:space="preserve"> </w:t>
      </w:r>
      <w:r>
        <w:rPr>
          <w:sz w:val="23"/>
        </w:rPr>
        <w:t>provide</w:t>
      </w:r>
      <w:r>
        <w:rPr>
          <w:spacing w:val="-4"/>
          <w:sz w:val="23"/>
        </w:rPr>
        <w:t xml:space="preserve"> </w:t>
      </w:r>
      <w:r>
        <w:rPr>
          <w:sz w:val="23"/>
        </w:rPr>
        <w:t>the workforce system with a framework, resources, and tools for states and local partners to develop, implement, and sustain career pathways systems and programs. This revised Toolkit acknowledges many of the U.S. Department of Labor’s (USDOL) strategic investments to create and sustain a demand-driven employment and training system as part of a larger national effort. It incorporates the One-Stop Career</w:t>
      </w:r>
      <w:r>
        <w:rPr>
          <w:spacing w:val="-1"/>
          <w:sz w:val="23"/>
        </w:rPr>
        <w:t xml:space="preserve"> </w:t>
      </w:r>
      <w:r>
        <w:rPr>
          <w:sz w:val="23"/>
        </w:rPr>
        <w:t>Center</w:t>
      </w:r>
      <w:r>
        <w:rPr>
          <w:spacing w:val="-1"/>
          <w:sz w:val="23"/>
        </w:rPr>
        <w:t xml:space="preserve"> </w:t>
      </w:r>
      <w:r>
        <w:rPr>
          <w:sz w:val="23"/>
        </w:rPr>
        <w:t>competency</w:t>
      </w:r>
      <w:r>
        <w:rPr>
          <w:spacing w:val="-4"/>
          <w:sz w:val="23"/>
        </w:rPr>
        <w:t xml:space="preserve"> </w:t>
      </w:r>
      <w:r>
        <w:rPr>
          <w:sz w:val="23"/>
        </w:rPr>
        <w:t>model</w:t>
      </w:r>
      <w:r>
        <w:rPr>
          <w:spacing w:val="-1"/>
          <w:sz w:val="23"/>
        </w:rPr>
        <w:t xml:space="preserve"> </w:t>
      </w:r>
      <w:r>
        <w:rPr>
          <w:sz w:val="23"/>
        </w:rPr>
        <w:t>as a building</w:t>
      </w:r>
      <w:r>
        <w:rPr>
          <w:spacing w:val="-2"/>
          <w:sz w:val="23"/>
        </w:rPr>
        <w:t xml:space="preserve"> </w:t>
      </w:r>
      <w:r>
        <w:rPr>
          <w:sz w:val="23"/>
        </w:rPr>
        <w:t>block for creating</w:t>
      </w:r>
      <w:r>
        <w:rPr>
          <w:spacing w:val="-2"/>
          <w:sz w:val="23"/>
        </w:rPr>
        <w:t xml:space="preserve"> </w:t>
      </w:r>
      <w:r>
        <w:rPr>
          <w:sz w:val="23"/>
        </w:rPr>
        <w:t>career pathway</w:t>
      </w:r>
      <w:r>
        <w:rPr>
          <w:spacing w:val="-4"/>
          <w:sz w:val="23"/>
        </w:rPr>
        <w:t xml:space="preserve"> </w:t>
      </w:r>
      <w:r>
        <w:rPr>
          <w:sz w:val="23"/>
        </w:rPr>
        <w:t>programs and references the One-Stop Career Center credentials Toolkit as an easy way to search existing industry-recognized credentials. This version also maintains the original framework but reflects substantial</w:t>
      </w:r>
      <w:r>
        <w:rPr>
          <w:spacing w:val="-7"/>
          <w:sz w:val="23"/>
        </w:rPr>
        <w:t xml:space="preserve"> </w:t>
      </w:r>
      <w:r>
        <w:rPr>
          <w:sz w:val="23"/>
        </w:rPr>
        <w:t>gains</w:t>
      </w:r>
      <w:r>
        <w:rPr>
          <w:spacing w:val="-10"/>
          <w:sz w:val="23"/>
        </w:rPr>
        <w:t xml:space="preserve"> </w:t>
      </w:r>
      <w:r>
        <w:rPr>
          <w:sz w:val="23"/>
        </w:rPr>
        <w:t>in</w:t>
      </w:r>
      <w:r>
        <w:rPr>
          <w:spacing w:val="-7"/>
          <w:sz w:val="23"/>
        </w:rPr>
        <w:t xml:space="preserve"> </w:t>
      </w:r>
      <w:r>
        <w:rPr>
          <w:sz w:val="23"/>
        </w:rPr>
        <w:t>knowledge</w:t>
      </w:r>
      <w:r>
        <w:rPr>
          <w:spacing w:val="-7"/>
          <w:sz w:val="23"/>
        </w:rPr>
        <w:t xml:space="preserve"> </w:t>
      </w:r>
      <w:r>
        <w:rPr>
          <w:sz w:val="23"/>
        </w:rPr>
        <w:t>and</w:t>
      </w:r>
      <w:r>
        <w:rPr>
          <w:spacing w:val="-10"/>
          <w:sz w:val="23"/>
        </w:rPr>
        <w:t xml:space="preserve"> </w:t>
      </w:r>
      <w:r>
        <w:rPr>
          <w:sz w:val="23"/>
        </w:rPr>
        <w:t>experience</w:t>
      </w:r>
      <w:r>
        <w:rPr>
          <w:spacing w:val="-9"/>
          <w:sz w:val="23"/>
        </w:rPr>
        <w:t xml:space="preserve"> </w:t>
      </w:r>
      <w:r>
        <w:rPr>
          <w:sz w:val="23"/>
        </w:rPr>
        <w:t>as</w:t>
      </w:r>
      <w:r>
        <w:rPr>
          <w:spacing w:val="-8"/>
          <w:sz w:val="23"/>
        </w:rPr>
        <w:t xml:space="preserve"> </w:t>
      </w:r>
      <w:r>
        <w:rPr>
          <w:sz w:val="23"/>
        </w:rPr>
        <w:t>well</w:t>
      </w:r>
      <w:r>
        <w:rPr>
          <w:spacing w:val="-7"/>
          <w:sz w:val="23"/>
        </w:rPr>
        <w:t xml:space="preserve"> </w:t>
      </w:r>
      <w:r>
        <w:rPr>
          <w:sz w:val="23"/>
        </w:rPr>
        <w:t>as</w:t>
      </w:r>
      <w:r>
        <w:rPr>
          <w:spacing w:val="-8"/>
          <w:sz w:val="23"/>
        </w:rPr>
        <w:t xml:space="preserve"> </w:t>
      </w:r>
      <w:proofErr w:type="gramStart"/>
      <w:r>
        <w:rPr>
          <w:sz w:val="23"/>
        </w:rPr>
        <w:t>reflects</w:t>
      </w:r>
      <w:proofErr w:type="gramEnd"/>
      <w:r>
        <w:rPr>
          <w:spacing w:val="-8"/>
          <w:sz w:val="23"/>
        </w:rPr>
        <w:t xml:space="preserve"> </w:t>
      </w:r>
      <w:r>
        <w:rPr>
          <w:sz w:val="23"/>
        </w:rPr>
        <w:t>the</w:t>
      </w:r>
      <w:r>
        <w:rPr>
          <w:spacing w:val="-7"/>
          <w:sz w:val="23"/>
        </w:rPr>
        <w:t xml:space="preserve"> </w:t>
      </w:r>
      <w:r>
        <w:rPr>
          <w:sz w:val="23"/>
        </w:rPr>
        <w:t>system’s</w:t>
      </w:r>
      <w:r>
        <w:rPr>
          <w:spacing w:val="-10"/>
          <w:sz w:val="23"/>
        </w:rPr>
        <w:t xml:space="preserve"> </w:t>
      </w:r>
      <w:r>
        <w:rPr>
          <w:sz w:val="23"/>
        </w:rPr>
        <w:t>new</w:t>
      </w:r>
      <w:r>
        <w:rPr>
          <w:spacing w:val="-8"/>
          <w:sz w:val="23"/>
        </w:rPr>
        <w:t xml:space="preserve"> </w:t>
      </w:r>
      <w:r>
        <w:rPr>
          <w:sz w:val="23"/>
        </w:rPr>
        <w:t>guiding</w:t>
      </w:r>
      <w:r>
        <w:rPr>
          <w:spacing w:val="-10"/>
          <w:sz w:val="23"/>
        </w:rPr>
        <w:t xml:space="preserve"> </w:t>
      </w:r>
      <w:r>
        <w:rPr>
          <w:sz w:val="23"/>
        </w:rPr>
        <w:t xml:space="preserve">legislation, </w:t>
      </w:r>
      <w:r>
        <w:rPr>
          <w:spacing w:val="-2"/>
          <w:sz w:val="23"/>
        </w:rPr>
        <w:t>WIOA.</w:t>
      </w:r>
    </w:p>
    <w:p w14:paraId="5A3DE37D" w14:textId="77777777" w:rsidR="00451F13" w:rsidRPr="0086665D" w:rsidRDefault="00387288">
      <w:pPr>
        <w:pStyle w:val="BodyText"/>
        <w:spacing w:before="262"/>
        <w:ind w:left="100"/>
      </w:pPr>
      <w:r w:rsidRPr="0086665D">
        <w:t>The</w:t>
      </w:r>
      <w:r w:rsidRPr="0086665D">
        <w:rPr>
          <w:spacing w:val="-6"/>
        </w:rPr>
        <w:t xml:space="preserve"> </w:t>
      </w:r>
      <w:r w:rsidRPr="0086665D">
        <w:t>“Career</w:t>
      </w:r>
      <w:r w:rsidRPr="0086665D">
        <w:rPr>
          <w:spacing w:val="-1"/>
        </w:rPr>
        <w:t xml:space="preserve"> </w:t>
      </w:r>
      <w:r w:rsidRPr="0086665D">
        <w:t>Pathways</w:t>
      </w:r>
      <w:r w:rsidRPr="0086665D">
        <w:rPr>
          <w:spacing w:val="-3"/>
        </w:rPr>
        <w:t xml:space="preserve"> </w:t>
      </w:r>
      <w:r w:rsidRPr="0086665D">
        <w:t>Toolkit:</w:t>
      </w:r>
      <w:r w:rsidRPr="0086665D">
        <w:rPr>
          <w:spacing w:val="-1"/>
        </w:rPr>
        <w:t xml:space="preserve"> </w:t>
      </w:r>
      <w:r w:rsidRPr="0086665D">
        <w:t>A</w:t>
      </w:r>
      <w:r w:rsidRPr="0086665D">
        <w:rPr>
          <w:spacing w:val="-2"/>
        </w:rPr>
        <w:t xml:space="preserve"> </w:t>
      </w:r>
      <w:r w:rsidRPr="0086665D">
        <w:t>Guide</w:t>
      </w:r>
      <w:r w:rsidRPr="0086665D">
        <w:rPr>
          <w:spacing w:val="-2"/>
        </w:rPr>
        <w:t xml:space="preserve"> </w:t>
      </w:r>
      <w:r w:rsidRPr="0086665D">
        <w:t>for</w:t>
      </w:r>
      <w:r w:rsidRPr="0086665D">
        <w:rPr>
          <w:spacing w:val="-1"/>
        </w:rPr>
        <w:t xml:space="preserve"> </w:t>
      </w:r>
      <w:r w:rsidRPr="0086665D">
        <w:t>System</w:t>
      </w:r>
      <w:r w:rsidRPr="0086665D">
        <w:rPr>
          <w:spacing w:val="-1"/>
        </w:rPr>
        <w:t xml:space="preserve"> </w:t>
      </w:r>
      <w:r w:rsidRPr="0086665D">
        <w:t>Development”</w:t>
      </w:r>
      <w:r w:rsidRPr="0086665D">
        <w:rPr>
          <w:spacing w:val="-2"/>
        </w:rPr>
        <w:t xml:space="preserve"> </w:t>
      </w:r>
      <w:r w:rsidRPr="0086665D">
        <w:t>is</w:t>
      </w:r>
      <w:r w:rsidRPr="0086665D">
        <w:rPr>
          <w:spacing w:val="-2"/>
        </w:rPr>
        <w:t xml:space="preserve"> </w:t>
      </w:r>
      <w:r w:rsidRPr="0086665D">
        <w:t>available</w:t>
      </w:r>
      <w:r w:rsidRPr="0086665D">
        <w:rPr>
          <w:spacing w:val="-1"/>
        </w:rPr>
        <w:t xml:space="preserve"> </w:t>
      </w:r>
      <w:r w:rsidRPr="0086665D">
        <w:rPr>
          <w:spacing w:val="-2"/>
        </w:rPr>
        <w:t>here:</w:t>
      </w:r>
    </w:p>
    <w:p w14:paraId="5A3DE37E" w14:textId="77777777" w:rsidR="00451F13" w:rsidRPr="0086665D" w:rsidRDefault="00387288">
      <w:pPr>
        <w:spacing w:before="7"/>
        <w:ind w:left="100"/>
        <w:rPr>
          <w:sz w:val="20"/>
        </w:rPr>
      </w:pPr>
      <w:hyperlink r:id="rId7">
        <w:r w:rsidRPr="0086665D">
          <w:rPr>
            <w:color w:val="0000FF"/>
            <w:spacing w:val="-2"/>
            <w:sz w:val="20"/>
            <w:u w:val="single" w:color="0000FF"/>
          </w:rPr>
          <w:t>www.doleta.gov/usworkforce/pdf/career_pathways_toolkit.pdf</w:t>
        </w:r>
      </w:hyperlink>
    </w:p>
    <w:p w14:paraId="5A3DE37F" w14:textId="77777777" w:rsidR="00451F13" w:rsidRDefault="00451F13">
      <w:pPr>
        <w:rPr>
          <w:rFonts w:ascii="Tahoma"/>
          <w:sz w:val="20"/>
        </w:rPr>
        <w:sectPr w:rsidR="00451F13">
          <w:footerReference w:type="default" r:id="rId8"/>
          <w:pgSz w:w="12240" w:h="15840"/>
          <w:pgMar w:top="1360" w:right="1320" w:bottom="1740" w:left="1340" w:header="0" w:footer="1550" w:gutter="0"/>
          <w:cols w:space="720"/>
        </w:sectPr>
      </w:pPr>
    </w:p>
    <w:p w14:paraId="5A3DE380" w14:textId="77777777" w:rsidR="00451F13" w:rsidRDefault="00387288">
      <w:pPr>
        <w:pStyle w:val="Heading1"/>
        <w:spacing w:before="79"/>
        <w:rPr>
          <w:u w:val="none"/>
        </w:rPr>
      </w:pPr>
      <w:r>
        <w:rPr>
          <w:u w:val="none"/>
        </w:rPr>
        <w:lastRenderedPageBreak/>
        <w:t>(TEN</w:t>
      </w:r>
      <w:r>
        <w:rPr>
          <w:spacing w:val="-2"/>
          <w:u w:val="none"/>
        </w:rPr>
        <w:t xml:space="preserve"> </w:t>
      </w:r>
      <w:r>
        <w:rPr>
          <w:u w:val="none"/>
        </w:rPr>
        <w:t>18-</w:t>
      </w:r>
      <w:r>
        <w:rPr>
          <w:spacing w:val="-5"/>
          <w:u w:val="none"/>
        </w:rPr>
        <w:t>16)</w:t>
      </w:r>
    </w:p>
    <w:p w14:paraId="5A3DE381" w14:textId="6FBE5032" w:rsidR="00451F13" w:rsidRDefault="00387288">
      <w:pPr>
        <w:pStyle w:val="BodyText"/>
        <w:spacing w:before="34"/>
        <w:ind w:left="100" w:right="116"/>
        <w:jc w:val="both"/>
      </w:pPr>
      <w:r>
        <w:t>This TEN announces Reemployment Connections. The purpose of the Reemployment Connections</w:t>
      </w:r>
      <w:r>
        <w:rPr>
          <w:spacing w:val="-14"/>
        </w:rPr>
        <w:t xml:space="preserve"> </w:t>
      </w:r>
      <w:r>
        <w:t>Collection</w:t>
      </w:r>
      <w:r>
        <w:rPr>
          <w:spacing w:val="-14"/>
        </w:rPr>
        <w:t xml:space="preserve"> </w:t>
      </w:r>
      <w:r>
        <w:t>on</w:t>
      </w:r>
      <w:r>
        <w:rPr>
          <w:spacing w:val="-14"/>
        </w:rPr>
        <w:t xml:space="preserve"> </w:t>
      </w:r>
      <w:r>
        <w:t>Workforce</w:t>
      </w:r>
      <w:r>
        <w:rPr>
          <w:spacing w:val="-13"/>
        </w:rPr>
        <w:t xml:space="preserve"> </w:t>
      </w:r>
      <w:r>
        <w:t>GPS</w:t>
      </w:r>
      <w:r>
        <w:rPr>
          <w:spacing w:val="-13"/>
        </w:rPr>
        <w:t xml:space="preserve"> </w:t>
      </w:r>
      <w:r>
        <w:t>is</w:t>
      </w:r>
      <w:r>
        <w:rPr>
          <w:spacing w:val="-15"/>
        </w:rPr>
        <w:t xml:space="preserve"> </w:t>
      </w:r>
      <w:r>
        <w:t>to</w:t>
      </w:r>
      <w:r>
        <w:rPr>
          <w:spacing w:val="-14"/>
        </w:rPr>
        <w:t xml:space="preserve"> </w:t>
      </w:r>
      <w:r>
        <w:t>help</w:t>
      </w:r>
      <w:r>
        <w:rPr>
          <w:spacing w:val="-14"/>
        </w:rPr>
        <w:t xml:space="preserve"> </w:t>
      </w:r>
      <w:r>
        <w:t>workforce</w:t>
      </w:r>
      <w:r>
        <w:rPr>
          <w:spacing w:val="-15"/>
        </w:rPr>
        <w:t xml:space="preserve"> </w:t>
      </w:r>
      <w:r>
        <w:t>agencies</w:t>
      </w:r>
      <w:r>
        <w:rPr>
          <w:spacing w:val="-14"/>
        </w:rPr>
        <w:t xml:space="preserve"> </w:t>
      </w:r>
      <w:r>
        <w:t>and</w:t>
      </w:r>
      <w:r>
        <w:rPr>
          <w:spacing w:val="-14"/>
        </w:rPr>
        <w:t xml:space="preserve"> </w:t>
      </w:r>
      <w:r>
        <w:t>the</w:t>
      </w:r>
      <w:r>
        <w:rPr>
          <w:spacing w:val="-15"/>
        </w:rPr>
        <w:t xml:space="preserve"> </w:t>
      </w:r>
      <w:r>
        <w:t>public</w:t>
      </w:r>
      <w:r>
        <w:rPr>
          <w:spacing w:val="-15"/>
        </w:rPr>
        <w:t xml:space="preserve"> </w:t>
      </w:r>
      <w:r>
        <w:t>workforce system reframe reemployment strategies and policies to adapt to the changes in how job seekers and employers connect.</w:t>
      </w:r>
      <w:r>
        <w:rPr>
          <w:spacing w:val="40"/>
        </w:rPr>
        <w:t xml:space="preserve"> </w:t>
      </w:r>
      <w:r>
        <w:t>More specifically, the Reemployment Connections Collection provides all</w:t>
      </w:r>
      <w:r>
        <w:rPr>
          <w:spacing w:val="-1"/>
        </w:rPr>
        <w:t xml:space="preserve"> </w:t>
      </w:r>
      <w:r>
        <w:t>stakeholders</w:t>
      </w:r>
      <w:r>
        <w:rPr>
          <w:spacing w:val="-2"/>
        </w:rPr>
        <w:t xml:space="preserve"> </w:t>
      </w:r>
      <w:r>
        <w:t>with</w:t>
      </w:r>
      <w:r>
        <w:rPr>
          <w:spacing w:val="-2"/>
        </w:rPr>
        <w:t xml:space="preserve"> </w:t>
      </w:r>
      <w:r>
        <w:t>promising</w:t>
      </w:r>
      <w:r>
        <w:rPr>
          <w:spacing w:val="-4"/>
        </w:rPr>
        <w:t xml:space="preserve"> </w:t>
      </w:r>
      <w:r>
        <w:t>practices,</w:t>
      </w:r>
      <w:r>
        <w:rPr>
          <w:spacing w:val="-2"/>
        </w:rPr>
        <w:t xml:space="preserve"> </w:t>
      </w:r>
      <w:r>
        <w:t>behavioral</w:t>
      </w:r>
      <w:r>
        <w:rPr>
          <w:spacing w:val="-2"/>
        </w:rPr>
        <w:t xml:space="preserve"> </w:t>
      </w:r>
      <w:r>
        <w:t>insights,</w:t>
      </w:r>
      <w:r>
        <w:rPr>
          <w:spacing w:val="-2"/>
        </w:rPr>
        <w:t xml:space="preserve"> </w:t>
      </w:r>
      <w:r>
        <w:t>reemployment</w:t>
      </w:r>
      <w:r>
        <w:rPr>
          <w:spacing w:val="-2"/>
        </w:rPr>
        <w:t xml:space="preserve"> </w:t>
      </w:r>
      <w:r>
        <w:t>tools,</w:t>
      </w:r>
      <w:r>
        <w:rPr>
          <w:spacing w:val="-2"/>
        </w:rPr>
        <w:t xml:space="preserve"> </w:t>
      </w:r>
      <w:r>
        <w:t>and</w:t>
      </w:r>
      <w:r>
        <w:rPr>
          <w:spacing w:val="-2"/>
        </w:rPr>
        <w:t xml:space="preserve"> </w:t>
      </w:r>
      <w:r>
        <w:t xml:space="preserve">resources for Unemployment Insurance work search requirements. </w:t>
      </w:r>
      <w:r w:rsidR="0086665D">
        <w:t>Additionally,</w:t>
      </w:r>
      <w:r>
        <w:rPr>
          <w:spacing w:val="-6"/>
        </w:rPr>
        <w:t xml:space="preserve"> </w:t>
      </w:r>
      <w:r>
        <w:t>it provides a framework of reemployment service delivery strategies to assist the Job Developer or Career Counselor, including self-service, with the development of the Individual Employment Plan (IEP).</w:t>
      </w:r>
    </w:p>
    <w:p w14:paraId="5A3DE382" w14:textId="77777777" w:rsidR="00451F13" w:rsidRDefault="00451F13">
      <w:pPr>
        <w:pStyle w:val="BodyText"/>
        <w:spacing w:before="5"/>
      </w:pPr>
    </w:p>
    <w:p w14:paraId="5A3DE383" w14:textId="77777777" w:rsidR="00451F13" w:rsidRDefault="00387288">
      <w:pPr>
        <w:ind w:left="100" w:right="114"/>
        <w:jc w:val="both"/>
        <w:rPr>
          <w:b/>
          <w:i/>
          <w:sz w:val="24"/>
        </w:rPr>
      </w:pPr>
      <w:r>
        <w:rPr>
          <w:b/>
          <w:i/>
          <w:sz w:val="24"/>
        </w:rPr>
        <w:t>At a system level, the Governor Workforce Development</w:t>
      </w:r>
      <w:r>
        <w:rPr>
          <w:b/>
          <w:i/>
          <w:spacing w:val="-1"/>
          <w:sz w:val="24"/>
        </w:rPr>
        <w:t xml:space="preserve"> </w:t>
      </w:r>
      <w:r>
        <w:rPr>
          <w:b/>
          <w:i/>
          <w:sz w:val="24"/>
        </w:rPr>
        <w:t>Board (GWDB) has the responsibility of</w:t>
      </w:r>
      <w:r>
        <w:rPr>
          <w:b/>
          <w:i/>
          <w:spacing w:val="-2"/>
          <w:sz w:val="24"/>
        </w:rPr>
        <w:t xml:space="preserve"> </w:t>
      </w:r>
      <w:r>
        <w:rPr>
          <w:b/>
          <w:i/>
          <w:sz w:val="24"/>
        </w:rPr>
        <w:t>creating</w:t>
      </w:r>
      <w:r>
        <w:rPr>
          <w:b/>
          <w:i/>
          <w:spacing w:val="-1"/>
          <w:sz w:val="24"/>
        </w:rPr>
        <w:t xml:space="preserve"> </w:t>
      </w:r>
      <w:r>
        <w:rPr>
          <w:b/>
          <w:i/>
          <w:sz w:val="24"/>
        </w:rPr>
        <w:t>career</w:t>
      </w:r>
      <w:r>
        <w:rPr>
          <w:b/>
          <w:i/>
          <w:spacing w:val="-1"/>
          <w:sz w:val="24"/>
        </w:rPr>
        <w:t xml:space="preserve"> </w:t>
      </w:r>
      <w:r>
        <w:rPr>
          <w:b/>
          <w:i/>
          <w:sz w:val="24"/>
        </w:rPr>
        <w:t>pathways</w:t>
      </w:r>
      <w:r>
        <w:rPr>
          <w:b/>
          <w:i/>
          <w:spacing w:val="-1"/>
          <w:sz w:val="24"/>
        </w:rPr>
        <w:t xml:space="preserve"> </w:t>
      </w:r>
      <w:r>
        <w:rPr>
          <w:b/>
          <w:i/>
          <w:sz w:val="24"/>
        </w:rPr>
        <w:t>to</w:t>
      </w:r>
      <w:r>
        <w:rPr>
          <w:b/>
          <w:i/>
          <w:spacing w:val="-1"/>
          <w:sz w:val="24"/>
        </w:rPr>
        <w:t xml:space="preserve"> </w:t>
      </w:r>
      <w:r>
        <w:rPr>
          <w:b/>
          <w:i/>
          <w:sz w:val="24"/>
        </w:rPr>
        <w:t>support</w:t>
      </w:r>
      <w:r>
        <w:rPr>
          <w:b/>
          <w:i/>
          <w:spacing w:val="-1"/>
          <w:sz w:val="24"/>
        </w:rPr>
        <w:t xml:space="preserve"> </w:t>
      </w:r>
      <w:r>
        <w:rPr>
          <w:b/>
          <w:i/>
          <w:sz w:val="24"/>
        </w:rPr>
        <w:t>individuals,</w:t>
      </w:r>
      <w:r>
        <w:rPr>
          <w:b/>
          <w:i/>
          <w:spacing w:val="-1"/>
          <w:sz w:val="24"/>
        </w:rPr>
        <w:t xml:space="preserve"> </w:t>
      </w:r>
      <w:r>
        <w:rPr>
          <w:b/>
          <w:i/>
          <w:sz w:val="24"/>
        </w:rPr>
        <w:t>including those</w:t>
      </w:r>
      <w:r>
        <w:rPr>
          <w:b/>
          <w:i/>
          <w:spacing w:val="-2"/>
          <w:sz w:val="24"/>
        </w:rPr>
        <w:t xml:space="preserve"> </w:t>
      </w:r>
      <w:r>
        <w:rPr>
          <w:b/>
          <w:i/>
          <w:sz w:val="24"/>
        </w:rPr>
        <w:t>individuals</w:t>
      </w:r>
      <w:r>
        <w:rPr>
          <w:b/>
          <w:i/>
          <w:spacing w:val="-1"/>
          <w:sz w:val="24"/>
        </w:rPr>
        <w:t xml:space="preserve"> </w:t>
      </w:r>
      <w:r>
        <w:rPr>
          <w:b/>
          <w:i/>
          <w:sz w:val="24"/>
        </w:rPr>
        <w:t>with</w:t>
      </w:r>
      <w:r>
        <w:rPr>
          <w:b/>
          <w:i/>
          <w:spacing w:val="-1"/>
          <w:sz w:val="24"/>
        </w:rPr>
        <w:t xml:space="preserve"> </w:t>
      </w:r>
      <w:r>
        <w:rPr>
          <w:b/>
          <w:i/>
          <w:sz w:val="24"/>
        </w:rPr>
        <w:t>barriers</w:t>
      </w:r>
      <w:r>
        <w:rPr>
          <w:b/>
          <w:i/>
          <w:spacing w:val="-1"/>
          <w:sz w:val="24"/>
        </w:rPr>
        <w:t xml:space="preserve"> </w:t>
      </w:r>
      <w:r>
        <w:rPr>
          <w:b/>
          <w:i/>
          <w:sz w:val="24"/>
        </w:rPr>
        <w:t>to employment, attain employment. The career pathways strategy shall be included in the State Plan</w:t>
      </w:r>
      <w:r>
        <w:rPr>
          <w:b/>
          <w:i/>
          <w:spacing w:val="-6"/>
          <w:sz w:val="24"/>
        </w:rPr>
        <w:t xml:space="preserve"> </w:t>
      </w:r>
      <w:r>
        <w:rPr>
          <w:b/>
          <w:i/>
          <w:sz w:val="24"/>
        </w:rPr>
        <w:t>and</w:t>
      </w:r>
      <w:r>
        <w:rPr>
          <w:b/>
          <w:i/>
          <w:spacing w:val="-7"/>
          <w:sz w:val="24"/>
        </w:rPr>
        <w:t xml:space="preserve"> </w:t>
      </w:r>
      <w:r>
        <w:rPr>
          <w:b/>
          <w:i/>
          <w:sz w:val="24"/>
        </w:rPr>
        <w:t>approved</w:t>
      </w:r>
      <w:r>
        <w:rPr>
          <w:b/>
          <w:i/>
          <w:spacing w:val="-7"/>
          <w:sz w:val="24"/>
        </w:rPr>
        <w:t xml:space="preserve"> </w:t>
      </w:r>
      <w:r>
        <w:rPr>
          <w:b/>
          <w:i/>
          <w:sz w:val="24"/>
        </w:rPr>
        <w:t>by</w:t>
      </w:r>
      <w:r>
        <w:rPr>
          <w:b/>
          <w:i/>
          <w:spacing w:val="-8"/>
          <w:sz w:val="24"/>
        </w:rPr>
        <w:t xml:space="preserve"> </w:t>
      </w:r>
      <w:r>
        <w:rPr>
          <w:b/>
          <w:i/>
          <w:sz w:val="24"/>
        </w:rPr>
        <w:t>the</w:t>
      </w:r>
      <w:r>
        <w:rPr>
          <w:b/>
          <w:i/>
          <w:spacing w:val="-8"/>
          <w:sz w:val="24"/>
        </w:rPr>
        <w:t xml:space="preserve"> </w:t>
      </w:r>
      <w:r>
        <w:rPr>
          <w:b/>
          <w:i/>
          <w:sz w:val="24"/>
        </w:rPr>
        <w:t>State</w:t>
      </w:r>
      <w:r>
        <w:rPr>
          <w:b/>
          <w:i/>
          <w:spacing w:val="-8"/>
          <w:sz w:val="24"/>
        </w:rPr>
        <w:t xml:space="preserve"> </w:t>
      </w:r>
      <w:r>
        <w:rPr>
          <w:b/>
          <w:i/>
          <w:sz w:val="24"/>
        </w:rPr>
        <w:t>Board.</w:t>
      </w:r>
      <w:r>
        <w:rPr>
          <w:b/>
          <w:i/>
          <w:spacing w:val="-7"/>
          <w:sz w:val="24"/>
        </w:rPr>
        <w:t xml:space="preserve"> </w:t>
      </w:r>
      <w:r>
        <w:rPr>
          <w:b/>
          <w:i/>
          <w:sz w:val="24"/>
        </w:rPr>
        <w:t>The</w:t>
      </w:r>
      <w:r>
        <w:rPr>
          <w:b/>
          <w:i/>
          <w:spacing w:val="-6"/>
          <w:sz w:val="24"/>
        </w:rPr>
        <w:t xml:space="preserve"> </w:t>
      </w:r>
      <w:r>
        <w:rPr>
          <w:b/>
          <w:i/>
          <w:sz w:val="24"/>
        </w:rPr>
        <w:t>GWDB</w:t>
      </w:r>
      <w:r>
        <w:rPr>
          <w:b/>
          <w:i/>
          <w:spacing w:val="-6"/>
          <w:sz w:val="24"/>
        </w:rPr>
        <w:t xml:space="preserve"> </w:t>
      </w:r>
      <w:r>
        <w:rPr>
          <w:b/>
          <w:i/>
          <w:sz w:val="24"/>
        </w:rPr>
        <w:t>may</w:t>
      </w:r>
      <w:r>
        <w:rPr>
          <w:b/>
          <w:i/>
          <w:spacing w:val="-8"/>
          <w:sz w:val="24"/>
        </w:rPr>
        <w:t xml:space="preserve"> </w:t>
      </w:r>
      <w:r>
        <w:rPr>
          <w:b/>
          <w:i/>
          <w:sz w:val="24"/>
        </w:rPr>
        <w:t>designate</w:t>
      </w:r>
      <w:r>
        <w:rPr>
          <w:b/>
          <w:i/>
          <w:spacing w:val="-8"/>
          <w:sz w:val="24"/>
        </w:rPr>
        <w:t xml:space="preserve"> </w:t>
      </w:r>
      <w:r>
        <w:rPr>
          <w:b/>
          <w:i/>
          <w:sz w:val="24"/>
        </w:rPr>
        <w:t>a</w:t>
      </w:r>
      <w:r>
        <w:rPr>
          <w:b/>
          <w:i/>
          <w:spacing w:val="-7"/>
          <w:sz w:val="24"/>
        </w:rPr>
        <w:t xml:space="preserve"> </w:t>
      </w:r>
      <w:r>
        <w:rPr>
          <w:b/>
          <w:i/>
          <w:sz w:val="24"/>
        </w:rPr>
        <w:t>subcommittee</w:t>
      </w:r>
      <w:r>
        <w:rPr>
          <w:b/>
          <w:i/>
          <w:spacing w:val="-9"/>
          <w:sz w:val="24"/>
        </w:rPr>
        <w:t xml:space="preserve"> </w:t>
      </w:r>
      <w:r>
        <w:rPr>
          <w:b/>
          <w:i/>
          <w:sz w:val="24"/>
        </w:rPr>
        <w:t>consisting</w:t>
      </w:r>
      <w:r>
        <w:rPr>
          <w:b/>
          <w:i/>
          <w:spacing w:val="-7"/>
          <w:sz w:val="24"/>
        </w:rPr>
        <w:t xml:space="preserve"> </w:t>
      </w:r>
      <w:r>
        <w:rPr>
          <w:b/>
          <w:i/>
          <w:sz w:val="24"/>
        </w:rPr>
        <w:t>of members of the GWDB and representative of business, education (K-12 and postsecondary), and</w:t>
      </w:r>
      <w:r>
        <w:rPr>
          <w:b/>
          <w:i/>
          <w:spacing w:val="-10"/>
          <w:sz w:val="24"/>
        </w:rPr>
        <w:t xml:space="preserve"> </w:t>
      </w:r>
      <w:r>
        <w:rPr>
          <w:b/>
          <w:i/>
          <w:sz w:val="24"/>
        </w:rPr>
        <w:t>labor</w:t>
      </w:r>
      <w:r>
        <w:rPr>
          <w:b/>
          <w:i/>
          <w:spacing w:val="-9"/>
          <w:sz w:val="24"/>
        </w:rPr>
        <w:t xml:space="preserve"> </w:t>
      </w:r>
      <w:r>
        <w:rPr>
          <w:b/>
          <w:i/>
          <w:sz w:val="24"/>
        </w:rPr>
        <w:t>to</w:t>
      </w:r>
      <w:r>
        <w:rPr>
          <w:b/>
          <w:i/>
          <w:spacing w:val="-9"/>
          <w:sz w:val="24"/>
        </w:rPr>
        <w:t xml:space="preserve"> </w:t>
      </w:r>
      <w:r>
        <w:rPr>
          <w:b/>
          <w:i/>
          <w:sz w:val="24"/>
        </w:rPr>
        <w:t>work</w:t>
      </w:r>
      <w:r>
        <w:rPr>
          <w:b/>
          <w:i/>
          <w:spacing w:val="-9"/>
          <w:sz w:val="24"/>
        </w:rPr>
        <w:t xml:space="preserve"> </w:t>
      </w:r>
      <w:r>
        <w:rPr>
          <w:b/>
          <w:i/>
          <w:sz w:val="24"/>
        </w:rPr>
        <w:t>with</w:t>
      </w:r>
      <w:r>
        <w:rPr>
          <w:b/>
          <w:i/>
          <w:spacing w:val="-9"/>
          <w:sz w:val="24"/>
        </w:rPr>
        <w:t xml:space="preserve"> </w:t>
      </w:r>
      <w:r>
        <w:rPr>
          <w:b/>
          <w:i/>
          <w:sz w:val="24"/>
        </w:rPr>
        <w:t>the</w:t>
      </w:r>
      <w:r>
        <w:rPr>
          <w:b/>
          <w:i/>
          <w:spacing w:val="-11"/>
          <w:sz w:val="24"/>
        </w:rPr>
        <w:t xml:space="preserve"> </w:t>
      </w:r>
      <w:r>
        <w:rPr>
          <w:b/>
          <w:i/>
          <w:sz w:val="24"/>
        </w:rPr>
        <w:t>Executive</w:t>
      </w:r>
      <w:r>
        <w:rPr>
          <w:b/>
          <w:i/>
          <w:spacing w:val="-11"/>
          <w:sz w:val="24"/>
        </w:rPr>
        <w:t xml:space="preserve"> </w:t>
      </w:r>
      <w:r>
        <w:rPr>
          <w:b/>
          <w:i/>
          <w:sz w:val="24"/>
        </w:rPr>
        <w:t>Committee</w:t>
      </w:r>
      <w:r>
        <w:rPr>
          <w:b/>
          <w:i/>
          <w:spacing w:val="-11"/>
          <w:sz w:val="24"/>
        </w:rPr>
        <w:t xml:space="preserve"> </w:t>
      </w:r>
      <w:r>
        <w:rPr>
          <w:b/>
          <w:i/>
          <w:sz w:val="24"/>
        </w:rPr>
        <w:t>of</w:t>
      </w:r>
      <w:r>
        <w:rPr>
          <w:b/>
          <w:i/>
          <w:spacing w:val="-10"/>
          <w:sz w:val="24"/>
        </w:rPr>
        <w:t xml:space="preserve"> </w:t>
      </w:r>
      <w:r>
        <w:rPr>
          <w:b/>
          <w:i/>
          <w:sz w:val="24"/>
        </w:rPr>
        <w:t>the</w:t>
      </w:r>
      <w:r>
        <w:rPr>
          <w:b/>
          <w:i/>
          <w:spacing w:val="-6"/>
          <w:sz w:val="24"/>
        </w:rPr>
        <w:t xml:space="preserve"> </w:t>
      </w:r>
      <w:r>
        <w:rPr>
          <w:b/>
          <w:i/>
          <w:sz w:val="24"/>
        </w:rPr>
        <w:t>GWDB</w:t>
      </w:r>
      <w:r>
        <w:rPr>
          <w:b/>
          <w:i/>
          <w:spacing w:val="-9"/>
          <w:sz w:val="24"/>
        </w:rPr>
        <w:t xml:space="preserve"> </w:t>
      </w:r>
      <w:r>
        <w:rPr>
          <w:b/>
          <w:i/>
          <w:sz w:val="24"/>
        </w:rPr>
        <w:t>to</w:t>
      </w:r>
      <w:r>
        <w:rPr>
          <w:b/>
          <w:i/>
          <w:spacing w:val="-9"/>
          <w:sz w:val="24"/>
        </w:rPr>
        <w:t xml:space="preserve"> </w:t>
      </w:r>
      <w:r>
        <w:rPr>
          <w:b/>
          <w:i/>
          <w:sz w:val="24"/>
        </w:rPr>
        <w:t>draft</w:t>
      </w:r>
      <w:r>
        <w:rPr>
          <w:b/>
          <w:i/>
          <w:spacing w:val="-10"/>
          <w:sz w:val="24"/>
        </w:rPr>
        <w:t xml:space="preserve"> </w:t>
      </w:r>
      <w:r>
        <w:rPr>
          <w:b/>
          <w:i/>
          <w:sz w:val="24"/>
        </w:rPr>
        <w:t>career</w:t>
      </w:r>
      <w:r>
        <w:rPr>
          <w:b/>
          <w:i/>
          <w:spacing w:val="-9"/>
          <w:sz w:val="24"/>
        </w:rPr>
        <w:t xml:space="preserve"> </w:t>
      </w:r>
      <w:r>
        <w:rPr>
          <w:b/>
          <w:i/>
          <w:sz w:val="24"/>
        </w:rPr>
        <w:t>pathways</w:t>
      </w:r>
      <w:r>
        <w:rPr>
          <w:b/>
          <w:i/>
          <w:spacing w:val="-9"/>
          <w:sz w:val="24"/>
        </w:rPr>
        <w:t xml:space="preserve"> </w:t>
      </w:r>
      <w:r>
        <w:rPr>
          <w:b/>
          <w:i/>
          <w:sz w:val="24"/>
        </w:rPr>
        <w:t>strategy to the GWDB for approval. The career pathways strategy must prioritize pathways that lead to high-demand jobs, pursuant to policy 1.11.</w:t>
      </w:r>
    </w:p>
    <w:p w14:paraId="5A3DE384" w14:textId="77777777" w:rsidR="00451F13" w:rsidRDefault="00451F13">
      <w:pPr>
        <w:pStyle w:val="BodyText"/>
        <w:rPr>
          <w:b/>
          <w:i/>
        </w:rPr>
      </w:pPr>
    </w:p>
    <w:p w14:paraId="5A3DE385" w14:textId="77777777" w:rsidR="00451F13" w:rsidRDefault="00387288">
      <w:pPr>
        <w:spacing w:before="1"/>
        <w:ind w:left="100" w:right="116"/>
        <w:jc w:val="both"/>
        <w:rPr>
          <w:b/>
          <w:i/>
          <w:sz w:val="24"/>
        </w:rPr>
      </w:pPr>
      <w:r>
        <w:rPr>
          <w:b/>
          <w:i/>
          <w:sz w:val="24"/>
        </w:rPr>
        <w:t>At</w:t>
      </w:r>
      <w:r>
        <w:rPr>
          <w:b/>
          <w:i/>
          <w:spacing w:val="-13"/>
          <w:sz w:val="24"/>
        </w:rPr>
        <w:t xml:space="preserve"> </w:t>
      </w:r>
      <w:r>
        <w:rPr>
          <w:b/>
          <w:i/>
          <w:sz w:val="24"/>
        </w:rPr>
        <w:t>the</w:t>
      </w:r>
      <w:r>
        <w:rPr>
          <w:b/>
          <w:i/>
          <w:spacing w:val="-14"/>
          <w:sz w:val="24"/>
        </w:rPr>
        <w:t xml:space="preserve"> </w:t>
      </w:r>
      <w:r>
        <w:rPr>
          <w:b/>
          <w:i/>
          <w:sz w:val="24"/>
        </w:rPr>
        <w:t>local</w:t>
      </w:r>
      <w:r>
        <w:rPr>
          <w:b/>
          <w:i/>
          <w:spacing w:val="-15"/>
          <w:sz w:val="24"/>
        </w:rPr>
        <w:t xml:space="preserve"> </w:t>
      </w:r>
      <w:r>
        <w:rPr>
          <w:b/>
          <w:i/>
          <w:sz w:val="24"/>
        </w:rPr>
        <w:t>level,</w:t>
      </w:r>
      <w:r>
        <w:rPr>
          <w:b/>
          <w:i/>
          <w:spacing w:val="-13"/>
          <w:sz w:val="24"/>
        </w:rPr>
        <w:t xml:space="preserve"> </w:t>
      </w:r>
      <w:r>
        <w:rPr>
          <w:b/>
          <w:i/>
          <w:sz w:val="24"/>
        </w:rPr>
        <w:t>in</w:t>
      </w:r>
      <w:r>
        <w:rPr>
          <w:b/>
          <w:i/>
          <w:spacing w:val="-12"/>
          <w:sz w:val="24"/>
        </w:rPr>
        <w:t xml:space="preserve"> </w:t>
      </w:r>
      <w:r>
        <w:rPr>
          <w:b/>
          <w:i/>
          <w:sz w:val="24"/>
        </w:rPr>
        <w:t>order</w:t>
      </w:r>
      <w:r>
        <w:rPr>
          <w:b/>
          <w:i/>
          <w:spacing w:val="-13"/>
          <w:sz w:val="24"/>
        </w:rPr>
        <w:t xml:space="preserve"> </w:t>
      </w:r>
      <w:r>
        <w:rPr>
          <w:b/>
          <w:i/>
          <w:sz w:val="24"/>
        </w:rPr>
        <w:t>to</w:t>
      </w:r>
      <w:r>
        <w:rPr>
          <w:b/>
          <w:i/>
          <w:spacing w:val="-13"/>
          <w:sz w:val="24"/>
        </w:rPr>
        <w:t xml:space="preserve"> </w:t>
      </w:r>
      <w:r>
        <w:rPr>
          <w:b/>
          <w:i/>
          <w:sz w:val="24"/>
        </w:rPr>
        <w:t>remove</w:t>
      </w:r>
      <w:r>
        <w:rPr>
          <w:b/>
          <w:i/>
          <w:spacing w:val="-14"/>
          <w:sz w:val="24"/>
        </w:rPr>
        <w:t xml:space="preserve"> </w:t>
      </w:r>
      <w:r>
        <w:rPr>
          <w:b/>
          <w:i/>
          <w:sz w:val="24"/>
        </w:rPr>
        <w:t>barriers</w:t>
      </w:r>
      <w:r>
        <w:rPr>
          <w:b/>
          <w:i/>
          <w:spacing w:val="-13"/>
          <w:sz w:val="24"/>
        </w:rPr>
        <w:t xml:space="preserve"> </w:t>
      </w:r>
      <w:r>
        <w:rPr>
          <w:b/>
          <w:i/>
          <w:sz w:val="24"/>
        </w:rPr>
        <w:t>for</w:t>
      </w:r>
      <w:r>
        <w:rPr>
          <w:b/>
          <w:i/>
          <w:spacing w:val="-14"/>
          <w:sz w:val="24"/>
        </w:rPr>
        <w:t xml:space="preserve"> </w:t>
      </w:r>
      <w:r>
        <w:rPr>
          <w:b/>
          <w:i/>
          <w:sz w:val="24"/>
        </w:rPr>
        <w:t>individuals</w:t>
      </w:r>
      <w:r>
        <w:rPr>
          <w:b/>
          <w:i/>
          <w:spacing w:val="-12"/>
          <w:sz w:val="24"/>
        </w:rPr>
        <w:t xml:space="preserve"> </w:t>
      </w:r>
      <w:r>
        <w:rPr>
          <w:b/>
          <w:i/>
          <w:sz w:val="24"/>
        </w:rPr>
        <w:t>(e.g.,</w:t>
      </w:r>
      <w:r>
        <w:rPr>
          <w:b/>
          <w:i/>
          <w:spacing w:val="-13"/>
          <w:sz w:val="24"/>
        </w:rPr>
        <w:t xml:space="preserve"> </w:t>
      </w:r>
      <w:r>
        <w:rPr>
          <w:b/>
          <w:i/>
          <w:sz w:val="24"/>
        </w:rPr>
        <w:t>youth,</w:t>
      </w:r>
      <w:r>
        <w:rPr>
          <w:b/>
          <w:i/>
          <w:spacing w:val="-13"/>
          <w:sz w:val="24"/>
        </w:rPr>
        <w:t xml:space="preserve"> </w:t>
      </w:r>
      <w:r>
        <w:rPr>
          <w:b/>
          <w:i/>
          <w:sz w:val="24"/>
        </w:rPr>
        <w:t>adults,</w:t>
      </w:r>
      <w:r>
        <w:rPr>
          <w:b/>
          <w:i/>
          <w:spacing w:val="-13"/>
          <w:sz w:val="24"/>
        </w:rPr>
        <w:t xml:space="preserve"> </w:t>
      </w:r>
      <w:r>
        <w:rPr>
          <w:b/>
          <w:i/>
          <w:sz w:val="24"/>
        </w:rPr>
        <w:t>individuals</w:t>
      </w:r>
      <w:r>
        <w:rPr>
          <w:b/>
          <w:i/>
          <w:spacing w:val="-15"/>
          <w:sz w:val="24"/>
        </w:rPr>
        <w:t xml:space="preserve"> </w:t>
      </w:r>
      <w:r>
        <w:rPr>
          <w:b/>
          <w:i/>
          <w:sz w:val="24"/>
        </w:rPr>
        <w:t>who are</w:t>
      </w:r>
      <w:r>
        <w:rPr>
          <w:b/>
          <w:i/>
          <w:spacing w:val="-15"/>
          <w:sz w:val="24"/>
        </w:rPr>
        <w:t xml:space="preserve"> </w:t>
      </w:r>
      <w:r>
        <w:rPr>
          <w:b/>
          <w:i/>
          <w:sz w:val="24"/>
        </w:rPr>
        <w:t>low</w:t>
      </w:r>
      <w:r>
        <w:rPr>
          <w:b/>
          <w:i/>
          <w:spacing w:val="-15"/>
          <w:sz w:val="24"/>
        </w:rPr>
        <w:t xml:space="preserve"> </w:t>
      </w:r>
      <w:r>
        <w:rPr>
          <w:b/>
          <w:i/>
          <w:sz w:val="24"/>
        </w:rPr>
        <w:t>and</w:t>
      </w:r>
      <w:r>
        <w:rPr>
          <w:b/>
          <w:i/>
          <w:spacing w:val="-15"/>
          <w:sz w:val="24"/>
        </w:rPr>
        <w:t xml:space="preserve"> </w:t>
      </w:r>
      <w:r>
        <w:rPr>
          <w:b/>
          <w:i/>
          <w:sz w:val="24"/>
        </w:rPr>
        <w:t>middle-skilled</w:t>
      </w:r>
      <w:r>
        <w:rPr>
          <w:b/>
          <w:i/>
          <w:spacing w:val="-15"/>
          <w:sz w:val="24"/>
        </w:rPr>
        <w:t xml:space="preserve"> </w:t>
      </w:r>
      <w:r>
        <w:rPr>
          <w:b/>
          <w:i/>
          <w:sz w:val="24"/>
        </w:rPr>
        <w:t>or</w:t>
      </w:r>
      <w:r>
        <w:rPr>
          <w:b/>
          <w:i/>
          <w:spacing w:val="-15"/>
          <w:sz w:val="24"/>
        </w:rPr>
        <w:t xml:space="preserve"> </w:t>
      </w:r>
      <w:r>
        <w:rPr>
          <w:b/>
          <w:i/>
          <w:sz w:val="24"/>
        </w:rPr>
        <w:t>with</w:t>
      </w:r>
      <w:r>
        <w:rPr>
          <w:b/>
          <w:i/>
          <w:spacing w:val="-15"/>
          <w:sz w:val="24"/>
        </w:rPr>
        <w:t xml:space="preserve"> </w:t>
      </w:r>
      <w:r>
        <w:rPr>
          <w:b/>
          <w:i/>
          <w:sz w:val="24"/>
        </w:rPr>
        <w:t>disabilities)</w:t>
      </w:r>
      <w:r>
        <w:rPr>
          <w:b/>
          <w:i/>
          <w:spacing w:val="-15"/>
          <w:sz w:val="24"/>
        </w:rPr>
        <w:t xml:space="preserve"> </w:t>
      </w:r>
      <w:r>
        <w:rPr>
          <w:b/>
          <w:i/>
          <w:sz w:val="24"/>
        </w:rPr>
        <w:t>and</w:t>
      </w:r>
      <w:r>
        <w:rPr>
          <w:b/>
          <w:i/>
          <w:spacing w:val="-15"/>
          <w:sz w:val="24"/>
        </w:rPr>
        <w:t xml:space="preserve"> </w:t>
      </w:r>
      <w:r>
        <w:rPr>
          <w:b/>
          <w:i/>
          <w:sz w:val="24"/>
        </w:rPr>
        <w:t>support</w:t>
      </w:r>
      <w:r>
        <w:rPr>
          <w:b/>
          <w:i/>
          <w:spacing w:val="-15"/>
          <w:sz w:val="24"/>
        </w:rPr>
        <w:t xml:space="preserve"> </w:t>
      </w:r>
      <w:r>
        <w:rPr>
          <w:b/>
          <w:i/>
          <w:sz w:val="24"/>
        </w:rPr>
        <w:t>placement</w:t>
      </w:r>
      <w:r>
        <w:rPr>
          <w:b/>
          <w:i/>
          <w:spacing w:val="-15"/>
          <w:sz w:val="24"/>
        </w:rPr>
        <w:t xml:space="preserve"> </w:t>
      </w:r>
      <w:r>
        <w:rPr>
          <w:b/>
          <w:i/>
          <w:sz w:val="24"/>
        </w:rPr>
        <w:t>into</w:t>
      </w:r>
      <w:r>
        <w:rPr>
          <w:b/>
          <w:i/>
          <w:spacing w:val="-15"/>
          <w:sz w:val="24"/>
        </w:rPr>
        <w:t xml:space="preserve"> </w:t>
      </w:r>
      <w:r>
        <w:rPr>
          <w:b/>
          <w:i/>
          <w:sz w:val="24"/>
        </w:rPr>
        <w:t>employment,</w:t>
      </w:r>
      <w:r>
        <w:rPr>
          <w:b/>
          <w:i/>
          <w:spacing w:val="-15"/>
          <w:sz w:val="24"/>
        </w:rPr>
        <w:t xml:space="preserve"> </w:t>
      </w:r>
      <w:r>
        <w:rPr>
          <w:b/>
          <w:i/>
          <w:sz w:val="24"/>
        </w:rPr>
        <w:t>the</w:t>
      </w:r>
      <w:r>
        <w:rPr>
          <w:b/>
          <w:i/>
          <w:spacing w:val="-15"/>
          <w:sz w:val="24"/>
        </w:rPr>
        <w:t xml:space="preserve"> </w:t>
      </w:r>
      <w:r>
        <w:rPr>
          <w:b/>
          <w:i/>
          <w:sz w:val="24"/>
        </w:rPr>
        <w:t>local board, with representatives of secondary and postsecondary education programs, shall lead efforts in the local area to develop and implement career pathways within the local area by aligning</w:t>
      </w:r>
      <w:r>
        <w:rPr>
          <w:b/>
          <w:i/>
          <w:spacing w:val="-7"/>
          <w:sz w:val="24"/>
        </w:rPr>
        <w:t xml:space="preserve"> </w:t>
      </w:r>
      <w:r>
        <w:rPr>
          <w:b/>
          <w:i/>
          <w:sz w:val="24"/>
        </w:rPr>
        <w:t>the</w:t>
      </w:r>
      <w:r>
        <w:rPr>
          <w:b/>
          <w:i/>
          <w:spacing w:val="-8"/>
          <w:sz w:val="24"/>
        </w:rPr>
        <w:t xml:space="preserve"> </w:t>
      </w:r>
      <w:r>
        <w:rPr>
          <w:b/>
          <w:i/>
          <w:sz w:val="24"/>
        </w:rPr>
        <w:t>employment,</w:t>
      </w:r>
      <w:r>
        <w:rPr>
          <w:b/>
          <w:i/>
          <w:spacing w:val="-7"/>
          <w:sz w:val="24"/>
        </w:rPr>
        <w:t xml:space="preserve"> </w:t>
      </w:r>
      <w:r>
        <w:rPr>
          <w:b/>
          <w:i/>
          <w:sz w:val="24"/>
        </w:rPr>
        <w:t>training,</w:t>
      </w:r>
      <w:r>
        <w:rPr>
          <w:b/>
          <w:i/>
          <w:spacing w:val="-7"/>
          <w:sz w:val="24"/>
        </w:rPr>
        <w:t xml:space="preserve"> </w:t>
      </w:r>
      <w:r>
        <w:rPr>
          <w:b/>
          <w:i/>
          <w:sz w:val="24"/>
        </w:rPr>
        <w:t>education,</w:t>
      </w:r>
      <w:r>
        <w:rPr>
          <w:b/>
          <w:i/>
          <w:spacing w:val="-7"/>
          <w:sz w:val="24"/>
        </w:rPr>
        <w:t xml:space="preserve"> </w:t>
      </w:r>
      <w:r>
        <w:rPr>
          <w:b/>
          <w:i/>
          <w:sz w:val="24"/>
        </w:rPr>
        <w:t>and</w:t>
      </w:r>
      <w:r>
        <w:rPr>
          <w:b/>
          <w:i/>
          <w:spacing w:val="-7"/>
          <w:sz w:val="24"/>
        </w:rPr>
        <w:t xml:space="preserve"> </w:t>
      </w:r>
      <w:r>
        <w:rPr>
          <w:b/>
          <w:i/>
          <w:sz w:val="24"/>
        </w:rPr>
        <w:t>supportive</w:t>
      </w:r>
      <w:r>
        <w:rPr>
          <w:b/>
          <w:i/>
          <w:spacing w:val="-9"/>
          <w:sz w:val="24"/>
        </w:rPr>
        <w:t xml:space="preserve"> </w:t>
      </w:r>
      <w:r>
        <w:rPr>
          <w:b/>
          <w:i/>
          <w:sz w:val="24"/>
        </w:rPr>
        <w:t>services</w:t>
      </w:r>
      <w:r>
        <w:rPr>
          <w:b/>
          <w:i/>
          <w:spacing w:val="-7"/>
          <w:sz w:val="24"/>
        </w:rPr>
        <w:t xml:space="preserve"> </w:t>
      </w:r>
      <w:r>
        <w:rPr>
          <w:b/>
          <w:i/>
          <w:sz w:val="24"/>
        </w:rPr>
        <w:t>that</w:t>
      </w:r>
      <w:r>
        <w:rPr>
          <w:b/>
          <w:i/>
          <w:spacing w:val="-7"/>
          <w:sz w:val="24"/>
        </w:rPr>
        <w:t xml:space="preserve"> </w:t>
      </w:r>
      <w:r>
        <w:rPr>
          <w:b/>
          <w:i/>
          <w:sz w:val="24"/>
        </w:rPr>
        <w:t>are</w:t>
      </w:r>
      <w:r>
        <w:rPr>
          <w:b/>
          <w:i/>
          <w:spacing w:val="-8"/>
          <w:sz w:val="24"/>
        </w:rPr>
        <w:t xml:space="preserve"> </w:t>
      </w:r>
      <w:r>
        <w:rPr>
          <w:b/>
          <w:i/>
          <w:sz w:val="24"/>
        </w:rPr>
        <w:t>needed</w:t>
      </w:r>
      <w:r>
        <w:rPr>
          <w:b/>
          <w:i/>
          <w:spacing w:val="-7"/>
          <w:sz w:val="24"/>
        </w:rPr>
        <w:t xml:space="preserve"> </w:t>
      </w:r>
      <w:r>
        <w:rPr>
          <w:b/>
          <w:i/>
          <w:sz w:val="24"/>
        </w:rPr>
        <w:t>by</w:t>
      </w:r>
      <w:r>
        <w:rPr>
          <w:b/>
          <w:i/>
          <w:spacing w:val="-6"/>
          <w:sz w:val="24"/>
        </w:rPr>
        <w:t xml:space="preserve"> </w:t>
      </w:r>
      <w:r>
        <w:rPr>
          <w:b/>
          <w:i/>
          <w:sz w:val="24"/>
        </w:rPr>
        <w:t xml:space="preserve">adults and youth, particularly individuals with barriers to employment. The local boards shall specifically outline their career pathway strategies within their local plan and present </w:t>
      </w:r>
      <w:proofErr w:type="gramStart"/>
      <w:r>
        <w:rPr>
          <w:b/>
          <w:i/>
          <w:sz w:val="24"/>
        </w:rPr>
        <w:t>it</w:t>
      </w:r>
      <w:proofErr w:type="gramEnd"/>
      <w:r>
        <w:rPr>
          <w:b/>
          <w:i/>
          <w:sz w:val="24"/>
        </w:rPr>
        <w:t xml:space="preserve"> to the GWDB for approval.</w:t>
      </w:r>
    </w:p>
    <w:sectPr w:rsidR="00451F13">
      <w:pgSz w:w="12240" w:h="15840"/>
      <w:pgMar w:top="1360" w:right="1320" w:bottom="1740" w:left="1340" w:header="0" w:footer="15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D8A43" w14:textId="77777777" w:rsidR="00387288" w:rsidRDefault="00387288">
      <w:r>
        <w:separator/>
      </w:r>
    </w:p>
  </w:endnote>
  <w:endnote w:type="continuationSeparator" w:id="0">
    <w:p w14:paraId="3871AA64" w14:textId="77777777" w:rsidR="00387288" w:rsidRDefault="00387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E386" w14:textId="77777777" w:rsidR="00451F13" w:rsidRDefault="00387288">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5A3DE387" wp14:editId="5A3DE388">
              <wp:simplePos x="0" y="0"/>
              <wp:positionH relativeFrom="page">
                <wp:posOffset>902004</wp:posOffset>
              </wp:positionH>
              <wp:positionV relativeFrom="page">
                <wp:posOffset>8934653</wp:posOffset>
              </wp:positionV>
              <wp:extent cx="2439670" cy="6781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9670" cy="678180"/>
                      </a:xfrm>
                      <a:prstGeom prst="rect">
                        <a:avLst/>
                      </a:prstGeom>
                    </wps:spPr>
                    <wps:txbx>
                      <w:txbxContent>
                        <w:p w14:paraId="087D8ED0" w14:textId="77777777" w:rsidR="0086665D" w:rsidRDefault="00387288">
                          <w:pPr>
                            <w:spacing w:before="12"/>
                            <w:ind w:left="20"/>
                            <w:rPr>
                              <w:sz w:val="18"/>
                            </w:rPr>
                          </w:pPr>
                          <w:r>
                            <w:rPr>
                              <w:sz w:val="18"/>
                            </w:rPr>
                            <w:t>DETR/ESD/Workforce</w:t>
                          </w:r>
                          <w:r>
                            <w:rPr>
                              <w:spacing w:val="-12"/>
                              <w:sz w:val="18"/>
                            </w:rPr>
                            <w:t xml:space="preserve"> </w:t>
                          </w:r>
                          <w:r w:rsidR="0086665D">
                            <w:rPr>
                              <w:sz w:val="18"/>
                            </w:rPr>
                            <w:t>Programs</w:t>
                          </w:r>
                          <w:r>
                            <w:rPr>
                              <w:sz w:val="18"/>
                            </w:rPr>
                            <w:t xml:space="preserve"> </w:t>
                          </w:r>
                        </w:p>
                        <w:p w14:paraId="5A3DE389" w14:textId="688D1C24" w:rsidR="00451F13" w:rsidRDefault="00387288">
                          <w:pPr>
                            <w:spacing w:before="12"/>
                            <w:ind w:left="20"/>
                            <w:rPr>
                              <w:sz w:val="18"/>
                            </w:rPr>
                          </w:pPr>
                          <w:r>
                            <w:rPr>
                              <w:sz w:val="18"/>
                            </w:rPr>
                            <w:t>WIOA State Compliance Policies</w:t>
                          </w:r>
                        </w:p>
                        <w:p w14:paraId="5A3DE38A" w14:textId="77777777" w:rsidR="00451F13" w:rsidRDefault="00387288">
                          <w:pPr>
                            <w:ind w:left="20" w:right="1636"/>
                            <w:rPr>
                              <w:sz w:val="18"/>
                            </w:rPr>
                          </w:pPr>
                          <w:r>
                            <w:rPr>
                              <w:sz w:val="18"/>
                            </w:rPr>
                            <w:t>SCP</w:t>
                          </w:r>
                          <w:r>
                            <w:rPr>
                              <w:spacing w:val="-12"/>
                              <w:sz w:val="18"/>
                            </w:rPr>
                            <w:t xml:space="preserve"> </w:t>
                          </w:r>
                          <w:r>
                            <w:rPr>
                              <w:sz w:val="18"/>
                            </w:rPr>
                            <w:t>1.23</w:t>
                          </w:r>
                          <w:r>
                            <w:rPr>
                              <w:spacing w:val="-11"/>
                              <w:sz w:val="18"/>
                            </w:rPr>
                            <w:t xml:space="preserve"> </w:t>
                          </w:r>
                          <w:r>
                            <w:rPr>
                              <w:sz w:val="18"/>
                            </w:rPr>
                            <w:t>Career</w:t>
                          </w:r>
                          <w:r>
                            <w:rPr>
                              <w:spacing w:val="-11"/>
                              <w:sz w:val="18"/>
                            </w:rPr>
                            <w:t xml:space="preserve"> </w:t>
                          </w:r>
                          <w:r>
                            <w:rPr>
                              <w:sz w:val="18"/>
                            </w:rPr>
                            <w:t>Pathways July</w:t>
                          </w:r>
                          <w:r>
                            <w:rPr>
                              <w:spacing w:val="-2"/>
                              <w:sz w:val="18"/>
                            </w:rPr>
                            <w:t xml:space="preserve"> </w:t>
                          </w:r>
                          <w:r>
                            <w:rPr>
                              <w:sz w:val="18"/>
                            </w:rPr>
                            <w:t>2017</w:t>
                          </w:r>
                        </w:p>
                        <w:p w14:paraId="5A3DE38B" w14:textId="77777777" w:rsidR="00451F13" w:rsidRDefault="00387288">
                          <w:pPr>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3</w:t>
                          </w:r>
                          <w:r>
                            <w:rPr>
                              <w:spacing w:val="-10"/>
                              <w:sz w:val="18"/>
                            </w:rPr>
                            <w:fldChar w:fldCharType="end"/>
                          </w:r>
                        </w:p>
                      </w:txbxContent>
                    </wps:txbx>
                    <wps:bodyPr wrap="square" lIns="0" tIns="0" rIns="0" bIns="0" rtlCol="0">
                      <a:noAutofit/>
                    </wps:bodyPr>
                  </wps:wsp>
                </a:graphicData>
              </a:graphic>
            </wp:anchor>
          </w:drawing>
        </mc:Choice>
        <mc:Fallback>
          <w:pict>
            <v:shapetype w14:anchorId="5A3DE387" id="_x0000_t202" coordsize="21600,21600" o:spt="202" path="m,l,21600r21600,l21600,xe">
              <v:stroke joinstyle="miter"/>
              <v:path gradientshapeok="t" o:connecttype="rect"/>
            </v:shapetype>
            <v:shape id="Textbox 1" o:spid="_x0000_s1026" type="#_x0000_t202" style="position:absolute;margin-left:71pt;margin-top:703.5pt;width:192.1pt;height:53.4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" filled="f" stroked="f">
              <v:textbox inset="0,0,0,0">
                <w:txbxContent>
                  <w:p w14:paraId="087D8ED0" w14:textId="77777777" w:rsidR="0086665D" w:rsidRDefault="00387288">
                    <w:pPr>
                      <w:spacing w:before="12"/>
                      <w:ind w:left="20"/>
                      <w:rPr>
                        <w:sz w:val="18"/>
                      </w:rPr>
                    </w:pPr>
                    <w:r>
                      <w:rPr>
                        <w:sz w:val="18"/>
                      </w:rPr>
                      <w:t>DETR/ESD/Workforce</w:t>
                    </w:r>
                    <w:r>
                      <w:rPr>
                        <w:spacing w:val="-12"/>
                        <w:sz w:val="18"/>
                      </w:rPr>
                      <w:t xml:space="preserve"> </w:t>
                    </w:r>
                    <w:r w:rsidR="0086665D">
                      <w:rPr>
                        <w:sz w:val="18"/>
                      </w:rPr>
                      <w:t>Programs</w:t>
                    </w:r>
                    <w:r>
                      <w:rPr>
                        <w:sz w:val="18"/>
                      </w:rPr>
                      <w:t xml:space="preserve"> </w:t>
                    </w:r>
                  </w:p>
                  <w:p w14:paraId="5A3DE389" w14:textId="688D1C24" w:rsidR="00451F13" w:rsidRDefault="00387288">
                    <w:pPr>
                      <w:spacing w:before="12"/>
                      <w:ind w:left="20"/>
                      <w:rPr>
                        <w:sz w:val="18"/>
                      </w:rPr>
                    </w:pPr>
                    <w:r>
                      <w:rPr>
                        <w:sz w:val="18"/>
                      </w:rPr>
                      <w:t>WIOA State Compliance Policies</w:t>
                    </w:r>
                  </w:p>
                  <w:p w14:paraId="5A3DE38A" w14:textId="77777777" w:rsidR="00451F13" w:rsidRDefault="00387288">
                    <w:pPr>
                      <w:ind w:left="20" w:right="1636"/>
                      <w:rPr>
                        <w:sz w:val="18"/>
                      </w:rPr>
                    </w:pPr>
                    <w:r>
                      <w:rPr>
                        <w:sz w:val="18"/>
                      </w:rPr>
                      <w:t>SCP</w:t>
                    </w:r>
                    <w:r>
                      <w:rPr>
                        <w:spacing w:val="-12"/>
                        <w:sz w:val="18"/>
                      </w:rPr>
                      <w:t xml:space="preserve"> </w:t>
                    </w:r>
                    <w:r>
                      <w:rPr>
                        <w:sz w:val="18"/>
                      </w:rPr>
                      <w:t>1.23</w:t>
                    </w:r>
                    <w:r>
                      <w:rPr>
                        <w:spacing w:val="-11"/>
                        <w:sz w:val="18"/>
                      </w:rPr>
                      <w:t xml:space="preserve"> </w:t>
                    </w:r>
                    <w:r>
                      <w:rPr>
                        <w:sz w:val="18"/>
                      </w:rPr>
                      <w:t>Career</w:t>
                    </w:r>
                    <w:r>
                      <w:rPr>
                        <w:spacing w:val="-11"/>
                        <w:sz w:val="18"/>
                      </w:rPr>
                      <w:t xml:space="preserve"> </w:t>
                    </w:r>
                    <w:r>
                      <w:rPr>
                        <w:sz w:val="18"/>
                      </w:rPr>
                      <w:t>Pathways July</w:t>
                    </w:r>
                    <w:r>
                      <w:rPr>
                        <w:spacing w:val="-2"/>
                        <w:sz w:val="18"/>
                      </w:rPr>
                      <w:t xml:space="preserve"> </w:t>
                    </w:r>
                    <w:r>
                      <w:rPr>
                        <w:sz w:val="18"/>
                      </w:rPr>
                      <w:t>2017</w:t>
                    </w:r>
                  </w:p>
                  <w:p w14:paraId="5A3DE38B" w14:textId="77777777" w:rsidR="00451F13" w:rsidRDefault="00387288">
                    <w:pPr>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pacing w:val="-1"/>
                        <w:sz w:val="18"/>
                      </w:rPr>
                      <w:t xml:space="preserve"> </w:t>
                    </w:r>
                    <w:r>
                      <w:rPr>
                        <w:sz w:val="18"/>
                      </w:rPr>
                      <w:t>of</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3</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255E4" w14:textId="77777777" w:rsidR="00387288" w:rsidRDefault="00387288">
      <w:r>
        <w:separator/>
      </w:r>
    </w:p>
  </w:footnote>
  <w:footnote w:type="continuationSeparator" w:id="0">
    <w:p w14:paraId="7A4BCF47" w14:textId="77777777" w:rsidR="00387288" w:rsidRDefault="00387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3470"/>
    <w:multiLevelType w:val="hybridMultilevel"/>
    <w:tmpl w:val="D68417D4"/>
    <w:lvl w:ilvl="0" w:tplc="654CAAF4">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02A26D62">
      <w:numFmt w:val="bullet"/>
      <w:lvlText w:val="•"/>
      <w:lvlJc w:val="left"/>
      <w:pPr>
        <w:ind w:left="1696" w:hanging="360"/>
      </w:pPr>
      <w:rPr>
        <w:rFonts w:hint="default"/>
        <w:lang w:val="en-US" w:eastAsia="en-US" w:bidi="ar-SA"/>
      </w:rPr>
    </w:lvl>
    <w:lvl w:ilvl="2" w:tplc="C478BE9C">
      <w:numFmt w:val="bullet"/>
      <w:lvlText w:val="•"/>
      <w:lvlJc w:val="left"/>
      <w:pPr>
        <w:ind w:left="2572" w:hanging="360"/>
      </w:pPr>
      <w:rPr>
        <w:rFonts w:hint="default"/>
        <w:lang w:val="en-US" w:eastAsia="en-US" w:bidi="ar-SA"/>
      </w:rPr>
    </w:lvl>
    <w:lvl w:ilvl="3" w:tplc="D7C8BB80">
      <w:numFmt w:val="bullet"/>
      <w:lvlText w:val="•"/>
      <w:lvlJc w:val="left"/>
      <w:pPr>
        <w:ind w:left="3448" w:hanging="360"/>
      </w:pPr>
      <w:rPr>
        <w:rFonts w:hint="default"/>
        <w:lang w:val="en-US" w:eastAsia="en-US" w:bidi="ar-SA"/>
      </w:rPr>
    </w:lvl>
    <w:lvl w:ilvl="4" w:tplc="9F48F4B8">
      <w:numFmt w:val="bullet"/>
      <w:lvlText w:val="•"/>
      <w:lvlJc w:val="left"/>
      <w:pPr>
        <w:ind w:left="4324" w:hanging="360"/>
      </w:pPr>
      <w:rPr>
        <w:rFonts w:hint="default"/>
        <w:lang w:val="en-US" w:eastAsia="en-US" w:bidi="ar-SA"/>
      </w:rPr>
    </w:lvl>
    <w:lvl w:ilvl="5" w:tplc="F5C2DA16">
      <w:numFmt w:val="bullet"/>
      <w:lvlText w:val="•"/>
      <w:lvlJc w:val="left"/>
      <w:pPr>
        <w:ind w:left="5200" w:hanging="360"/>
      </w:pPr>
      <w:rPr>
        <w:rFonts w:hint="default"/>
        <w:lang w:val="en-US" w:eastAsia="en-US" w:bidi="ar-SA"/>
      </w:rPr>
    </w:lvl>
    <w:lvl w:ilvl="6" w:tplc="25D0FE5A">
      <w:numFmt w:val="bullet"/>
      <w:lvlText w:val="•"/>
      <w:lvlJc w:val="left"/>
      <w:pPr>
        <w:ind w:left="6076" w:hanging="360"/>
      </w:pPr>
      <w:rPr>
        <w:rFonts w:hint="default"/>
        <w:lang w:val="en-US" w:eastAsia="en-US" w:bidi="ar-SA"/>
      </w:rPr>
    </w:lvl>
    <w:lvl w:ilvl="7" w:tplc="824E6D70">
      <w:numFmt w:val="bullet"/>
      <w:lvlText w:val="•"/>
      <w:lvlJc w:val="left"/>
      <w:pPr>
        <w:ind w:left="6952" w:hanging="360"/>
      </w:pPr>
      <w:rPr>
        <w:rFonts w:hint="default"/>
        <w:lang w:val="en-US" w:eastAsia="en-US" w:bidi="ar-SA"/>
      </w:rPr>
    </w:lvl>
    <w:lvl w:ilvl="8" w:tplc="BF12B0D8">
      <w:numFmt w:val="bullet"/>
      <w:lvlText w:val="•"/>
      <w:lvlJc w:val="left"/>
      <w:pPr>
        <w:ind w:left="7828" w:hanging="360"/>
      </w:pPr>
      <w:rPr>
        <w:rFonts w:hint="default"/>
        <w:lang w:val="en-US" w:eastAsia="en-US" w:bidi="ar-SA"/>
      </w:rPr>
    </w:lvl>
  </w:abstractNum>
  <w:num w:numId="1" w16cid:durableId="2051495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51F13"/>
    <w:rsid w:val="00387288"/>
    <w:rsid w:val="00451F13"/>
    <w:rsid w:val="0086665D"/>
    <w:rsid w:val="00DD3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DE357"/>
  <w15:docId w15:val="{159A138A-5350-41AD-B9DF-1605F1D3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00"/>
      <w:jc w:val="both"/>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463" w:right="413"/>
      <w:jc w:val="center"/>
    </w:pPr>
    <w:rPr>
      <w:b/>
      <w:bCs/>
      <w:sz w:val="28"/>
      <w:szCs w:val="28"/>
    </w:rPr>
  </w:style>
  <w:style w:type="paragraph" w:styleId="ListParagraph">
    <w:name w:val="List Paragraph"/>
    <w:basedOn w:val="Normal"/>
    <w:uiPriority w:val="1"/>
    <w:qFormat/>
    <w:pPr>
      <w:spacing w:line="293" w:lineRule="exact"/>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6665D"/>
    <w:pPr>
      <w:tabs>
        <w:tab w:val="center" w:pos="4680"/>
        <w:tab w:val="right" w:pos="9360"/>
      </w:tabs>
    </w:pPr>
  </w:style>
  <w:style w:type="character" w:customStyle="1" w:styleId="HeaderChar">
    <w:name w:val="Header Char"/>
    <w:basedOn w:val="DefaultParagraphFont"/>
    <w:link w:val="Header"/>
    <w:uiPriority w:val="99"/>
    <w:rsid w:val="0086665D"/>
    <w:rPr>
      <w:rFonts w:ascii="Times New Roman" w:eastAsia="Times New Roman" w:hAnsi="Times New Roman" w:cs="Times New Roman"/>
    </w:rPr>
  </w:style>
  <w:style w:type="paragraph" w:styleId="Footer">
    <w:name w:val="footer"/>
    <w:basedOn w:val="Normal"/>
    <w:link w:val="FooterChar"/>
    <w:uiPriority w:val="99"/>
    <w:unhideWhenUsed/>
    <w:rsid w:val="0086665D"/>
    <w:pPr>
      <w:tabs>
        <w:tab w:val="center" w:pos="4680"/>
        <w:tab w:val="right" w:pos="9360"/>
      </w:tabs>
    </w:pPr>
  </w:style>
  <w:style w:type="character" w:customStyle="1" w:styleId="FooterChar">
    <w:name w:val="Footer Char"/>
    <w:basedOn w:val="DefaultParagraphFont"/>
    <w:link w:val="Footer"/>
    <w:uiPriority w:val="99"/>
    <w:rsid w:val="0086665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oleta.gov/usworkforce/pdf/career_pathways_toolki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1075</Words>
  <Characters>6132</Characters>
  <Application>Microsoft Office Word</Application>
  <DocSecurity>0</DocSecurity>
  <Lines>51</Lines>
  <Paragraphs>14</Paragraphs>
  <ScaleCrop>false</ScaleCrop>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2</cp:revision>
  <dcterms:created xsi:type="dcterms:W3CDTF">2026-08-27T20:23:00Z</dcterms:created>
  <dcterms:modified xsi:type="dcterms:W3CDTF">2026-08-28T17:26:00Z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Microsoft® Word 2013</vt:lpwstr>
  </property>
  <property fmtid="{D5CDD505-2E9C-101B-9397-08002B2CF9AE}" pid="4" name="LastSaved">
    <vt:filetime>2026-08-27T00:00:00Z</vt:filetime>
  </property>
  <property fmtid="{D5CDD505-2E9C-101B-9397-08002B2CF9AE}" pid="5" name="Producer">
    <vt:lpwstr>Microsoft® Word 2013</vt:lpwstr>
  </property>
</Properties>
</file>