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F27018" w14:textId="295BA397" w:rsidR="00ED65E3" w:rsidRDefault="000960A7">
      <w:pPr>
        <w:pStyle w:val="Title"/>
        <w:spacing w:before="77"/>
        <w:rPr>
          <w:spacing w:val="-2"/>
        </w:rPr>
      </w:pPr>
      <w:r>
        <w:t>Nevada</w:t>
      </w:r>
      <w:r>
        <w:rPr>
          <w:spacing w:val="-6"/>
        </w:rPr>
        <w:t xml:space="preserve"> </w:t>
      </w:r>
      <w:r>
        <w:t>Department</w:t>
      </w:r>
      <w:r>
        <w:rPr>
          <w:spacing w:val="-7"/>
        </w:rPr>
        <w:t xml:space="preserve"> </w:t>
      </w:r>
      <w:r>
        <w:t>of</w:t>
      </w:r>
      <w:r>
        <w:rPr>
          <w:spacing w:val="-7"/>
        </w:rPr>
        <w:t xml:space="preserve"> </w:t>
      </w:r>
      <w:r>
        <w:t>Employment,</w:t>
      </w:r>
      <w:r>
        <w:rPr>
          <w:spacing w:val="-8"/>
        </w:rPr>
        <w:t xml:space="preserve"> </w:t>
      </w:r>
      <w:r>
        <w:t>Training</w:t>
      </w:r>
      <w:r>
        <w:rPr>
          <w:spacing w:val="-6"/>
        </w:rPr>
        <w:t xml:space="preserve"> </w:t>
      </w:r>
      <w:r>
        <w:t>and</w:t>
      </w:r>
      <w:r>
        <w:rPr>
          <w:spacing w:val="-8"/>
        </w:rPr>
        <w:t xml:space="preserve"> </w:t>
      </w:r>
      <w:r>
        <w:t xml:space="preserve">Rehabilitation </w:t>
      </w:r>
    </w:p>
    <w:p w14:paraId="75EFC82C" w14:textId="78B833A8" w:rsidR="005F6051" w:rsidRDefault="005F6051">
      <w:pPr>
        <w:pStyle w:val="Title"/>
        <w:spacing w:before="77"/>
        <w:rPr>
          <w:spacing w:val="-2"/>
        </w:rPr>
      </w:pPr>
      <w:r>
        <w:rPr>
          <w:spacing w:val="-2"/>
        </w:rPr>
        <w:t>Employment Security Division</w:t>
      </w:r>
    </w:p>
    <w:p w14:paraId="73E6AA9D" w14:textId="58C49F06" w:rsidR="005F6051" w:rsidRDefault="005F6051">
      <w:pPr>
        <w:pStyle w:val="Title"/>
        <w:spacing w:before="77"/>
        <w:rPr>
          <w:spacing w:val="-2"/>
        </w:rPr>
      </w:pPr>
      <w:r>
        <w:rPr>
          <w:spacing w:val="-2"/>
        </w:rPr>
        <w:t>Workforce Programs</w:t>
      </w:r>
    </w:p>
    <w:p w14:paraId="77869A85" w14:textId="77777777" w:rsidR="005F6051" w:rsidRDefault="005F6051">
      <w:pPr>
        <w:pStyle w:val="Title"/>
        <w:spacing w:before="77"/>
      </w:pPr>
    </w:p>
    <w:p w14:paraId="63F27019" w14:textId="77777777" w:rsidR="00ED65E3" w:rsidRDefault="000960A7">
      <w:pPr>
        <w:pStyle w:val="Title"/>
        <w:ind w:left="1381" w:right="1328"/>
      </w:pPr>
      <w:r>
        <w:t>Workforce</w:t>
      </w:r>
      <w:r>
        <w:rPr>
          <w:spacing w:val="-7"/>
        </w:rPr>
        <w:t xml:space="preserve"> </w:t>
      </w:r>
      <w:r>
        <w:t>Innovation</w:t>
      </w:r>
      <w:r>
        <w:rPr>
          <w:spacing w:val="-10"/>
        </w:rPr>
        <w:t xml:space="preserve"> </w:t>
      </w:r>
      <w:r>
        <w:t>and</w:t>
      </w:r>
      <w:r>
        <w:rPr>
          <w:spacing w:val="-8"/>
        </w:rPr>
        <w:t xml:space="preserve"> </w:t>
      </w:r>
      <w:r>
        <w:t>Opportunity</w:t>
      </w:r>
      <w:r>
        <w:rPr>
          <w:spacing w:val="-6"/>
        </w:rPr>
        <w:t xml:space="preserve"> </w:t>
      </w:r>
      <w:r>
        <w:t>Act</w:t>
      </w:r>
      <w:r>
        <w:rPr>
          <w:spacing w:val="-4"/>
        </w:rPr>
        <w:t xml:space="preserve"> </w:t>
      </w:r>
      <w:r>
        <w:t>(WIOA) State Compliance Policy (SCP)</w:t>
      </w:r>
    </w:p>
    <w:p w14:paraId="63F2701A" w14:textId="77777777" w:rsidR="00ED65E3" w:rsidRDefault="00ED65E3">
      <w:pPr>
        <w:pStyle w:val="BodyText"/>
        <w:spacing w:before="168"/>
        <w:ind w:left="0"/>
        <w:jc w:val="left"/>
        <w:rPr>
          <w:b/>
          <w:sz w:val="28"/>
        </w:rPr>
      </w:pPr>
    </w:p>
    <w:p w14:paraId="63F2701B" w14:textId="77777777" w:rsidR="00ED65E3" w:rsidRDefault="000960A7">
      <w:pPr>
        <w:pStyle w:val="Heading1"/>
        <w:spacing w:line="240" w:lineRule="auto"/>
        <w:jc w:val="left"/>
        <w:rPr>
          <w:u w:val="none"/>
        </w:rPr>
      </w:pPr>
      <w:r>
        <w:rPr>
          <w:u w:val="none"/>
        </w:rPr>
        <w:t>Policy</w:t>
      </w:r>
      <w:r>
        <w:rPr>
          <w:spacing w:val="-3"/>
          <w:u w:val="none"/>
        </w:rPr>
        <w:t xml:space="preserve"> </w:t>
      </w:r>
      <w:r>
        <w:rPr>
          <w:u w:val="none"/>
        </w:rPr>
        <w:t>Number:</w:t>
      </w:r>
      <w:r>
        <w:rPr>
          <w:spacing w:val="-3"/>
          <w:u w:val="none"/>
        </w:rPr>
        <w:t xml:space="preserve"> </w:t>
      </w:r>
      <w:r>
        <w:rPr>
          <w:spacing w:val="-4"/>
          <w:u w:val="none"/>
        </w:rPr>
        <w:t>1.11</w:t>
      </w:r>
    </w:p>
    <w:p w14:paraId="63F2701C" w14:textId="77777777" w:rsidR="00ED65E3" w:rsidRDefault="000960A7">
      <w:pPr>
        <w:spacing w:before="272"/>
        <w:ind w:left="100"/>
        <w:rPr>
          <w:sz w:val="24"/>
        </w:rPr>
      </w:pPr>
      <w:r>
        <w:rPr>
          <w:b/>
          <w:sz w:val="24"/>
          <w:u w:val="single"/>
        </w:rPr>
        <w:t>Originating</w:t>
      </w:r>
      <w:r>
        <w:rPr>
          <w:b/>
          <w:spacing w:val="-4"/>
          <w:sz w:val="24"/>
          <w:u w:val="single"/>
        </w:rPr>
        <w:t xml:space="preserve"> </w:t>
      </w:r>
      <w:r>
        <w:rPr>
          <w:b/>
          <w:sz w:val="24"/>
          <w:u w:val="single"/>
        </w:rPr>
        <w:t>Office:</w:t>
      </w:r>
      <w:r>
        <w:rPr>
          <w:b/>
          <w:spacing w:val="-3"/>
          <w:sz w:val="24"/>
        </w:rPr>
        <w:t xml:space="preserve"> </w:t>
      </w:r>
      <w:r>
        <w:rPr>
          <w:sz w:val="24"/>
        </w:rPr>
        <w:t>Office</w:t>
      </w:r>
      <w:r>
        <w:rPr>
          <w:spacing w:val="-2"/>
          <w:sz w:val="24"/>
        </w:rPr>
        <w:t xml:space="preserve"> </w:t>
      </w:r>
      <w:r>
        <w:rPr>
          <w:sz w:val="24"/>
        </w:rPr>
        <w:t>of</w:t>
      </w:r>
      <w:r>
        <w:rPr>
          <w:spacing w:val="-2"/>
          <w:sz w:val="24"/>
        </w:rPr>
        <w:t xml:space="preserve"> </w:t>
      </w:r>
      <w:r>
        <w:rPr>
          <w:sz w:val="24"/>
        </w:rPr>
        <w:t>Workforce</w:t>
      </w:r>
      <w:r>
        <w:rPr>
          <w:spacing w:val="-1"/>
          <w:sz w:val="24"/>
        </w:rPr>
        <w:t xml:space="preserve"> </w:t>
      </w:r>
      <w:r>
        <w:rPr>
          <w:sz w:val="24"/>
        </w:rPr>
        <w:t>Innovation</w:t>
      </w:r>
      <w:r>
        <w:rPr>
          <w:spacing w:val="-1"/>
          <w:sz w:val="24"/>
        </w:rPr>
        <w:t xml:space="preserve"> </w:t>
      </w:r>
      <w:r>
        <w:rPr>
          <w:spacing w:val="-2"/>
          <w:sz w:val="24"/>
        </w:rPr>
        <w:t>(OWINN)</w:t>
      </w:r>
    </w:p>
    <w:p w14:paraId="63F2701D" w14:textId="77777777" w:rsidR="00ED65E3" w:rsidRDefault="000960A7">
      <w:pPr>
        <w:pStyle w:val="BodyText"/>
        <w:spacing w:before="276"/>
        <w:jc w:val="left"/>
      </w:pPr>
      <w:r>
        <w:rPr>
          <w:b/>
          <w:u w:val="single"/>
        </w:rPr>
        <w:t>Subject:</w:t>
      </w:r>
      <w:r>
        <w:rPr>
          <w:b/>
          <w:spacing w:val="26"/>
        </w:rPr>
        <w:t xml:space="preserve">  </w:t>
      </w:r>
      <w:r>
        <w:t>In-Demand</w:t>
      </w:r>
      <w:r>
        <w:rPr>
          <w:spacing w:val="-2"/>
        </w:rPr>
        <w:t xml:space="preserve"> </w:t>
      </w:r>
      <w:r>
        <w:t>Occupations</w:t>
      </w:r>
      <w:r>
        <w:rPr>
          <w:spacing w:val="-1"/>
        </w:rPr>
        <w:t xml:space="preserve"> </w:t>
      </w:r>
      <w:r>
        <w:t>and</w:t>
      </w:r>
      <w:r>
        <w:rPr>
          <w:spacing w:val="-2"/>
        </w:rPr>
        <w:t xml:space="preserve"> </w:t>
      </w:r>
      <w:r>
        <w:t>Sector</w:t>
      </w:r>
      <w:r>
        <w:rPr>
          <w:spacing w:val="-1"/>
        </w:rPr>
        <w:t xml:space="preserve"> </w:t>
      </w:r>
      <w:r>
        <w:rPr>
          <w:spacing w:val="-2"/>
        </w:rPr>
        <w:t>Approach</w:t>
      </w:r>
    </w:p>
    <w:p w14:paraId="63F2701E" w14:textId="77777777" w:rsidR="00ED65E3" w:rsidRDefault="000960A7">
      <w:pPr>
        <w:pStyle w:val="BodyText"/>
        <w:spacing w:before="276"/>
        <w:jc w:val="left"/>
      </w:pPr>
      <w:r>
        <w:rPr>
          <w:b/>
          <w:u w:val="single"/>
        </w:rPr>
        <w:t>Issued:</w:t>
      </w:r>
      <w:r>
        <w:rPr>
          <w:b/>
          <w:spacing w:val="-4"/>
        </w:rPr>
        <w:t xml:space="preserve"> </w:t>
      </w:r>
      <w:r>
        <w:rPr>
          <w:b/>
        </w:rPr>
        <w:t>NEW;</w:t>
      </w:r>
      <w:r>
        <w:rPr>
          <w:b/>
          <w:spacing w:val="-4"/>
        </w:rPr>
        <w:t xml:space="preserve"> </w:t>
      </w:r>
      <w:r>
        <w:t>replacing</w:t>
      </w:r>
      <w:r>
        <w:rPr>
          <w:spacing w:val="-3"/>
        </w:rPr>
        <w:t xml:space="preserve"> </w:t>
      </w:r>
      <w:r>
        <w:t>WIA</w:t>
      </w:r>
      <w:r>
        <w:rPr>
          <w:spacing w:val="-3"/>
        </w:rPr>
        <w:t xml:space="preserve"> </w:t>
      </w:r>
      <w:r>
        <w:t>State</w:t>
      </w:r>
      <w:r>
        <w:rPr>
          <w:spacing w:val="-3"/>
        </w:rPr>
        <w:t xml:space="preserve"> </w:t>
      </w:r>
      <w:r>
        <w:t>Compliance</w:t>
      </w:r>
      <w:r>
        <w:rPr>
          <w:spacing w:val="-2"/>
        </w:rPr>
        <w:t xml:space="preserve"> </w:t>
      </w:r>
      <w:r>
        <w:t>Policy</w:t>
      </w:r>
      <w:r>
        <w:rPr>
          <w:spacing w:val="-8"/>
        </w:rPr>
        <w:t xml:space="preserve"> </w:t>
      </w:r>
      <w:r>
        <w:t>1.11;</w:t>
      </w:r>
      <w:r>
        <w:rPr>
          <w:spacing w:val="-3"/>
        </w:rPr>
        <w:t xml:space="preserve"> </w:t>
      </w:r>
      <w:r>
        <w:t>Approved</w:t>
      </w:r>
      <w:r>
        <w:rPr>
          <w:spacing w:val="-2"/>
        </w:rPr>
        <w:t xml:space="preserve"> </w:t>
      </w:r>
      <w:r>
        <w:t>GWDB</w:t>
      </w:r>
      <w:r>
        <w:rPr>
          <w:spacing w:val="-6"/>
        </w:rPr>
        <w:t xml:space="preserve"> </w:t>
      </w:r>
      <w:r>
        <w:t>Executive Committee, 6-19-17; Ratified GWDB, 7-19-17</w:t>
      </w:r>
    </w:p>
    <w:p w14:paraId="63F2701F" w14:textId="77777777" w:rsidR="00ED65E3" w:rsidRDefault="00ED65E3">
      <w:pPr>
        <w:pStyle w:val="BodyText"/>
        <w:spacing w:before="3"/>
        <w:ind w:left="0"/>
        <w:jc w:val="left"/>
      </w:pPr>
    </w:p>
    <w:p w14:paraId="63F27020" w14:textId="77777777" w:rsidR="00ED65E3" w:rsidRDefault="000960A7">
      <w:pPr>
        <w:ind w:left="100" w:right="188"/>
        <w:rPr>
          <w:sz w:val="23"/>
        </w:rPr>
      </w:pPr>
      <w:r>
        <w:rPr>
          <w:b/>
          <w:sz w:val="24"/>
          <w:u w:val="single"/>
        </w:rPr>
        <w:t>Purpose:</w:t>
      </w:r>
      <w:r>
        <w:rPr>
          <w:b/>
          <w:spacing w:val="40"/>
          <w:sz w:val="24"/>
        </w:rPr>
        <w:t xml:space="preserve"> </w:t>
      </w:r>
      <w:r>
        <w:rPr>
          <w:sz w:val="23"/>
        </w:rPr>
        <w:t>To provide Local Workforce Development Boards (LWDBs), Chief Elected Officials (CEOs) and American Job Center of Nevada (One-Stop Career Center) Operators with the Workforce</w:t>
      </w:r>
      <w:r>
        <w:rPr>
          <w:spacing w:val="-2"/>
          <w:sz w:val="23"/>
        </w:rPr>
        <w:t xml:space="preserve"> </w:t>
      </w:r>
      <w:r>
        <w:rPr>
          <w:sz w:val="23"/>
        </w:rPr>
        <w:t>Innovation</w:t>
      </w:r>
      <w:r>
        <w:rPr>
          <w:spacing w:val="-2"/>
          <w:sz w:val="23"/>
        </w:rPr>
        <w:t xml:space="preserve"> </w:t>
      </w:r>
      <w:r>
        <w:rPr>
          <w:sz w:val="23"/>
        </w:rPr>
        <w:t>and</w:t>
      </w:r>
      <w:r>
        <w:rPr>
          <w:spacing w:val="-5"/>
          <w:sz w:val="23"/>
        </w:rPr>
        <w:t xml:space="preserve"> </w:t>
      </w:r>
      <w:r>
        <w:rPr>
          <w:sz w:val="23"/>
        </w:rPr>
        <w:t>Opportunity</w:t>
      </w:r>
      <w:r>
        <w:rPr>
          <w:spacing w:val="-7"/>
          <w:sz w:val="23"/>
        </w:rPr>
        <w:t xml:space="preserve"> </w:t>
      </w:r>
      <w:r>
        <w:rPr>
          <w:sz w:val="23"/>
        </w:rPr>
        <w:t>Act</w:t>
      </w:r>
      <w:r>
        <w:rPr>
          <w:spacing w:val="-2"/>
          <w:sz w:val="23"/>
        </w:rPr>
        <w:t xml:space="preserve"> </w:t>
      </w:r>
      <w:r>
        <w:rPr>
          <w:sz w:val="23"/>
        </w:rPr>
        <w:t>(WIOA)</w:t>
      </w:r>
      <w:r>
        <w:rPr>
          <w:spacing w:val="-2"/>
          <w:sz w:val="23"/>
        </w:rPr>
        <w:t xml:space="preserve"> </w:t>
      </w:r>
      <w:r>
        <w:rPr>
          <w:sz w:val="23"/>
        </w:rPr>
        <w:t>requirements</w:t>
      </w:r>
      <w:r>
        <w:rPr>
          <w:spacing w:val="-1"/>
          <w:sz w:val="23"/>
        </w:rPr>
        <w:t xml:space="preserve"> </w:t>
      </w:r>
      <w:r>
        <w:rPr>
          <w:sz w:val="23"/>
        </w:rPr>
        <w:t>in</w:t>
      </w:r>
      <w:r>
        <w:rPr>
          <w:spacing w:val="-4"/>
          <w:sz w:val="23"/>
        </w:rPr>
        <w:t xml:space="preserve"> </w:t>
      </w:r>
      <w:r>
        <w:rPr>
          <w:sz w:val="23"/>
        </w:rPr>
        <w:t>industry</w:t>
      </w:r>
      <w:r>
        <w:rPr>
          <w:spacing w:val="-6"/>
          <w:sz w:val="23"/>
        </w:rPr>
        <w:t xml:space="preserve"> </w:t>
      </w:r>
      <w:r>
        <w:rPr>
          <w:sz w:val="23"/>
        </w:rPr>
        <w:t>sectors</w:t>
      </w:r>
      <w:r>
        <w:rPr>
          <w:spacing w:val="-3"/>
          <w:sz w:val="23"/>
        </w:rPr>
        <w:t xml:space="preserve"> </w:t>
      </w:r>
      <w:r>
        <w:rPr>
          <w:sz w:val="23"/>
        </w:rPr>
        <w:t>regarding</w:t>
      </w:r>
      <w:r>
        <w:rPr>
          <w:spacing w:val="-4"/>
          <w:sz w:val="23"/>
        </w:rPr>
        <w:t xml:space="preserve"> </w:t>
      </w:r>
      <w:r>
        <w:rPr>
          <w:sz w:val="23"/>
        </w:rPr>
        <w:t>in- demand occupations.</w:t>
      </w:r>
    </w:p>
    <w:p w14:paraId="63F27021" w14:textId="4B4EA77F" w:rsidR="00ED65E3" w:rsidRDefault="000960A7">
      <w:pPr>
        <w:spacing w:before="262"/>
        <w:ind w:left="100"/>
        <w:rPr>
          <w:b/>
          <w:i/>
          <w:sz w:val="24"/>
        </w:rPr>
      </w:pPr>
      <w:r>
        <w:rPr>
          <w:b/>
          <w:sz w:val="24"/>
          <w:u w:val="single"/>
        </w:rPr>
        <w:t>State</w:t>
      </w:r>
      <w:r>
        <w:rPr>
          <w:b/>
          <w:spacing w:val="35"/>
          <w:sz w:val="24"/>
          <w:u w:val="single"/>
        </w:rPr>
        <w:t xml:space="preserve"> </w:t>
      </w:r>
      <w:r>
        <w:rPr>
          <w:b/>
          <w:sz w:val="24"/>
          <w:u w:val="single"/>
        </w:rPr>
        <w:t>Imposed</w:t>
      </w:r>
      <w:r>
        <w:rPr>
          <w:b/>
          <w:spacing w:val="37"/>
          <w:sz w:val="24"/>
          <w:u w:val="single"/>
        </w:rPr>
        <w:t xml:space="preserve"> </w:t>
      </w:r>
      <w:r>
        <w:rPr>
          <w:b/>
          <w:sz w:val="24"/>
          <w:u w:val="single"/>
        </w:rPr>
        <w:t>Requirements:</w:t>
      </w:r>
      <w:r>
        <w:rPr>
          <w:b/>
          <w:spacing w:val="37"/>
          <w:sz w:val="24"/>
        </w:rPr>
        <w:t xml:space="preserve"> </w:t>
      </w:r>
      <w:r>
        <w:rPr>
          <w:sz w:val="24"/>
        </w:rPr>
        <w:t>This</w:t>
      </w:r>
      <w:r>
        <w:rPr>
          <w:spacing w:val="32"/>
          <w:sz w:val="24"/>
        </w:rPr>
        <w:t xml:space="preserve"> </w:t>
      </w:r>
      <w:r>
        <w:rPr>
          <w:sz w:val="24"/>
        </w:rPr>
        <w:t>directive</w:t>
      </w:r>
      <w:r>
        <w:rPr>
          <w:spacing w:val="31"/>
          <w:sz w:val="24"/>
        </w:rPr>
        <w:t xml:space="preserve"> </w:t>
      </w:r>
      <w:r>
        <w:rPr>
          <w:sz w:val="24"/>
        </w:rPr>
        <w:t>may</w:t>
      </w:r>
      <w:r>
        <w:rPr>
          <w:spacing w:val="30"/>
          <w:sz w:val="24"/>
        </w:rPr>
        <w:t xml:space="preserve"> </w:t>
      </w:r>
      <w:r>
        <w:rPr>
          <w:sz w:val="24"/>
        </w:rPr>
        <w:t>contain</w:t>
      </w:r>
      <w:r>
        <w:rPr>
          <w:spacing w:val="35"/>
          <w:sz w:val="24"/>
        </w:rPr>
        <w:t xml:space="preserve"> </w:t>
      </w:r>
      <w:r>
        <w:rPr>
          <w:sz w:val="24"/>
        </w:rPr>
        <w:t>some</w:t>
      </w:r>
      <w:r>
        <w:rPr>
          <w:spacing w:val="31"/>
          <w:sz w:val="24"/>
        </w:rPr>
        <w:t xml:space="preserve"> </w:t>
      </w:r>
      <w:r>
        <w:rPr>
          <w:sz w:val="24"/>
        </w:rPr>
        <w:t>state-imposed</w:t>
      </w:r>
      <w:r>
        <w:rPr>
          <w:spacing w:val="33"/>
          <w:sz w:val="24"/>
        </w:rPr>
        <w:t xml:space="preserve"> </w:t>
      </w:r>
      <w:r>
        <w:rPr>
          <w:sz w:val="24"/>
        </w:rPr>
        <w:t xml:space="preserve">requirements. These requirements are printed in </w:t>
      </w:r>
      <w:r w:rsidRPr="005F6051">
        <w:rPr>
          <w:b/>
          <w:i/>
          <w:iCs/>
          <w:sz w:val="24"/>
        </w:rPr>
        <w:t>bold,</w:t>
      </w:r>
      <w:r>
        <w:rPr>
          <w:b/>
          <w:sz w:val="24"/>
        </w:rPr>
        <w:t xml:space="preserve"> </w:t>
      </w:r>
      <w:r>
        <w:rPr>
          <w:b/>
          <w:i/>
          <w:sz w:val="24"/>
        </w:rPr>
        <w:t>italic</w:t>
      </w:r>
      <w:r w:rsidR="005F6051">
        <w:rPr>
          <w:b/>
          <w:i/>
          <w:sz w:val="24"/>
        </w:rPr>
        <w:t>ized</w:t>
      </w:r>
      <w:r>
        <w:rPr>
          <w:b/>
          <w:i/>
          <w:sz w:val="24"/>
        </w:rPr>
        <w:t xml:space="preserve"> </w:t>
      </w:r>
      <w:r w:rsidRPr="005F6051">
        <w:rPr>
          <w:bCs/>
          <w:iCs/>
          <w:sz w:val="24"/>
        </w:rPr>
        <w:t>type.</w:t>
      </w:r>
    </w:p>
    <w:p w14:paraId="63F27022" w14:textId="77777777" w:rsidR="00ED65E3" w:rsidRDefault="00ED65E3">
      <w:pPr>
        <w:pStyle w:val="BodyText"/>
        <w:spacing w:before="3"/>
        <w:ind w:left="0"/>
        <w:jc w:val="left"/>
        <w:rPr>
          <w:b/>
          <w:i/>
        </w:rPr>
      </w:pPr>
    </w:p>
    <w:p w14:paraId="63F27023" w14:textId="1FA7A0CB" w:rsidR="00ED65E3" w:rsidRDefault="000960A7">
      <w:pPr>
        <w:spacing w:line="276" w:lineRule="auto"/>
        <w:ind w:left="100" w:right="213"/>
        <w:jc w:val="both"/>
        <w:rPr>
          <w:sz w:val="24"/>
        </w:rPr>
      </w:pPr>
      <w:r>
        <w:rPr>
          <w:b/>
          <w:sz w:val="24"/>
          <w:u w:val="single"/>
        </w:rPr>
        <w:t>Authorities/References:</w:t>
      </w:r>
      <w:r>
        <w:rPr>
          <w:b/>
          <w:spacing w:val="-2"/>
          <w:sz w:val="24"/>
        </w:rPr>
        <w:t xml:space="preserve"> </w:t>
      </w:r>
      <w:r>
        <w:rPr>
          <w:sz w:val="24"/>
        </w:rPr>
        <w:t>Workforce</w:t>
      </w:r>
      <w:r>
        <w:rPr>
          <w:spacing w:val="-3"/>
          <w:sz w:val="24"/>
        </w:rPr>
        <w:t xml:space="preserve"> </w:t>
      </w:r>
      <w:r>
        <w:rPr>
          <w:sz w:val="24"/>
        </w:rPr>
        <w:t>Innovation</w:t>
      </w:r>
      <w:r>
        <w:rPr>
          <w:spacing w:val="-4"/>
          <w:sz w:val="24"/>
        </w:rPr>
        <w:t xml:space="preserve"> </w:t>
      </w:r>
      <w:r>
        <w:rPr>
          <w:sz w:val="24"/>
        </w:rPr>
        <w:t>and</w:t>
      </w:r>
      <w:r>
        <w:rPr>
          <w:spacing w:val="-4"/>
          <w:sz w:val="24"/>
        </w:rPr>
        <w:t xml:space="preserve"> </w:t>
      </w:r>
      <w:r>
        <w:rPr>
          <w:sz w:val="24"/>
        </w:rPr>
        <w:t>Opportunity</w:t>
      </w:r>
      <w:r>
        <w:rPr>
          <w:spacing w:val="-9"/>
          <w:sz w:val="24"/>
        </w:rPr>
        <w:t xml:space="preserve"> </w:t>
      </w:r>
      <w:r>
        <w:rPr>
          <w:sz w:val="24"/>
        </w:rPr>
        <w:t>Act</w:t>
      </w:r>
      <w:r>
        <w:rPr>
          <w:spacing w:val="-4"/>
          <w:sz w:val="24"/>
        </w:rPr>
        <w:t xml:space="preserve"> </w:t>
      </w:r>
      <w:r>
        <w:rPr>
          <w:sz w:val="24"/>
        </w:rPr>
        <w:t>(P.L.</w:t>
      </w:r>
      <w:r>
        <w:rPr>
          <w:spacing w:val="-2"/>
          <w:sz w:val="24"/>
        </w:rPr>
        <w:t xml:space="preserve"> </w:t>
      </w:r>
      <w:r>
        <w:rPr>
          <w:sz w:val="24"/>
        </w:rPr>
        <w:t>113-128),</w:t>
      </w:r>
      <w:r>
        <w:rPr>
          <w:spacing w:val="-5"/>
          <w:sz w:val="24"/>
        </w:rPr>
        <w:t xml:space="preserve"> </w:t>
      </w:r>
      <w:r>
        <w:rPr>
          <w:sz w:val="24"/>
        </w:rPr>
        <w:t>TEGL</w:t>
      </w:r>
      <w:r>
        <w:rPr>
          <w:spacing w:val="-7"/>
          <w:sz w:val="24"/>
        </w:rPr>
        <w:t xml:space="preserve"> </w:t>
      </w:r>
      <w:r>
        <w:rPr>
          <w:sz w:val="24"/>
        </w:rPr>
        <w:t xml:space="preserve">19- 14; </w:t>
      </w:r>
      <w:r w:rsidR="00CF08C0">
        <w:rPr>
          <w:sz w:val="24"/>
        </w:rPr>
        <w:t>Nevada SCPs</w:t>
      </w:r>
    </w:p>
    <w:p w14:paraId="63F27024" w14:textId="77777777" w:rsidR="00ED65E3" w:rsidRDefault="000960A7">
      <w:pPr>
        <w:pStyle w:val="BodyText"/>
        <w:spacing w:before="198"/>
        <w:ind w:right="118"/>
      </w:pPr>
      <w:r>
        <w:rPr>
          <w:b/>
          <w:u w:val="single"/>
        </w:rPr>
        <w:t>ACTION REQUIRED:</w:t>
      </w:r>
      <w:r>
        <w:rPr>
          <w:b/>
        </w:rPr>
        <w:t xml:space="preserve"> </w:t>
      </w:r>
      <w:r>
        <w:t>Upon issuance bring this guidance to the attention of all WIOA service providers, Local Workforce Development Board (LWDB) members and any other concerned parties.</w:t>
      </w:r>
      <w:r>
        <w:rPr>
          <w:spacing w:val="34"/>
        </w:rPr>
        <w:t xml:space="preserve"> </w:t>
      </w:r>
      <w:r>
        <w:t>Any</w:t>
      </w:r>
      <w:r>
        <w:rPr>
          <w:spacing w:val="-13"/>
        </w:rPr>
        <w:t xml:space="preserve"> </w:t>
      </w:r>
      <w:r>
        <w:t>LWDB’s</w:t>
      </w:r>
      <w:r>
        <w:rPr>
          <w:spacing w:val="-13"/>
        </w:rPr>
        <w:t xml:space="preserve"> </w:t>
      </w:r>
      <w:r>
        <w:t>policies,</w:t>
      </w:r>
      <w:r>
        <w:rPr>
          <w:spacing w:val="-13"/>
        </w:rPr>
        <w:t xml:space="preserve"> </w:t>
      </w:r>
      <w:r>
        <w:t>procedures,</w:t>
      </w:r>
      <w:r>
        <w:rPr>
          <w:spacing w:val="-10"/>
        </w:rPr>
        <w:t xml:space="preserve"> </w:t>
      </w:r>
      <w:r>
        <w:t>and</w:t>
      </w:r>
      <w:r>
        <w:rPr>
          <w:spacing w:val="-13"/>
        </w:rPr>
        <w:t xml:space="preserve"> </w:t>
      </w:r>
      <w:r>
        <w:t>or</w:t>
      </w:r>
      <w:r>
        <w:rPr>
          <w:spacing w:val="-9"/>
        </w:rPr>
        <w:t xml:space="preserve"> </w:t>
      </w:r>
      <w:r>
        <w:t>contracts</w:t>
      </w:r>
      <w:r>
        <w:rPr>
          <w:spacing w:val="-10"/>
        </w:rPr>
        <w:t xml:space="preserve"> </w:t>
      </w:r>
      <w:r>
        <w:t>affected</w:t>
      </w:r>
      <w:r>
        <w:rPr>
          <w:spacing w:val="-11"/>
        </w:rPr>
        <w:t xml:space="preserve"> </w:t>
      </w:r>
      <w:r>
        <w:t>by</w:t>
      </w:r>
      <w:r>
        <w:rPr>
          <w:spacing w:val="-15"/>
        </w:rPr>
        <w:t xml:space="preserve"> </w:t>
      </w:r>
      <w:r>
        <w:t>this</w:t>
      </w:r>
      <w:r>
        <w:rPr>
          <w:spacing w:val="-10"/>
        </w:rPr>
        <w:t xml:space="preserve"> </w:t>
      </w:r>
      <w:r>
        <w:t>guidance</w:t>
      </w:r>
      <w:r>
        <w:rPr>
          <w:spacing w:val="-12"/>
        </w:rPr>
        <w:t xml:space="preserve"> </w:t>
      </w:r>
      <w:r>
        <w:t>are</w:t>
      </w:r>
      <w:r>
        <w:rPr>
          <w:spacing w:val="-13"/>
        </w:rPr>
        <w:t xml:space="preserve"> </w:t>
      </w:r>
      <w:r>
        <w:t>required to be updated accordingly.</w:t>
      </w:r>
    </w:p>
    <w:p w14:paraId="63F27025" w14:textId="77777777" w:rsidR="00ED65E3" w:rsidRDefault="00ED65E3">
      <w:pPr>
        <w:pStyle w:val="BodyText"/>
        <w:spacing w:before="5"/>
        <w:ind w:left="0"/>
        <w:jc w:val="left"/>
      </w:pPr>
    </w:p>
    <w:p w14:paraId="63F27026" w14:textId="77777777" w:rsidR="00ED65E3" w:rsidRDefault="000960A7">
      <w:pPr>
        <w:pStyle w:val="Heading1"/>
        <w:jc w:val="left"/>
        <w:rPr>
          <w:u w:val="none"/>
        </w:rPr>
      </w:pPr>
      <w:r>
        <w:rPr>
          <w:spacing w:val="-2"/>
        </w:rPr>
        <w:t>Background:</w:t>
      </w:r>
    </w:p>
    <w:p w14:paraId="63F27027" w14:textId="77777777" w:rsidR="00ED65E3" w:rsidRDefault="000960A7">
      <w:pPr>
        <w:pStyle w:val="BodyText"/>
        <w:ind w:right="118"/>
      </w:pPr>
      <w:r>
        <w:t xml:space="preserve">Meeting workforce needs is critical to economic growth. State and local workforce development boards—in partnership with workforce, economic development, education, and social service organizations at the state and local levels—align education and training investments to civic and economic growth strategies, ensuring that all jobseekers and businesses can access pathways to </w:t>
      </w:r>
      <w:r>
        <w:rPr>
          <w:spacing w:val="-2"/>
        </w:rPr>
        <w:t>prosperity.</w:t>
      </w:r>
    </w:p>
    <w:p w14:paraId="5445B572" w14:textId="77777777" w:rsidR="0090654D" w:rsidRDefault="0090654D">
      <w:pPr>
        <w:pStyle w:val="BodyText"/>
        <w:ind w:right="118"/>
      </w:pPr>
    </w:p>
    <w:p w14:paraId="7EF11394" w14:textId="77777777" w:rsidR="0090654D" w:rsidRDefault="000960A7" w:rsidP="0090654D">
      <w:pPr>
        <w:pStyle w:val="BodyText"/>
        <w:ind w:right="118"/>
      </w:pPr>
      <w:r>
        <w:t xml:space="preserve">As strategic leaders, state and local workforce boards, in partnership with the governor and chief elected officials, facilitate public-private partnerships; support sector strategies and career pathways that advance opportunities for all workers and jobseekers, including low-skilled and middle-skilled adults, youth, and individuals with disabilities; foster innovation; and ensure </w:t>
      </w:r>
      <w:r>
        <w:lastRenderedPageBreak/>
        <w:t>streamlined operations and service delivery excellence.</w:t>
      </w:r>
    </w:p>
    <w:p w14:paraId="051E2704" w14:textId="77777777" w:rsidR="0090654D" w:rsidRDefault="0090654D" w:rsidP="0090654D">
      <w:pPr>
        <w:pStyle w:val="BodyText"/>
        <w:ind w:right="118"/>
      </w:pPr>
    </w:p>
    <w:p w14:paraId="63F2702A" w14:textId="0189235C" w:rsidR="00ED65E3" w:rsidRDefault="000960A7" w:rsidP="0090654D">
      <w:pPr>
        <w:pStyle w:val="BodyText"/>
        <w:ind w:right="118"/>
      </w:pPr>
      <w:r>
        <w:t>The</w:t>
      </w:r>
      <w:r>
        <w:rPr>
          <w:spacing w:val="-7"/>
        </w:rPr>
        <w:t xml:space="preserve"> </w:t>
      </w:r>
      <w:r>
        <w:t>Governor’s</w:t>
      </w:r>
      <w:r>
        <w:rPr>
          <w:spacing w:val="-6"/>
        </w:rPr>
        <w:t xml:space="preserve"> </w:t>
      </w:r>
      <w:r>
        <w:t>Workforce</w:t>
      </w:r>
      <w:r>
        <w:rPr>
          <w:spacing w:val="-7"/>
        </w:rPr>
        <w:t xml:space="preserve"> </w:t>
      </w:r>
      <w:r>
        <w:t>Development</w:t>
      </w:r>
      <w:r>
        <w:rPr>
          <w:spacing w:val="-3"/>
        </w:rPr>
        <w:t xml:space="preserve"> </w:t>
      </w:r>
      <w:r>
        <w:t>Board</w:t>
      </w:r>
      <w:r>
        <w:rPr>
          <w:spacing w:val="-7"/>
        </w:rPr>
        <w:t xml:space="preserve"> </w:t>
      </w:r>
      <w:r>
        <w:t>has</w:t>
      </w:r>
      <w:r>
        <w:rPr>
          <w:spacing w:val="-6"/>
        </w:rPr>
        <w:t xml:space="preserve"> </w:t>
      </w:r>
      <w:r>
        <w:t>established</w:t>
      </w:r>
      <w:r>
        <w:rPr>
          <w:spacing w:val="-3"/>
        </w:rPr>
        <w:t xml:space="preserve"> </w:t>
      </w:r>
      <w:r>
        <w:t>the</w:t>
      </w:r>
      <w:r>
        <w:rPr>
          <w:spacing w:val="-6"/>
        </w:rPr>
        <w:t xml:space="preserve"> </w:t>
      </w:r>
      <w:r>
        <w:t>sector</w:t>
      </w:r>
      <w:r>
        <w:rPr>
          <w:spacing w:val="-2"/>
        </w:rPr>
        <w:t xml:space="preserve"> </w:t>
      </w:r>
      <w:r>
        <w:t>councils.</w:t>
      </w:r>
      <w:r>
        <w:rPr>
          <w:spacing w:val="-13"/>
        </w:rPr>
        <w:t xml:space="preserve"> </w:t>
      </w:r>
      <w:r>
        <w:t>The</w:t>
      </w:r>
      <w:r>
        <w:rPr>
          <w:spacing w:val="-7"/>
        </w:rPr>
        <w:t xml:space="preserve"> </w:t>
      </w:r>
      <w:r>
        <w:t>Councils represent a mix of existing industries that serve as the backbone of Nevada’s economy and emerging</w:t>
      </w:r>
      <w:r>
        <w:rPr>
          <w:spacing w:val="-6"/>
        </w:rPr>
        <w:t xml:space="preserve"> </w:t>
      </w:r>
      <w:r>
        <w:t>industries</w:t>
      </w:r>
      <w:r>
        <w:rPr>
          <w:spacing w:val="-4"/>
        </w:rPr>
        <w:t xml:space="preserve"> </w:t>
      </w:r>
      <w:r>
        <w:t>that</w:t>
      </w:r>
      <w:r>
        <w:rPr>
          <w:spacing w:val="-3"/>
        </w:rPr>
        <w:t xml:space="preserve"> </w:t>
      </w:r>
      <w:r>
        <w:t>complement</w:t>
      </w:r>
      <w:r>
        <w:rPr>
          <w:spacing w:val="-3"/>
        </w:rPr>
        <w:t xml:space="preserve"> </w:t>
      </w:r>
      <w:r>
        <w:t>and</w:t>
      </w:r>
      <w:r>
        <w:rPr>
          <w:spacing w:val="-3"/>
        </w:rPr>
        <w:t xml:space="preserve"> </w:t>
      </w:r>
      <w:r>
        <w:t>align</w:t>
      </w:r>
      <w:r>
        <w:rPr>
          <w:spacing w:val="-3"/>
        </w:rPr>
        <w:t xml:space="preserve"> </w:t>
      </w:r>
      <w:r>
        <w:t>with</w:t>
      </w:r>
      <w:r>
        <w:rPr>
          <w:spacing w:val="-3"/>
        </w:rPr>
        <w:t xml:space="preserve"> </w:t>
      </w:r>
      <w:r>
        <w:t>the</w:t>
      </w:r>
      <w:r>
        <w:rPr>
          <w:spacing w:val="-4"/>
        </w:rPr>
        <w:t xml:space="preserve"> </w:t>
      </w:r>
      <w:r>
        <w:t>state’s</w:t>
      </w:r>
      <w:r>
        <w:rPr>
          <w:spacing w:val="-4"/>
        </w:rPr>
        <w:t xml:space="preserve"> </w:t>
      </w:r>
      <w:r>
        <w:t>vision</w:t>
      </w:r>
      <w:r>
        <w:rPr>
          <w:spacing w:val="-3"/>
        </w:rPr>
        <w:t xml:space="preserve"> </w:t>
      </w:r>
      <w:r>
        <w:t>of</w:t>
      </w:r>
      <w:r>
        <w:rPr>
          <w:spacing w:val="-4"/>
        </w:rPr>
        <w:t xml:space="preserve"> </w:t>
      </w:r>
      <w:r>
        <w:t>a</w:t>
      </w:r>
      <w:r>
        <w:rPr>
          <w:spacing w:val="-7"/>
        </w:rPr>
        <w:t xml:space="preserve"> </w:t>
      </w:r>
      <w:r>
        <w:t>vibrant</w:t>
      </w:r>
      <w:r>
        <w:rPr>
          <w:spacing w:val="-3"/>
        </w:rPr>
        <w:t xml:space="preserve"> </w:t>
      </w:r>
      <w:r>
        <w:t>and</w:t>
      </w:r>
      <w:r>
        <w:rPr>
          <w:spacing w:val="-3"/>
        </w:rPr>
        <w:t xml:space="preserve"> </w:t>
      </w:r>
      <w:r>
        <w:t>sustainable economy through diversification.</w:t>
      </w:r>
    </w:p>
    <w:p w14:paraId="63F2702B" w14:textId="77777777" w:rsidR="00ED65E3" w:rsidRDefault="00ED65E3">
      <w:pPr>
        <w:pStyle w:val="BodyText"/>
        <w:spacing w:before="5"/>
        <w:ind w:left="0"/>
        <w:jc w:val="left"/>
      </w:pPr>
    </w:p>
    <w:p w14:paraId="63F2702C" w14:textId="77777777" w:rsidR="00ED65E3" w:rsidRDefault="000960A7">
      <w:pPr>
        <w:pStyle w:val="Heading1"/>
        <w:rPr>
          <w:u w:val="none"/>
        </w:rPr>
      </w:pPr>
      <w:r>
        <w:rPr>
          <w:u w:val="none"/>
        </w:rPr>
        <w:t>Policy</w:t>
      </w:r>
      <w:r>
        <w:rPr>
          <w:spacing w:val="-2"/>
          <w:u w:val="none"/>
        </w:rPr>
        <w:t xml:space="preserve"> </w:t>
      </w:r>
      <w:r>
        <w:rPr>
          <w:u w:val="none"/>
        </w:rPr>
        <w:t>and</w:t>
      </w:r>
      <w:r>
        <w:rPr>
          <w:spacing w:val="-2"/>
          <w:u w:val="none"/>
        </w:rPr>
        <w:t xml:space="preserve"> Procedure:</w:t>
      </w:r>
    </w:p>
    <w:p w14:paraId="63F2702D" w14:textId="77777777" w:rsidR="00ED65E3" w:rsidRDefault="000960A7">
      <w:pPr>
        <w:pStyle w:val="BodyText"/>
        <w:ind w:right="116"/>
      </w:pPr>
      <w:r>
        <w:t>WIOA section 134(c)(3)(G)(iii) indicates that training services for adults and dislocated workers must</w:t>
      </w:r>
      <w:r>
        <w:rPr>
          <w:spacing w:val="-5"/>
        </w:rPr>
        <w:t xml:space="preserve"> </w:t>
      </w:r>
      <w:r>
        <w:t>be</w:t>
      </w:r>
      <w:r>
        <w:rPr>
          <w:spacing w:val="-7"/>
        </w:rPr>
        <w:t xml:space="preserve"> </w:t>
      </w:r>
      <w:r>
        <w:t>directly</w:t>
      </w:r>
      <w:r>
        <w:rPr>
          <w:spacing w:val="-11"/>
        </w:rPr>
        <w:t xml:space="preserve"> </w:t>
      </w:r>
      <w:r>
        <w:t>linked</w:t>
      </w:r>
      <w:r>
        <w:rPr>
          <w:spacing w:val="-4"/>
        </w:rPr>
        <w:t xml:space="preserve"> </w:t>
      </w:r>
      <w:r>
        <w:t>to</w:t>
      </w:r>
      <w:r>
        <w:rPr>
          <w:spacing w:val="-6"/>
        </w:rPr>
        <w:t xml:space="preserve"> </w:t>
      </w:r>
      <w:r>
        <w:t>an</w:t>
      </w:r>
      <w:r>
        <w:rPr>
          <w:spacing w:val="-6"/>
        </w:rPr>
        <w:t xml:space="preserve"> </w:t>
      </w:r>
      <w:r>
        <w:t>in-demand</w:t>
      </w:r>
      <w:r>
        <w:rPr>
          <w:spacing w:val="-7"/>
        </w:rPr>
        <w:t xml:space="preserve"> </w:t>
      </w:r>
      <w:r>
        <w:t>industry</w:t>
      </w:r>
      <w:r>
        <w:rPr>
          <w:spacing w:val="-11"/>
        </w:rPr>
        <w:t xml:space="preserve"> </w:t>
      </w:r>
      <w:r>
        <w:t>sector</w:t>
      </w:r>
      <w:r>
        <w:rPr>
          <w:spacing w:val="-7"/>
        </w:rPr>
        <w:t xml:space="preserve"> </w:t>
      </w:r>
      <w:r>
        <w:t>or</w:t>
      </w:r>
      <w:r>
        <w:rPr>
          <w:spacing w:val="-7"/>
        </w:rPr>
        <w:t xml:space="preserve"> </w:t>
      </w:r>
      <w:r>
        <w:t>occupation</w:t>
      </w:r>
      <w:r>
        <w:rPr>
          <w:spacing w:val="-6"/>
        </w:rPr>
        <w:t xml:space="preserve"> </w:t>
      </w:r>
      <w:r>
        <w:t>in</w:t>
      </w:r>
      <w:r>
        <w:rPr>
          <w:spacing w:val="-6"/>
        </w:rPr>
        <w:t xml:space="preserve"> </w:t>
      </w:r>
      <w:r>
        <w:t>the</w:t>
      </w:r>
      <w:r>
        <w:rPr>
          <w:spacing w:val="-5"/>
        </w:rPr>
        <w:t xml:space="preserve"> </w:t>
      </w:r>
      <w:r>
        <w:t>local</w:t>
      </w:r>
      <w:r>
        <w:rPr>
          <w:spacing w:val="-6"/>
        </w:rPr>
        <w:t xml:space="preserve"> </w:t>
      </w:r>
      <w:r>
        <w:t>area</w:t>
      </w:r>
      <w:r>
        <w:rPr>
          <w:spacing w:val="-5"/>
        </w:rPr>
        <w:t xml:space="preserve"> </w:t>
      </w:r>
      <w:r>
        <w:t>or</w:t>
      </w:r>
      <w:r>
        <w:rPr>
          <w:spacing w:val="-7"/>
        </w:rPr>
        <w:t xml:space="preserve"> </w:t>
      </w:r>
      <w:r>
        <w:t>planning region,</w:t>
      </w:r>
      <w:r>
        <w:rPr>
          <w:spacing w:val="-5"/>
        </w:rPr>
        <w:t xml:space="preserve"> </w:t>
      </w:r>
      <w:r>
        <w:t>or</w:t>
      </w:r>
      <w:r>
        <w:rPr>
          <w:spacing w:val="-7"/>
        </w:rPr>
        <w:t xml:space="preserve"> </w:t>
      </w:r>
      <w:r>
        <w:t>in</w:t>
      </w:r>
      <w:r>
        <w:rPr>
          <w:spacing w:val="-5"/>
        </w:rPr>
        <w:t xml:space="preserve"> </w:t>
      </w:r>
      <w:r>
        <w:t>another</w:t>
      </w:r>
      <w:r>
        <w:rPr>
          <w:spacing w:val="-7"/>
        </w:rPr>
        <w:t xml:space="preserve"> </w:t>
      </w:r>
      <w:r>
        <w:t>area</w:t>
      </w:r>
      <w:r>
        <w:rPr>
          <w:spacing w:val="-5"/>
        </w:rPr>
        <w:t xml:space="preserve"> </w:t>
      </w:r>
      <w:r>
        <w:t>to</w:t>
      </w:r>
      <w:r>
        <w:rPr>
          <w:spacing w:val="-5"/>
        </w:rPr>
        <w:t xml:space="preserve"> </w:t>
      </w:r>
      <w:r>
        <w:t>which</w:t>
      </w:r>
      <w:r>
        <w:rPr>
          <w:spacing w:val="-6"/>
        </w:rPr>
        <w:t xml:space="preserve"> </w:t>
      </w:r>
      <w:r>
        <w:t>an</w:t>
      </w:r>
      <w:r>
        <w:rPr>
          <w:spacing w:val="-6"/>
        </w:rPr>
        <w:t xml:space="preserve"> </w:t>
      </w:r>
      <w:r>
        <w:t>adult</w:t>
      </w:r>
      <w:r>
        <w:rPr>
          <w:spacing w:val="-7"/>
        </w:rPr>
        <w:t xml:space="preserve"> </w:t>
      </w:r>
      <w:r>
        <w:t>or</w:t>
      </w:r>
      <w:r>
        <w:rPr>
          <w:spacing w:val="-7"/>
        </w:rPr>
        <w:t xml:space="preserve"> </w:t>
      </w:r>
      <w:r>
        <w:t>dislocated</w:t>
      </w:r>
      <w:r>
        <w:rPr>
          <w:spacing w:val="-6"/>
        </w:rPr>
        <w:t xml:space="preserve"> </w:t>
      </w:r>
      <w:r>
        <w:t>worker</w:t>
      </w:r>
      <w:r>
        <w:rPr>
          <w:spacing w:val="-7"/>
        </w:rPr>
        <w:t xml:space="preserve"> </w:t>
      </w:r>
      <w:r>
        <w:t>receiving</w:t>
      </w:r>
      <w:r>
        <w:rPr>
          <w:spacing w:val="-6"/>
        </w:rPr>
        <w:t xml:space="preserve"> </w:t>
      </w:r>
      <w:r>
        <w:t>such</w:t>
      </w:r>
      <w:r>
        <w:rPr>
          <w:spacing w:val="-6"/>
        </w:rPr>
        <w:t xml:space="preserve"> </w:t>
      </w:r>
      <w:r>
        <w:t>services</w:t>
      </w:r>
      <w:r>
        <w:rPr>
          <w:spacing w:val="-6"/>
        </w:rPr>
        <w:t xml:space="preserve"> </w:t>
      </w:r>
      <w:r>
        <w:t>is</w:t>
      </w:r>
      <w:r>
        <w:rPr>
          <w:spacing w:val="-5"/>
        </w:rPr>
        <w:t xml:space="preserve"> </w:t>
      </w:r>
      <w:r>
        <w:t>willing to relocate. However, the local board may approve training services for occupations determined by</w:t>
      </w:r>
      <w:r>
        <w:rPr>
          <w:spacing w:val="-9"/>
        </w:rPr>
        <w:t xml:space="preserve"> </w:t>
      </w:r>
      <w:r>
        <w:t>the</w:t>
      </w:r>
      <w:r>
        <w:rPr>
          <w:spacing w:val="-5"/>
        </w:rPr>
        <w:t xml:space="preserve"> </w:t>
      </w:r>
      <w:r>
        <w:t>local</w:t>
      </w:r>
      <w:r>
        <w:rPr>
          <w:spacing w:val="-3"/>
        </w:rPr>
        <w:t xml:space="preserve"> </w:t>
      </w:r>
      <w:r>
        <w:t>board</w:t>
      </w:r>
      <w:r>
        <w:rPr>
          <w:spacing w:val="-5"/>
        </w:rPr>
        <w:t xml:space="preserve"> </w:t>
      </w:r>
      <w:r>
        <w:t>to</w:t>
      </w:r>
      <w:r>
        <w:rPr>
          <w:spacing w:val="-3"/>
        </w:rPr>
        <w:t xml:space="preserve"> </w:t>
      </w:r>
      <w:r>
        <w:t>be</w:t>
      </w:r>
      <w:r>
        <w:rPr>
          <w:spacing w:val="-5"/>
        </w:rPr>
        <w:t xml:space="preserve"> </w:t>
      </w:r>
      <w:r>
        <w:t>in</w:t>
      </w:r>
      <w:r>
        <w:rPr>
          <w:spacing w:val="-4"/>
        </w:rPr>
        <w:t xml:space="preserve"> </w:t>
      </w:r>
      <w:r>
        <w:t>sectors</w:t>
      </w:r>
      <w:r>
        <w:rPr>
          <w:spacing w:val="-2"/>
        </w:rPr>
        <w:t xml:space="preserve"> </w:t>
      </w:r>
      <w:r>
        <w:t>of</w:t>
      </w:r>
      <w:r>
        <w:rPr>
          <w:spacing w:val="-5"/>
        </w:rPr>
        <w:t xml:space="preserve"> </w:t>
      </w:r>
      <w:r>
        <w:t>the</w:t>
      </w:r>
      <w:r>
        <w:rPr>
          <w:spacing w:val="-5"/>
        </w:rPr>
        <w:t xml:space="preserve"> </w:t>
      </w:r>
      <w:r>
        <w:t>economy</w:t>
      </w:r>
      <w:r>
        <w:rPr>
          <w:spacing w:val="-6"/>
        </w:rPr>
        <w:t xml:space="preserve"> </w:t>
      </w:r>
      <w:r>
        <w:t>that</w:t>
      </w:r>
      <w:r>
        <w:rPr>
          <w:spacing w:val="-4"/>
        </w:rPr>
        <w:t xml:space="preserve"> </w:t>
      </w:r>
      <w:r>
        <w:t>have</w:t>
      </w:r>
      <w:r>
        <w:rPr>
          <w:spacing w:val="-3"/>
        </w:rPr>
        <w:t xml:space="preserve"> </w:t>
      </w:r>
      <w:r>
        <w:t>a</w:t>
      </w:r>
      <w:r>
        <w:rPr>
          <w:spacing w:val="-5"/>
        </w:rPr>
        <w:t xml:space="preserve"> </w:t>
      </w:r>
      <w:r>
        <w:t>high</w:t>
      </w:r>
      <w:r>
        <w:rPr>
          <w:spacing w:val="-2"/>
        </w:rPr>
        <w:t xml:space="preserve"> </w:t>
      </w:r>
      <w:r>
        <w:t>potential</w:t>
      </w:r>
      <w:r>
        <w:rPr>
          <w:spacing w:val="-2"/>
        </w:rPr>
        <w:t xml:space="preserve"> </w:t>
      </w:r>
      <w:r>
        <w:t>for</w:t>
      </w:r>
      <w:r>
        <w:rPr>
          <w:spacing w:val="-3"/>
        </w:rPr>
        <w:t xml:space="preserve"> </w:t>
      </w:r>
      <w:r>
        <w:t>sustained</w:t>
      </w:r>
      <w:r>
        <w:rPr>
          <w:spacing w:val="-4"/>
        </w:rPr>
        <w:t xml:space="preserve"> </w:t>
      </w:r>
      <w:r>
        <w:t>demand or growth in the local area.</w:t>
      </w:r>
    </w:p>
    <w:p w14:paraId="63F2702E" w14:textId="77777777" w:rsidR="00ED65E3" w:rsidRDefault="000960A7">
      <w:pPr>
        <w:pStyle w:val="BodyText"/>
        <w:ind w:right="114"/>
      </w:pPr>
      <w:r>
        <w:t>Similarly, local plans for youth programs must also include consideration of in-demand industry sectors or occupations. WIOA section 129(c)(2)(D) requires that local areas offer eligible youth occupational</w:t>
      </w:r>
      <w:r>
        <w:rPr>
          <w:spacing w:val="-10"/>
        </w:rPr>
        <w:t xml:space="preserve"> </w:t>
      </w:r>
      <w:r>
        <w:t>skill</w:t>
      </w:r>
      <w:r>
        <w:rPr>
          <w:spacing w:val="-10"/>
        </w:rPr>
        <w:t xml:space="preserve"> </w:t>
      </w:r>
      <w:r>
        <w:t>training,</w:t>
      </w:r>
      <w:r>
        <w:rPr>
          <w:spacing w:val="-11"/>
        </w:rPr>
        <w:t xml:space="preserve"> </w:t>
      </w:r>
      <w:r>
        <w:t>which</w:t>
      </w:r>
      <w:r>
        <w:rPr>
          <w:spacing w:val="-9"/>
        </w:rPr>
        <w:t xml:space="preserve"> </w:t>
      </w:r>
      <w:r>
        <w:t>includes</w:t>
      </w:r>
      <w:r>
        <w:rPr>
          <w:spacing w:val="-10"/>
        </w:rPr>
        <w:t xml:space="preserve"> </w:t>
      </w:r>
      <w:r>
        <w:t>priority</w:t>
      </w:r>
      <w:r>
        <w:rPr>
          <w:spacing w:val="-13"/>
        </w:rPr>
        <w:t xml:space="preserve"> </w:t>
      </w:r>
      <w:r>
        <w:t>consideration</w:t>
      </w:r>
      <w:r>
        <w:rPr>
          <w:spacing w:val="-11"/>
        </w:rPr>
        <w:t xml:space="preserve"> </w:t>
      </w:r>
      <w:r>
        <w:t>for</w:t>
      </w:r>
      <w:r>
        <w:rPr>
          <w:spacing w:val="-11"/>
        </w:rPr>
        <w:t xml:space="preserve"> </w:t>
      </w:r>
      <w:r>
        <w:t>training</w:t>
      </w:r>
      <w:r>
        <w:rPr>
          <w:spacing w:val="-13"/>
        </w:rPr>
        <w:t xml:space="preserve"> </w:t>
      </w:r>
      <w:r>
        <w:t>programs</w:t>
      </w:r>
      <w:r>
        <w:rPr>
          <w:spacing w:val="-10"/>
        </w:rPr>
        <w:t xml:space="preserve"> </w:t>
      </w:r>
      <w:r>
        <w:t>that</w:t>
      </w:r>
      <w:r>
        <w:rPr>
          <w:spacing w:val="-11"/>
        </w:rPr>
        <w:t xml:space="preserve"> </w:t>
      </w:r>
      <w:r>
        <w:t>lead</w:t>
      </w:r>
      <w:r>
        <w:rPr>
          <w:spacing w:val="-9"/>
        </w:rPr>
        <w:t xml:space="preserve"> </w:t>
      </w:r>
      <w:r>
        <w:t>to recognized postsecondary credentials that are aligned with in-demand industry sectors or occupation in the local area involved.</w:t>
      </w:r>
    </w:p>
    <w:p w14:paraId="63F2702F" w14:textId="7FE7EA1F" w:rsidR="00ED65E3" w:rsidRDefault="000960A7">
      <w:pPr>
        <w:pStyle w:val="BodyText"/>
        <w:ind w:right="114"/>
      </w:pPr>
      <w:r>
        <w:t>This policy defines the expectations for funding WIOA Adult and Dislocated Worker training services in Nevada. Dynamic occupations identified by the local boards and “directly linked to employment opportunities”</w:t>
      </w:r>
      <w:r>
        <w:rPr>
          <w:spacing w:val="-1"/>
        </w:rPr>
        <w:t xml:space="preserve"> </w:t>
      </w:r>
      <w:r>
        <w:t>following the</w:t>
      </w:r>
      <w:r>
        <w:rPr>
          <w:spacing w:val="-1"/>
        </w:rPr>
        <w:t xml:space="preserve"> </w:t>
      </w:r>
      <w:r>
        <w:t>completion of</w:t>
      </w:r>
      <w:r>
        <w:rPr>
          <w:spacing w:val="-1"/>
        </w:rPr>
        <w:t xml:space="preserve"> </w:t>
      </w:r>
      <w:r>
        <w:t>training</w:t>
      </w:r>
      <w:r>
        <w:rPr>
          <w:spacing w:val="-3"/>
        </w:rPr>
        <w:t xml:space="preserve"> </w:t>
      </w:r>
      <w:r>
        <w:t>shall be</w:t>
      </w:r>
      <w:r>
        <w:rPr>
          <w:spacing w:val="-1"/>
        </w:rPr>
        <w:t xml:space="preserve"> </w:t>
      </w:r>
      <w:r>
        <w:t>included</w:t>
      </w:r>
      <w:r>
        <w:rPr>
          <w:spacing w:val="-1"/>
        </w:rPr>
        <w:t xml:space="preserve"> </w:t>
      </w:r>
      <w:r>
        <w:t xml:space="preserve">in </w:t>
      </w:r>
      <w:r w:rsidR="00884053">
        <w:t>these criteria</w:t>
      </w:r>
      <w:r>
        <w:t>. Individuals training</w:t>
      </w:r>
      <w:r>
        <w:rPr>
          <w:spacing w:val="-3"/>
        </w:rPr>
        <w:t xml:space="preserve"> </w:t>
      </w:r>
      <w:r>
        <w:t xml:space="preserve">for a Registered Apprenticeship </w:t>
      </w:r>
      <w:r w:rsidR="00884053">
        <w:t>is</w:t>
      </w:r>
      <w:r>
        <w:t xml:space="preserve"> also included as participants meeting</w:t>
      </w:r>
      <w:r>
        <w:rPr>
          <w:spacing w:val="-3"/>
        </w:rPr>
        <w:t xml:space="preserve"> </w:t>
      </w:r>
      <w:r>
        <w:t xml:space="preserve">the </w:t>
      </w:r>
      <w:r>
        <w:rPr>
          <w:spacing w:val="-2"/>
        </w:rPr>
        <w:t>criteria.</w:t>
      </w:r>
    </w:p>
    <w:p w14:paraId="63F27030" w14:textId="77777777" w:rsidR="00ED65E3" w:rsidRDefault="000960A7">
      <w:pPr>
        <w:spacing w:before="275"/>
        <w:ind w:left="100"/>
        <w:jc w:val="both"/>
        <w:rPr>
          <w:sz w:val="24"/>
        </w:rPr>
      </w:pPr>
      <w:r>
        <w:rPr>
          <w:b/>
          <w:sz w:val="24"/>
          <w:u w:val="single"/>
        </w:rPr>
        <w:t>In-Demand</w:t>
      </w:r>
      <w:r>
        <w:rPr>
          <w:b/>
          <w:spacing w:val="-2"/>
          <w:sz w:val="24"/>
          <w:u w:val="single"/>
        </w:rPr>
        <w:t xml:space="preserve"> </w:t>
      </w:r>
      <w:r>
        <w:rPr>
          <w:b/>
          <w:sz w:val="24"/>
          <w:u w:val="single"/>
        </w:rPr>
        <w:t>Industry</w:t>
      </w:r>
      <w:r>
        <w:rPr>
          <w:b/>
          <w:spacing w:val="-2"/>
          <w:sz w:val="24"/>
          <w:u w:val="single"/>
        </w:rPr>
        <w:t xml:space="preserve"> </w:t>
      </w:r>
      <w:r>
        <w:rPr>
          <w:b/>
          <w:sz w:val="24"/>
          <w:u w:val="single"/>
        </w:rPr>
        <w:t>Sector</w:t>
      </w:r>
      <w:r>
        <w:rPr>
          <w:b/>
          <w:spacing w:val="-4"/>
          <w:sz w:val="24"/>
          <w:u w:val="single"/>
        </w:rPr>
        <w:t xml:space="preserve"> </w:t>
      </w:r>
      <w:r>
        <w:rPr>
          <w:b/>
          <w:sz w:val="24"/>
          <w:u w:val="single"/>
        </w:rPr>
        <w:t>or</w:t>
      </w:r>
      <w:r>
        <w:rPr>
          <w:b/>
          <w:spacing w:val="-2"/>
          <w:sz w:val="24"/>
          <w:u w:val="single"/>
        </w:rPr>
        <w:t xml:space="preserve"> </w:t>
      </w:r>
      <w:r>
        <w:rPr>
          <w:b/>
          <w:sz w:val="24"/>
          <w:u w:val="single"/>
        </w:rPr>
        <w:t>Occupation:</w:t>
      </w:r>
      <w:r>
        <w:rPr>
          <w:b/>
          <w:spacing w:val="-3"/>
          <w:sz w:val="24"/>
        </w:rPr>
        <w:t xml:space="preserve"> </w:t>
      </w:r>
      <w:r>
        <w:rPr>
          <w:b/>
          <w:sz w:val="24"/>
        </w:rPr>
        <w:t>(</w:t>
      </w:r>
      <w:r>
        <w:rPr>
          <w:sz w:val="24"/>
        </w:rPr>
        <w:t>WIOA</w:t>
      </w:r>
      <w:r>
        <w:rPr>
          <w:spacing w:val="-2"/>
          <w:sz w:val="24"/>
        </w:rPr>
        <w:t xml:space="preserve"> </w:t>
      </w:r>
      <w:r>
        <w:rPr>
          <w:sz w:val="24"/>
        </w:rPr>
        <w:t>Sec</w:t>
      </w:r>
      <w:r>
        <w:rPr>
          <w:spacing w:val="-3"/>
          <w:sz w:val="24"/>
        </w:rPr>
        <w:t xml:space="preserve"> </w:t>
      </w:r>
      <w:r>
        <w:rPr>
          <w:spacing w:val="-2"/>
          <w:sz w:val="24"/>
        </w:rPr>
        <w:t>3(23))</w:t>
      </w:r>
    </w:p>
    <w:p w14:paraId="63F27031" w14:textId="77777777" w:rsidR="00ED65E3" w:rsidRDefault="000960A7">
      <w:pPr>
        <w:pStyle w:val="ListParagraph"/>
        <w:numPr>
          <w:ilvl w:val="0"/>
          <w:numId w:val="3"/>
        </w:numPr>
        <w:tabs>
          <w:tab w:val="left" w:pos="763"/>
        </w:tabs>
        <w:ind w:left="763" w:hanging="392"/>
        <w:jc w:val="both"/>
        <w:rPr>
          <w:sz w:val="24"/>
        </w:rPr>
      </w:pPr>
      <w:r>
        <w:rPr>
          <w:sz w:val="24"/>
        </w:rPr>
        <w:t>IN</w:t>
      </w:r>
      <w:r>
        <w:rPr>
          <w:spacing w:val="-1"/>
          <w:sz w:val="24"/>
        </w:rPr>
        <w:t xml:space="preserve"> </w:t>
      </w:r>
      <w:proofErr w:type="gramStart"/>
      <w:r>
        <w:rPr>
          <w:sz w:val="24"/>
        </w:rPr>
        <w:t>GENERAL.—</w:t>
      </w:r>
      <w:proofErr w:type="gramEnd"/>
      <w:r>
        <w:rPr>
          <w:sz w:val="24"/>
        </w:rPr>
        <w:t>The</w:t>
      </w:r>
      <w:r>
        <w:rPr>
          <w:spacing w:val="-2"/>
          <w:sz w:val="24"/>
        </w:rPr>
        <w:t xml:space="preserve"> </w:t>
      </w:r>
      <w:r>
        <w:rPr>
          <w:sz w:val="24"/>
        </w:rPr>
        <w:t>term</w:t>
      </w:r>
      <w:r>
        <w:rPr>
          <w:spacing w:val="-1"/>
          <w:sz w:val="24"/>
        </w:rPr>
        <w:t xml:space="preserve"> </w:t>
      </w:r>
      <w:r>
        <w:rPr>
          <w:sz w:val="24"/>
        </w:rPr>
        <w:t>‘‘in-demand</w:t>
      </w:r>
      <w:r>
        <w:rPr>
          <w:spacing w:val="-2"/>
          <w:sz w:val="24"/>
        </w:rPr>
        <w:t xml:space="preserve"> </w:t>
      </w:r>
      <w:r>
        <w:rPr>
          <w:sz w:val="24"/>
        </w:rPr>
        <w:t>industry</w:t>
      </w:r>
      <w:r>
        <w:rPr>
          <w:spacing w:val="-6"/>
          <w:sz w:val="24"/>
        </w:rPr>
        <w:t xml:space="preserve"> </w:t>
      </w:r>
      <w:r>
        <w:rPr>
          <w:sz w:val="24"/>
        </w:rPr>
        <w:t>sector</w:t>
      </w:r>
      <w:r>
        <w:rPr>
          <w:spacing w:val="-1"/>
          <w:sz w:val="24"/>
        </w:rPr>
        <w:t xml:space="preserve"> </w:t>
      </w:r>
      <w:r>
        <w:rPr>
          <w:sz w:val="24"/>
        </w:rPr>
        <w:t>or</w:t>
      </w:r>
      <w:r>
        <w:rPr>
          <w:spacing w:val="-2"/>
          <w:sz w:val="24"/>
        </w:rPr>
        <w:t xml:space="preserve"> </w:t>
      </w:r>
      <w:proofErr w:type="gramStart"/>
      <w:r>
        <w:rPr>
          <w:sz w:val="24"/>
        </w:rPr>
        <w:t>occupation’’</w:t>
      </w:r>
      <w:proofErr w:type="gramEnd"/>
      <w:r>
        <w:rPr>
          <w:sz w:val="24"/>
        </w:rPr>
        <w:t xml:space="preserve"> </w:t>
      </w:r>
      <w:r>
        <w:rPr>
          <w:spacing w:val="-2"/>
          <w:sz w:val="24"/>
        </w:rPr>
        <w:t>means—</w:t>
      </w:r>
    </w:p>
    <w:p w14:paraId="63F27032" w14:textId="77777777" w:rsidR="00ED65E3" w:rsidRDefault="000960A7">
      <w:pPr>
        <w:pStyle w:val="ListParagraph"/>
        <w:numPr>
          <w:ilvl w:val="1"/>
          <w:numId w:val="3"/>
        </w:numPr>
        <w:tabs>
          <w:tab w:val="left" w:pos="1032"/>
        </w:tabs>
        <w:ind w:right="116" w:firstLine="0"/>
        <w:jc w:val="both"/>
        <w:rPr>
          <w:sz w:val="24"/>
        </w:rPr>
      </w:pPr>
      <w:r>
        <w:rPr>
          <w:sz w:val="24"/>
        </w:rPr>
        <w:t>an industry sector that has a substantial current or potential impact (including through jobs</w:t>
      </w:r>
      <w:r>
        <w:rPr>
          <w:spacing w:val="-9"/>
          <w:sz w:val="24"/>
        </w:rPr>
        <w:t xml:space="preserve"> </w:t>
      </w:r>
      <w:r>
        <w:rPr>
          <w:sz w:val="24"/>
        </w:rPr>
        <w:t>that</w:t>
      </w:r>
      <w:r>
        <w:rPr>
          <w:spacing w:val="-10"/>
          <w:sz w:val="24"/>
        </w:rPr>
        <w:t xml:space="preserve"> </w:t>
      </w:r>
      <w:r>
        <w:rPr>
          <w:sz w:val="24"/>
        </w:rPr>
        <w:t>lead</w:t>
      </w:r>
      <w:r>
        <w:rPr>
          <w:spacing w:val="-8"/>
          <w:sz w:val="24"/>
        </w:rPr>
        <w:t xml:space="preserve"> </w:t>
      </w:r>
      <w:r>
        <w:rPr>
          <w:sz w:val="24"/>
        </w:rPr>
        <w:t>to</w:t>
      </w:r>
      <w:r>
        <w:rPr>
          <w:spacing w:val="-9"/>
          <w:sz w:val="24"/>
        </w:rPr>
        <w:t xml:space="preserve"> </w:t>
      </w:r>
      <w:r>
        <w:rPr>
          <w:sz w:val="24"/>
        </w:rPr>
        <w:t>economic</w:t>
      </w:r>
      <w:r>
        <w:rPr>
          <w:spacing w:val="-11"/>
          <w:sz w:val="24"/>
        </w:rPr>
        <w:t xml:space="preserve"> </w:t>
      </w:r>
      <w:r>
        <w:rPr>
          <w:sz w:val="24"/>
        </w:rPr>
        <w:t>self-sufficiency</w:t>
      </w:r>
      <w:r>
        <w:rPr>
          <w:spacing w:val="-12"/>
          <w:sz w:val="24"/>
        </w:rPr>
        <w:t xml:space="preserve"> </w:t>
      </w:r>
      <w:r>
        <w:rPr>
          <w:sz w:val="24"/>
        </w:rPr>
        <w:t>and</w:t>
      </w:r>
      <w:r>
        <w:rPr>
          <w:spacing w:val="-10"/>
          <w:sz w:val="24"/>
        </w:rPr>
        <w:t xml:space="preserve"> </w:t>
      </w:r>
      <w:r>
        <w:rPr>
          <w:sz w:val="24"/>
        </w:rPr>
        <w:t>opportunities</w:t>
      </w:r>
      <w:r>
        <w:rPr>
          <w:spacing w:val="-10"/>
          <w:sz w:val="24"/>
        </w:rPr>
        <w:t xml:space="preserve"> </w:t>
      </w:r>
      <w:r>
        <w:rPr>
          <w:sz w:val="24"/>
        </w:rPr>
        <w:t>for</w:t>
      </w:r>
      <w:r>
        <w:rPr>
          <w:spacing w:val="-9"/>
          <w:sz w:val="24"/>
        </w:rPr>
        <w:t xml:space="preserve"> </w:t>
      </w:r>
      <w:r>
        <w:rPr>
          <w:sz w:val="24"/>
        </w:rPr>
        <w:t>advancement)</w:t>
      </w:r>
      <w:r>
        <w:rPr>
          <w:spacing w:val="-10"/>
          <w:sz w:val="24"/>
        </w:rPr>
        <w:t xml:space="preserve"> </w:t>
      </w:r>
      <w:r>
        <w:rPr>
          <w:sz w:val="24"/>
        </w:rPr>
        <w:t>on</w:t>
      </w:r>
      <w:r>
        <w:rPr>
          <w:spacing w:val="-10"/>
          <w:sz w:val="24"/>
        </w:rPr>
        <w:t xml:space="preserve"> </w:t>
      </w:r>
      <w:r>
        <w:rPr>
          <w:sz w:val="24"/>
        </w:rPr>
        <w:t>the</w:t>
      </w:r>
      <w:r>
        <w:rPr>
          <w:spacing w:val="-11"/>
          <w:sz w:val="24"/>
        </w:rPr>
        <w:t xml:space="preserve"> </w:t>
      </w:r>
      <w:r>
        <w:rPr>
          <w:sz w:val="24"/>
        </w:rPr>
        <w:t>State, regional,</w:t>
      </w:r>
      <w:r>
        <w:rPr>
          <w:spacing w:val="-6"/>
          <w:sz w:val="24"/>
        </w:rPr>
        <w:t xml:space="preserve"> </w:t>
      </w:r>
      <w:r>
        <w:rPr>
          <w:sz w:val="24"/>
        </w:rPr>
        <w:t>or</w:t>
      </w:r>
      <w:r>
        <w:rPr>
          <w:spacing w:val="-4"/>
          <w:sz w:val="24"/>
        </w:rPr>
        <w:t xml:space="preserve"> </w:t>
      </w:r>
      <w:r>
        <w:rPr>
          <w:sz w:val="24"/>
        </w:rPr>
        <w:t>local</w:t>
      </w:r>
      <w:r>
        <w:rPr>
          <w:spacing w:val="-3"/>
          <w:sz w:val="24"/>
        </w:rPr>
        <w:t xml:space="preserve"> </w:t>
      </w:r>
      <w:r>
        <w:rPr>
          <w:sz w:val="24"/>
        </w:rPr>
        <w:t>economy,</w:t>
      </w:r>
      <w:r>
        <w:rPr>
          <w:spacing w:val="-1"/>
          <w:sz w:val="24"/>
        </w:rPr>
        <w:t xml:space="preserve"> </w:t>
      </w:r>
      <w:r>
        <w:rPr>
          <w:sz w:val="24"/>
        </w:rPr>
        <w:t>as</w:t>
      </w:r>
      <w:r>
        <w:rPr>
          <w:spacing w:val="-6"/>
          <w:sz w:val="24"/>
        </w:rPr>
        <w:t xml:space="preserve"> </w:t>
      </w:r>
      <w:r>
        <w:rPr>
          <w:sz w:val="24"/>
        </w:rPr>
        <w:t>appropriate,</w:t>
      </w:r>
      <w:r>
        <w:rPr>
          <w:spacing w:val="-4"/>
          <w:sz w:val="24"/>
        </w:rPr>
        <w:t xml:space="preserve"> </w:t>
      </w:r>
      <w:r>
        <w:rPr>
          <w:sz w:val="24"/>
        </w:rPr>
        <w:t>and</w:t>
      </w:r>
      <w:r>
        <w:rPr>
          <w:spacing w:val="-4"/>
          <w:sz w:val="24"/>
        </w:rPr>
        <w:t xml:space="preserve"> </w:t>
      </w:r>
      <w:r>
        <w:rPr>
          <w:sz w:val="24"/>
        </w:rPr>
        <w:t>that</w:t>
      </w:r>
      <w:r>
        <w:rPr>
          <w:spacing w:val="-5"/>
          <w:sz w:val="24"/>
        </w:rPr>
        <w:t xml:space="preserve"> </w:t>
      </w:r>
      <w:r>
        <w:rPr>
          <w:sz w:val="24"/>
        </w:rPr>
        <w:t>contributes</w:t>
      </w:r>
      <w:r>
        <w:rPr>
          <w:spacing w:val="-6"/>
          <w:sz w:val="24"/>
        </w:rPr>
        <w:t xml:space="preserve"> </w:t>
      </w:r>
      <w:r>
        <w:rPr>
          <w:sz w:val="24"/>
        </w:rPr>
        <w:t>to</w:t>
      </w:r>
      <w:r>
        <w:rPr>
          <w:spacing w:val="-5"/>
          <w:sz w:val="24"/>
        </w:rPr>
        <w:t xml:space="preserve"> </w:t>
      </w:r>
      <w:r>
        <w:rPr>
          <w:sz w:val="24"/>
        </w:rPr>
        <w:t>the</w:t>
      </w:r>
      <w:r>
        <w:rPr>
          <w:spacing w:val="-2"/>
          <w:sz w:val="24"/>
        </w:rPr>
        <w:t xml:space="preserve"> </w:t>
      </w:r>
      <w:r>
        <w:rPr>
          <w:sz w:val="24"/>
        </w:rPr>
        <w:t>growth</w:t>
      </w:r>
      <w:r>
        <w:rPr>
          <w:spacing w:val="-6"/>
          <w:sz w:val="24"/>
        </w:rPr>
        <w:t xml:space="preserve"> </w:t>
      </w:r>
      <w:r>
        <w:rPr>
          <w:sz w:val="24"/>
        </w:rPr>
        <w:t>or</w:t>
      </w:r>
      <w:r>
        <w:rPr>
          <w:spacing w:val="-7"/>
          <w:sz w:val="24"/>
        </w:rPr>
        <w:t xml:space="preserve"> </w:t>
      </w:r>
      <w:r>
        <w:rPr>
          <w:sz w:val="24"/>
        </w:rPr>
        <w:t>stability</w:t>
      </w:r>
      <w:r>
        <w:rPr>
          <w:spacing w:val="-8"/>
          <w:sz w:val="24"/>
        </w:rPr>
        <w:t xml:space="preserve"> </w:t>
      </w:r>
      <w:r>
        <w:rPr>
          <w:sz w:val="24"/>
        </w:rPr>
        <w:t>of other supporting businesses, or the growth of other industry sectors; or</w:t>
      </w:r>
    </w:p>
    <w:p w14:paraId="63F27033" w14:textId="77777777" w:rsidR="00ED65E3" w:rsidRDefault="000960A7">
      <w:pPr>
        <w:pStyle w:val="ListParagraph"/>
        <w:numPr>
          <w:ilvl w:val="1"/>
          <w:numId w:val="3"/>
        </w:numPr>
        <w:tabs>
          <w:tab w:val="left" w:pos="1078"/>
        </w:tabs>
        <w:ind w:right="118" w:firstLine="0"/>
        <w:jc w:val="both"/>
        <w:rPr>
          <w:sz w:val="24"/>
        </w:rPr>
      </w:pPr>
      <w:r>
        <w:rPr>
          <w:sz w:val="24"/>
        </w:rPr>
        <w:t>an</w:t>
      </w:r>
      <w:r>
        <w:rPr>
          <w:spacing w:val="-8"/>
          <w:sz w:val="24"/>
        </w:rPr>
        <w:t xml:space="preserve"> </w:t>
      </w:r>
      <w:r>
        <w:rPr>
          <w:sz w:val="24"/>
        </w:rPr>
        <w:t>occupation</w:t>
      </w:r>
      <w:r>
        <w:rPr>
          <w:spacing w:val="-8"/>
          <w:sz w:val="24"/>
        </w:rPr>
        <w:t xml:space="preserve"> </w:t>
      </w:r>
      <w:r>
        <w:rPr>
          <w:sz w:val="24"/>
        </w:rPr>
        <w:t>that</w:t>
      </w:r>
      <w:r>
        <w:rPr>
          <w:spacing w:val="-8"/>
          <w:sz w:val="24"/>
        </w:rPr>
        <w:t xml:space="preserve"> </w:t>
      </w:r>
      <w:r>
        <w:rPr>
          <w:sz w:val="24"/>
        </w:rPr>
        <w:t>currently</w:t>
      </w:r>
      <w:r>
        <w:rPr>
          <w:spacing w:val="-12"/>
          <w:sz w:val="24"/>
        </w:rPr>
        <w:t xml:space="preserve"> </w:t>
      </w:r>
      <w:r>
        <w:rPr>
          <w:sz w:val="24"/>
        </w:rPr>
        <w:t>has</w:t>
      </w:r>
      <w:r>
        <w:rPr>
          <w:spacing w:val="-8"/>
          <w:sz w:val="24"/>
        </w:rPr>
        <w:t xml:space="preserve"> </w:t>
      </w:r>
      <w:r>
        <w:rPr>
          <w:sz w:val="24"/>
        </w:rPr>
        <w:t>or</w:t>
      </w:r>
      <w:r>
        <w:rPr>
          <w:spacing w:val="-8"/>
          <w:sz w:val="24"/>
        </w:rPr>
        <w:t xml:space="preserve"> </w:t>
      </w:r>
      <w:r>
        <w:rPr>
          <w:sz w:val="24"/>
        </w:rPr>
        <w:t>is</w:t>
      </w:r>
      <w:r>
        <w:rPr>
          <w:spacing w:val="-8"/>
          <w:sz w:val="24"/>
        </w:rPr>
        <w:t xml:space="preserve"> </w:t>
      </w:r>
      <w:r>
        <w:rPr>
          <w:sz w:val="24"/>
        </w:rPr>
        <w:t>projected</w:t>
      </w:r>
      <w:r>
        <w:rPr>
          <w:spacing w:val="-7"/>
          <w:sz w:val="24"/>
        </w:rPr>
        <w:t xml:space="preserve"> </w:t>
      </w:r>
      <w:r>
        <w:rPr>
          <w:sz w:val="24"/>
        </w:rPr>
        <w:t>to</w:t>
      </w:r>
      <w:r>
        <w:rPr>
          <w:spacing w:val="-8"/>
          <w:sz w:val="24"/>
        </w:rPr>
        <w:t xml:space="preserve"> </w:t>
      </w:r>
      <w:r>
        <w:rPr>
          <w:sz w:val="24"/>
        </w:rPr>
        <w:t>have</w:t>
      </w:r>
      <w:r>
        <w:rPr>
          <w:spacing w:val="-8"/>
          <w:sz w:val="24"/>
        </w:rPr>
        <w:t xml:space="preserve"> </w:t>
      </w:r>
      <w:proofErr w:type="gramStart"/>
      <w:r>
        <w:rPr>
          <w:sz w:val="24"/>
        </w:rPr>
        <w:t>a</w:t>
      </w:r>
      <w:r>
        <w:rPr>
          <w:spacing w:val="-8"/>
          <w:sz w:val="24"/>
        </w:rPr>
        <w:t xml:space="preserve"> </w:t>
      </w:r>
      <w:r>
        <w:rPr>
          <w:sz w:val="24"/>
        </w:rPr>
        <w:t>number</w:t>
      </w:r>
      <w:r>
        <w:rPr>
          <w:spacing w:val="-8"/>
          <w:sz w:val="24"/>
        </w:rPr>
        <w:t xml:space="preserve"> </w:t>
      </w:r>
      <w:r>
        <w:rPr>
          <w:sz w:val="24"/>
        </w:rPr>
        <w:t>of</w:t>
      </w:r>
      <w:proofErr w:type="gramEnd"/>
      <w:r>
        <w:rPr>
          <w:spacing w:val="-8"/>
          <w:sz w:val="24"/>
        </w:rPr>
        <w:t xml:space="preserve"> </w:t>
      </w:r>
      <w:r>
        <w:rPr>
          <w:sz w:val="24"/>
        </w:rPr>
        <w:t>positions</w:t>
      </w:r>
      <w:r>
        <w:rPr>
          <w:spacing w:val="-8"/>
          <w:sz w:val="24"/>
        </w:rPr>
        <w:t xml:space="preserve"> </w:t>
      </w:r>
      <w:r>
        <w:rPr>
          <w:sz w:val="24"/>
        </w:rPr>
        <w:t xml:space="preserve">(including positions that lead to economic self-sufficiency and opportunities for advancement) in an industry sector </w:t>
      </w:r>
      <w:proofErr w:type="gramStart"/>
      <w:r>
        <w:rPr>
          <w:sz w:val="24"/>
        </w:rPr>
        <w:t>so as to</w:t>
      </w:r>
      <w:proofErr w:type="gramEnd"/>
      <w:r>
        <w:rPr>
          <w:sz w:val="24"/>
        </w:rPr>
        <w:t xml:space="preserve"> have a significant impact on the State, regional, or local economy, as appropriate.</w:t>
      </w:r>
    </w:p>
    <w:p w14:paraId="63F27034" w14:textId="77777777" w:rsidR="00ED65E3" w:rsidRDefault="000960A7">
      <w:pPr>
        <w:pStyle w:val="ListParagraph"/>
        <w:numPr>
          <w:ilvl w:val="0"/>
          <w:numId w:val="3"/>
        </w:numPr>
        <w:tabs>
          <w:tab w:val="left" w:pos="767"/>
        </w:tabs>
        <w:ind w:left="371" w:right="116" w:firstLine="0"/>
        <w:jc w:val="both"/>
        <w:rPr>
          <w:sz w:val="24"/>
        </w:rPr>
      </w:pPr>
      <w:proofErr w:type="gramStart"/>
      <w:r>
        <w:rPr>
          <w:sz w:val="24"/>
        </w:rPr>
        <w:t>DETERMINATION.—</w:t>
      </w:r>
      <w:proofErr w:type="gramEnd"/>
      <w:r>
        <w:rPr>
          <w:sz w:val="24"/>
        </w:rPr>
        <w:t>The determination of whether an industry sector or occupation is in-demand</w:t>
      </w:r>
      <w:r>
        <w:rPr>
          <w:spacing w:val="-8"/>
          <w:sz w:val="24"/>
        </w:rPr>
        <w:t xml:space="preserve"> </w:t>
      </w:r>
      <w:r>
        <w:rPr>
          <w:sz w:val="24"/>
        </w:rPr>
        <w:t>under</w:t>
      </w:r>
      <w:r>
        <w:rPr>
          <w:spacing w:val="-8"/>
          <w:sz w:val="24"/>
        </w:rPr>
        <w:t xml:space="preserve"> </w:t>
      </w:r>
      <w:r>
        <w:rPr>
          <w:sz w:val="24"/>
        </w:rPr>
        <w:t>this</w:t>
      </w:r>
      <w:r>
        <w:rPr>
          <w:spacing w:val="-7"/>
          <w:sz w:val="24"/>
        </w:rPr>
        <w:t xml:space="preserve"> </w:t>
      </w:r>
      <w:r>
        <w:rPr>
          <w:sz w:val="24"/>
        </w:rPr>
        <w:t>paragraph</w:t>
      </w:r>
      <w:r>
        <w:rPr>
          <w:spacing w:val="-7"/>
          <w:sz w:val="24"/>
        </w:rPr>
        <w:t xml:space="preserve"> </w:t>
      </w:r>
      <w:r>
        <w:rPr>
          <w:sz w:val="24"/>
        </w:rPr>
        <w:t>shall</w:t>
      </w:r>
      <w:r>
        <w:rPr>
          <w:spacing w:val="-7"/>
          <w:sz w:val="24"/>
        </w:rPr>
        <w:t xml:space="preserve"> </w:t>
      </w:r>
      <w:r>
        <w:rPr>
          <w:sz w:val="24"/>
        </w:rPr>
        <w:t>be</w:t>
      </w:r>
      <w:r>
        <w:rPr>
          <w:spacing w:val="-8"/>
          <w:sz w:val="24"/>
        </w:rPr>
        <w:t xml:space="preserve"> </w:t>
      </w:r>
      <w:r>
        <w:rPr>
          <w:sz w:val="24"/>
        </w:rPr>
        <w:t>made</w:t>
      </w:r>
      <w:r>
        <w:rPr>
          <w:spacing w:val="-8"/>
          <w:sz w:val="24"/>
        </w:rPr>
        <w:t xml:space="preserve"> </w:t>
      </w:r>
      <w:r>
        <w:rPr>
          <w:sz w:val="24"/>
        </w:rPr>
        <w:t>by</w:t>
      </w:r>
      <w:r>
        <w:rPr>
          <w:spacing w:val="-12"/>
          <w:sz w:val="24"/>
        </w:rPr>
        <w:t xml:space="preserve"> </w:t>
      </w:r>
      <w:r>
        <w:rPr>
          <w:sz w:val="24"/>
        </w:rPr>
        <w:t>the</w:t>
      </w:r>
      <w:r>
        <w:rPr>
          <w:spacing w:val="-8"/>
          <w:sz w:val="24"/>
        </w:rPr>
        <w:t xml:space="preserve"> </w:t>
      </w:r>
      <w:r>
        <w:rPr>
          <w:sz w:val="24"/>
        </w:rPr>
        <w:t>State</w:t>
      </w:r>
      <w:r>
        <w:rPr>
          <w:spacing w:val="-8"/>
          <w:sz w:val="24"/>
        </w:rPr>
        <w:t xml:space="preserve"> </w:t>
      </w:r>
      <w:r>
        <w:rPr>
          <w:sz w:val="24"/>
        </w:rPr>
        <w:t>board</w:t>
      </w:r>
      <w:r>
        <w:rPr>
          <w:spacing w:val="-8"/>
          <w:sz w:val="24"/>
        </w:rPr>
        <w:t xml:space="preserve"> </w:t>
      </w:r>
      <w:r>
        <w:rPr>
          <w:sz w:val="24"/>
        </w:rPr>
        <w:t>or</w:t>
      </w:r>
      <w:r>
        <w:rPr>
          <w:spacing w:val="-8"/>
          <w:sz w:val="24"/>
        </w:rPr>
        <w:t xml:space="preserve"> </w:t>
      </w:r>
      <w:r>
        <w:rPr>
          <w:sz w:val="24"/>
        </w:rPr>
        <w:t>local</w:t>
      </w:r>
      <w:r>
        <w:rPr>
          <w:spacing w:val="-7"/>
          <w:sz w:val="24"/>
        </w:rPr>
        <w:t xml:space="preserve"> </w:t>
      </w:r>
      <w:r>
        <w:rPr>
          <w:sz w:val="24"/>
        </w:rPr>
        <w:t>board,</w:t>
      </w:r>
      <w:r>
        <w:rPr>
          <w:spacing w:val="-8"/>
          <w:sz w:val="24"/>
        </w:rPr>
        <w:t xml:space="preserve"> </w:t>
      </w:r>
      <w:r>
        <w:rPr>
          <w:sz w:val="24"/>
        </w:rPr>
        <w:t>as</w:t>
      </w:r>
      <w:r>
        <w:rPr>
          <w:spacing w:val="-7"/>
          <w:sz w:val="24"/>
        </w:rPr>
        <w:t xml:space="preserve"> </w:t>
      </w:r>
      <w:r>
        <w:rPr>
          <w:sz w:val="24"/>
        </w:rPr>
        <w:t xml:space="preserve">appropriate, </w:t>
      </w:r>
      <w:r>
        <w:rPr>
          <w:spacing w:val="-2"/>
          <w:sz w:val="24"/>
        </w:rPr>
        <w:t>using</w:t>
      </w:r>
      <w:r>
        <w:rPr>
          <w:spacing w:val="-8"/>
          <w:sz w:val="24"/>
        </w:rPr>
        <w:t xml:space="preserve"> </w:t>
      </w:r>
      <w:r>
        <w:rPr>
          <w:spacing w:val="-2"/>
          <w:sz w:val="24"/>
        </w:rPr>
        <w:t>State</w:t>
      </w:r>
      <w:r>
        <w:rPr>
          <w:spacing w:val="-7"/>
          <w:sz w:val="24"/>
        </w:rPr>
        <w:t xml:space="preserve"> </w:t>
      </w:r>
      <w:r>
        <w:rPr>
          <w:spacing w:val="-2"/>
          <w:sz w:val="24"/>
        </w:rPr>
        <w:t>and</w:t>
      </w:r>
      <w:r>
        <w:rPr>
          <w:spacing w:val="-6"/>
          <w:sz w:val="24"/>
        </w:rPr>
        <w:t xml:space="preserve"> </w:t>
      </w:r>
      <w:r>
        <w:rPr>
          <w:spacing w:val="-2"/>
          <w:sz w:val="24"/>
        </w:rPr>
        <w:t>regional</w:t>
      </w:r>
      <w:r>
        <w:rPr>
          <w:spacing w:val="-6"/>
          <w:sz w:val="24"/>
        </w:rPr>
        <w:t xml:space="preserve"> </w:t>
      </w:r>
      <w:r>
        <w:rPr>
          <w:spacing w:val="-2"/>
          <w:sz w:val="24"/>
        </w:rPr>
        <w:t>business</w:t>
      </w:r>
      <w:r>
        <w:rPr>
          <w:spacing w:val="-6"/>
          <w:sz w:val="24"/>
        </w:rPr>
        <w:t xml:space="preserve"> </w:t>
      </w:r>
      <w:r>
        <w:rPr>
          <w:spacing w:val="-2"/>
          <w:sz w:val="24"/>
        </w:rPr>
        <w:t>and</w:t>
      </w:r>
      <w:r>
        <w:rPr>
          <w:spacing w:val="-6"/>
          <w:sz w:val="24"/>
        </w:rPr>
        <w:t xml:space="preserve"> </w:t>
      </w:r>
      <w:r>
        <w:rPr>
          <w:spacing w:val="-2"/>
          <w:sz w:val="24"/>
        </w:rPr>
        <w:t>labor</w:t>
      </w:r>
      <w:r>
        <w:rPr>
          <w:spacing w:val="-7"/>
          <w:sz w:val="24"/>
        </w:rPr>
        <w:t xml:space="preserve"> </w:t>
      </w:r>
      <w:r>
        <w:rPr>
          <w:spacing w:val="-2"/>
          <w:sz w:val="24"/>
        </w:rPr>
        <w:t>market projections,</w:t>
      </w:r>
      <w:r>
        <w:rPr>
          <w:spacing w:val="-6"/>
          <w:sz w:val="24"/>
        </w:rPr>
        <w:t xml:space="preserve"> </w:t>
      </w:r>
      <w:r>
        <w:rPr>
          <w:spacing w:val="-2"/>
          <w:sz w:val="24"/>
        </w:rPr>
        <w:t>including</w:t>
      </w:r>
      <w:r>
        <w:rPr>
          <w:spacing w:val="-8"/>
          <w:sz w:val="24"/>
        </w:rPr>
        <w:t xml:space="preserve"> </w:t>
      </w:r>
      <w:r>
        <w:rPr>
          <w:spacing w:val="-2"/>
          <w:sz w:val="24"/>
        </w:rPr>
        <w:t>the</w:t>
      </w:r>
      <w:r>
        <w:rPr>
          <w:spacing w:val="-3"/>
          <w:sz w:val="24"/>
        </w:rPr>
        <w:t xml:space="preserve"> </w:t>
      </w:r>
      <w:r>
        <w:rPr>
          <w:spacing w:val="-2"/>
          <w:sz w:val="24"/>
        </w:rPr>
        <w:t>use</w:t>
      </w:r>
      <w:r>
        <w:rPr>
          <w:spacing w:val="-7"/>
          <w:sz w:val="24"/>
        </w:rPr>
        <w:t xml:space="preserve"> </w:t>
      </w:r>
      <w:r>
        <w:rPr>
          <w:spacing w:val="-2"/>
          <w:sz w:val="24"/>
        </w:rPr>
        <w:t>of</w:t>
      </w:r>
      <w:r>
        <w:rPr>
          <w:spacing w:val="-7"/>
          <w:sz w:val="24"/>
        </w:rPr>
        <w:t xml:space="preserve"> </w:t>
      </w:r>
      <w:r>
        <w:rPr>
          <w:spacing w:val="-2"/>
          <w:sz w:val="24"/>
        </w:rPr>
        <w:t>labor</w:t>
      </w:r>
      <w:r>
        <w:rPr>
          <w:spacing w:val="-7"/>
          <w:sz w:val="24"/>
        </w:rPr>
        <w:t xml:space="preserve"> </w:t>
      </w:r>
      <w:r>
        <w:rPr>
          <w:spacing w:val="-2"/>
          <w:sz w:val="24"/>
        </w:rPr>
        <w:t>market information.</w:t>
      </w:r>
    </w:p>
    <w:p w14:paraId="63F27035" w14:textId="77777777" w:rsidR="00ED65E3" w:rsidRDefault="00ED65E3">
      <w:pPr>
        <w:pStyle w:val="BodyText"/>
        <w:spacing w:before="6"/>
        <w:ind w:left="0"/>
        <w:jc w:val="left"/>
      </w:pPr>
    </w:p>
    <w:p w14:paraId="63F27036" w14:textId="77777777" w:rsidR="00ED65E3" w:rsidRDefault="000960A7">
      <w:pPr>
        <w:pStyle w:val="Heading1"/>
        <w:rPr>
          <w:u w:val="none"/>
        </w:rPr>
      </w:pPr>
      <w:r>
        <w:t>WIOA</w:t>
      </w:r>
      <w:r>
        <w:rPr>
          <w:spacing w:val="-4"/>
        </w:rPr>
        <w:t xml:space="preserve"> </w:t>
      </w:r>
      <w:r>
        <w:t>Training</w:t>
      </w:r>
      <w:r>
        <w:rPr>
          <w:spacing w:val="-4"/>
        </w:rPr>
        <w:t xml:space="preserve"> </w:t>
      </w:r>
      <w:r>
        <w:t>Services:</w:t>
      </w:r>
      <w:r>
        <w:rPr>
          <w:spacing w:val="-1"/>
        </w:rPr>
        <w:t xml:space="preserve"> </w:t>
      </w:r>
      <w:r>
        <w:t>In-Demand</w:t>
      </w:r>
      <w:r>
        <w:rPr>
          <w:spacing w:val="-1"/>
        </w:rPr>
        <w:t xml:space="preserve"> </w:t>
      </w:r>
      <w:r>
        <w:t>Occupations</w:t>
      </w:r>
      <w:r>
        <w:rPr>
          <w:u w:val="none"/>
        </w:rPr>
        <w:t xml:space="preserve"> (WIOA</w:t>
      </w:r>
      <w:r>
        <w:rPr>
          <w:spacing w:val="-1"/>
          <w:u w:val="none"/>
        </w:rPr>
        <w:t xml:space="preserve"> </w:t>
      </w:r>
      <w:r>
        <w:rPr>
          <w:u w:val="none"/>
        </w:rPr>
        <w:t>Sec.</w:t>
      </w:r>
      <w:r>
        <w:rPr>
          <w:spacing w:val="-1"/>
          <w:u w:val="none"/>
        </w:rPr>
        <w:t xml:space="preserve"> </w:t>
      </w:r>
      <w:r>
        <w:rPr>
          <w:spacing w:val="-2"/>
          <w:u w:val="none"/>
        </w:rPr>
        <w:t>134(c)(3)(G)(iii))</w:t>
      </w:r>
    </w:p>
    <w:p w14:paraId="63F27037" w14:textId="77777777" w:rsidR="00ED65E3" w:rsidRDefault="000960A7">
      <w:pPr>
        <w:pStyle w:val="BodyText"/>
        <w:spacing w:line="274" w:lineRule="exact"/>
      </w:pPr>
      <w:r>
        <w:t>LINKAGE</w:t>
      </w:r>
      <w:r>
        <w:rPr>
          <w:spacing w:val="-4"/>
        </w:rPr>
        <w:t xml:space="preserve"> </w:t>
      </w:r>
      <w:r>
        <w:t>TO</w:t>
      </w:r>
      <w:r>
        <w:rPr>
          <w:spacing w:val="-3"/>
        </w:rPr>
        <w:t xml:space="preserve"> </w:t>
      </w:r>
      <w:r>
        <w:t>OCCUPATIONS</w:t>
      </w:r>
      <w:r>
        <w:rPr>
          <w:spacing w:val="-2"/>
        </w:rPr>
        <w:t xml:space="preserve"> </w:t>
      </w:r>
      <w:r>
        <w:t>IN</w:t>
      </w:r>
      <w:r>
        <w:rPr>
          <w:spacing w:val="-2"/>
        </w:rPr>
        <w:t xml:space="preserve"> </w:t>
      </w:r>
      <w:proofErr w:type="gramStart"/>
      <w:r>
        <w:rPr>
          <w:spacing w:val="-2"/>
        </w:rPr>
        <w:t>DEMAND.—</w:t>
      </w:r>
      <w:proofErr w:type="gramEnd"/>
    </w:p>
    <w:p w14:paraId="031BF568" w14:textId="77777777" w:rsidR="00884053" w:rsidRDefault="000960A7" w:rsidP="00884053">
      <w:pPr>
        <w:pStyle w:val="BodyText"/>
        <w:ind w:right="114"/>
        <w:rPr>
          <w:b/>
        </w:rPr>
      </w:pPr>
      <w:r>
        <w:t>Training services provided under</w:t>
      </w:r>
      <w:r>
        <w:rPr>
          <w:spacing w:val="-1"/>
        </w:rPr>
        <w:t xml:space="preserve"> </w:t>
      </w:r>
      <w:r>
        <w:t>this paragraph shall be</w:t>
      </w:r>
      <w:r>
        <w:rPr>
          <w:spacing w:val="-1"/>
        </w:rPr>
        <w:t xml:space="preserve"> </w:t>
      </w:r>
      <w:r>
        <w:t>directly</w:t>
      </w:r>
      <w:r>
        <w:rPr>
          <w:spacing w:val="-5"/>
        </w:rPr>
        <w:t xml:space="preserve"> </w:t>
      </w:r>
      <w:r>
        <w:t>linked to an in-demand</w:t>
      </w:r>
      <w:r>
        <w:rPr>
          <w:spacing w:val="-1"/>
        </w:rPr>
        <w:t xml:space="preserve"> </w:t>
      </w:r>
      <w:r>
        <w:t xml:space="preserve">industry sector or occupation in the local area or the planning region, or in another area to which an adult or dislocated worker receiving such services is willing to relocate, except that a local board may approve training services for occupations determined by the local board to be in sectors of the </w:t>
      </w:r>
      <w:r>
        <w:lastRenderedPageBreak/>
        <w:t>economy that have a high potential for sustained demand or growth in the local area</w:t>
      </w:r>
      <w:r>
        <w:rPr>
          <w:b/>
        </w:rPr>
        <w:t>.</w:t>
      </w:r>
    </w:p>
    <w:p w14:paraId="06E51935" w14:textId="77777777" w:rsidR="00884053" w:rsidRDefault="00884053" w:rsidP="00884053">
      <w:pPr>
        <w:pStyle w:val="BodyText"/>
        <w:ind w:right="114"/>
        <w:rPr>
          <w:b/>
        </w:rPr>
      </w:pPr>
    </w:p>
    <w:p w14:paraId="63F2703A" w14:textId="62A2495B" w:rsidR="00ED65E3" w:rsidRPr="00884053" w:rsidRDefault="000960A7" w:rsidP="00884053">
      <w:pPr>
        <w:pStyle w:val="BodyText"/>
        <w:ind w:right="114"/>
        <w:rPr>
          <w:b/>
          <w:bCs/>
        </w:rPr>
      </w:pPr>
      <w:r w:rsidRPr="00884053">
        <w:rPr>
          <w:b/>
          <w:bCs/>
          <w:u w:val="single"/>
        </w:rPr>
        <w:t>State</w:t>
      </w:r>
      <w:r w:rsidRPr="00884053">
        <w:rPr>
          <w:b/>
          <w:bCs/>
          <w:spacing w:val="-2"/>
          <w:u w:val="single"/>
        </w:rPr>
        <w:t xml:space="preserve"> </w:t>
      </w:r>
      <w:r w:rsidRPr="00884053">
        <w:rPr>
          <w:b/>
          <w:bCs/>
          <w:u w:val="single"/>
        </w:rPr>
        <w:t>Methodology and</w:t>
      </w:r>
      <w:r w:rsidRPr="00884053">
        <w:rPr>
          <w:b/>
          <w:bCs/>
          <w:spacing w:val="-2"/>
          <w:u w:val="single"/>
        </w:rPr>
        <w:t xml:space="preserve"> Data:</w:t>
      </w:r>
    </w:p>
    <w:p w14:paraId="63F2703B" w14:textId="26B8377B" w:rsidR="00ED65E3" w:rsidRDefault="000960A7">
      <w:pPr>
        <w:pStyle w:val="BodyText"/>
        <w:ind w:right="116"/>
      </w:pPr>
      <w:r>
        <w:t>Leveraging labor-market data with industry insights will strategically align Nevada’s education and</w:t>
      </w:r>
      <w:r>
        <w:rPr>
          <w:spacing w:val="-3"/>
        </w:rPr>
        <w:t xml:space="preserve"> </w:t>
      </w:r>
      <w:r>
        <w:t>workforce.</w:t>
      </w:r>
      <w:r>
        <w:rPr>
          <w:spacing w:val="-3"/>
        </w:rPr>
        <w:t xml:space="preserve"> </w:t>
      </w:r>
      <w:r>
        <w:t>The</w:t>
      </w:r>
      <w:r>
        <w:rPr>
          <w:spacing w:val="-4"/>
        </w:rPr>
        <w:t xml:space="preserve"> </w:t>
      </w:r>
      <w:r>
        <w:t>analysis</w:t>
      </w:r>
      <w:r>
        <w:rPr>
          <w:spacing w:val="-2"/>
        </w:rPr>
        <w:t xml:space="preserve"> </w:t>
      </w:r>
      <w:proofErr w:type="gramStart"/>
      <w:r>
        <w:t>used,</w:t>
      </w:r>
      <w:proofErr w:type="gramEnd"/>
      <w:r>
        <w:rPr>
          <w:spacing w:val="-3"/>
        </w:rPr>
        <w:t xml:space="preserve"> </w:t>
      </w:r>
      <w:r>
        <w:t>leveraged</w:t>
      </w:r>
      <w:r>
        <w:rPr>
          <w:spacing w:val="-3"/>
        </w:rPr>
        <w:t xml:space="preserve"> </w:t>
      </w:r>
      <w:r>
        <w:t>various</w:t>
      </w:r>
      <w:r>
        <w:rPr>
          <w:spacing w:val="-3"/>
        </w:rPr>
        <w:t xml:space="preserve"> </w:t>
      </w:r>
      <w:r>
        <w:t>data</w:t>
      </w:r>
      <w:r>
        <w:rPr>
          <w:spacing w:val="-3"/>
        </w:rPr>
        <w:t xml:space="preserve"> </w:t>
      </w:r>
      <w:r>
        <w:t>sets</w:t>
      </w:r>
      <w:r>
        <w:rPr>
          <w:spacing w:val="-3"/>
        </w:rPr>
        <w:t xml:space="preserve"> </w:t>
      </w:r>
      <w:r>
        <w:t>to</w:t>
      </w:r>
      <w:r>
        <w:rPr>
          <w:spacing w:val="-3"/>
        </w:rPr>
        <w:t xml:space="preserve"> </w:t>
      </w:r>
      <w:r>
        <w:t>detect</w:t>
      </w:r>
      <w:r>
        <w:rPr>
          <w:spacing w:val="-3"/>
        </w:rPr>
        <w:t xml:space="preserve"> </w:t>
      </w:r>
      <w:r>
        <w:t>jobs</w:t>
      </w:r>
      <w:r>
        <w:rPr>
          <w:spacing w:val="-3"/>
        </w:rPr>
        <w:t xml:space="preserve"> </w:t>
      </w:r>
      <w:r>
        <w:t>that</w:t>
      </w:r>
      <w:r>
        <w:rPr>
          <w:spacing w:val="-3"/>
        </w:rPr>
        <w:t xml:space="preserve"> </w:t>
      </w:r>
      <w:r>
        <w:t>are</w:t>
      </w:r>
      <w:r>
        <w:rPr>
          <w:spacing w:val="-4"/>
        </w:rPr>
        <w:t xml:space="preserve"> </w:t>
      </w:r>
      <w:r>
        <w:t>currently</w:t>
      </w:r>
      <w:r>
        <w:rPr>
          <w:spacing w:val="-8"/>
        </w:rPr>
        <w:t xml:space="preserve"> </w:t>
      </w:r>
      <w:r>
        <w:t>and are</w:t>
      </w:r>
      <w:r>
        <w:rPr>
          <w:spacing w:val="-15"/>
        </w:rPr>
        <w:t xml:space="preserve"> </w:t>
      </w:r>
      <w:r>
        <w:t>projected</w:t>
      </w:r>
      <w:r>
        <w:rPr>
          <w:spacing w:val="-14"/>
        </w:rPr>
        <w:t xml:space="preserve"> </w:t>
      </w:r>
      <w:r>
        <w:t>to</w:t>
      </w:r>
      <w:r>
        <w:rPr>
          <w:spacing w:val="-12"/>
        </w:rPr>
        <w:t xml:space="preserve"> </w:t>
      </w:r>
      <w:r>
        <w:t>be</w:t>
      </w:r>
      <w:r>
        <w:rPr>
          <w:spacing w:val="-13"/>
        </w:rPr>
        <w:t xml:space="preserve"> </w:t>
      </w:r>
      <w:r>
        <w:t>in</w:t>
      </w:r>
      <w:r>
        <w:rPr>
          <w:spacing w:val="-12"/>
        </w:rPr>
        <w:t xml:space="preserve"> </w:t>
      </w:r>
      <w:r w:rsidR="00884053">
        <w:t>high demand</w:t>
      </w:r>
      <w:r>
        <w:t>.</w:t>
      </w:r>
      <w:r>
        <w:rPr>
          <w:spacing w:val="-10"/>
        </w:rPr>
        <w:t xml:space="preserve"> </w:t>
      </w:r>
      <w:r w:rsidR="00884053">
        <w:t>To</w:t>
      </w:r>
      <w:r>
        <w:rPr>
          <w:spacing w:val="-12"/>
        </w:rPr>
        <w:t xml:space="preserve"> </w:t>
      </w:r>
      <w:r>
        <w:t>eliminate</w:t>
      </w:r>
      <w:r>
        <w:rPr>
          <w:spacing w:val="-13"/>
        </w:rPr>
        <w:t xml:space="preserve"> </w:t>
      </w:r>
      <w:r>
        <w:t>any</w:t>
      </w:r>
      <w:r>
        <w:rPr>
          <w:spacing w:val="-15"/>
        </w:rPr>
        <w:t xml:space="preserve"> </w:t>
      </w:r>
      <w:r>
        <w:t>bias</w:t>
      </w:r>
      <w:r>
        <w:rPr>
          <w:spacing w:val="-12"/>
        </w:rPr>
        <w:t xml:space="preserve"> </w:t>
      </w:r>
      <w:r>
        <w:t>or</w:t>
      </w:r>
      <w:r>
        <w:rPr>
          <w:spacing w:val="-13"/>
        </w:rPr>
        <w:t xml:space="preserve"> </w:t>
      </w:r>
      <w:r>
        <w:t>weakness</w:t>
      </w:r>
      <w:r>
        <w:rPr>
          <w:spacing w:val="-12"/>
        </w:rPr>
        <w:t xml:space="preserve"> </w:t>
      </w:r>
      <w:r>
        <w:t>that</w:t>
      </w:r>
      <w:r>
        <w:rPr>
          <w:spacing w:val="-12"/>
        </w:rPr>
        <w:t xml:space="preserve"> </w:t>
      </w:r>
      <w:r>
        <w:t>may</w:t>
      </w:r>
      <w:r>
        <w:rPr>
          <w:spacing w:val="-15"/>
        </w:rPr>
        <w:t xml:space="preserve"> </w:t>
      </w:r>
      <w:r>
        <w:t>come</w:t>
      </w:r>
      <w:r>
        <w:rPr>
          <w:spacing w:val="-10"/>
        </w:rPr>
        <w:t xml:space="preserve"> </w:t>
      </w:r>
      <w:r>
        <w:t xml:space="preserve">from using just one data set, five data sets were used to decide the consensus rankings; merging </w:t>
      </w:r>
      <w:proofErr w:type="gramStart"/>
      <w:r>
        <w:t>all of</w:t>
      </w:r>
      <w:proofErr w:type="gramEnd"/>
      <w:r>
        <w:t xml:space="preserve"> the data sets and averaging results remove much of the bias and weakness within each data set. The five data sets used in the consensus rankings are 1) Governor’s Office of Economic Development (GOED) target sector high priority occupation analysis, 2) DETR long-term Occupational</w:t>
      </w:r>
      <w:r>
        <w:rPr>
          <w:spacing w:val="-2"/>
        </w:rPr>
        <w:t xml:space="preserve"> </w:t>
      </w:r>
      <w:r>
        <w:t>Employment</w:t>
      </w:r>
      <w:r>
        <w:rPr>
          <w:spacing w:val="-2"/>
        </w:rPr>
        <w:t xml:space="preserve"> </w:t>
      </w:r>
      <w:r>
        <w:t>Projections,</w:t>
      </w:r>
      <w:r>
        <w:rPr>
          <w:spacing w:val="-2"/>
        </w:rPr>
        <w:t xml:space="preserve"> </w:t>
      </w:r>
      <w:r>
        <w:t>3)</w:t>
      </w:r>
      <w:r>
        <w:rPr>
          <w:spacing w:val="-3"/>
        </w:rPr>
        <w:t xml:space="preserve"> </w:t>
      </w:r>
      <w:r>
        <w:t>Real Time Labor</w:t>
      </w:r>
      <w:r>
        <w:rPr>
          <w:spacing w:val="-3"/>
        </w:rPr>
        <w:t xml:space="preserve"> </w:t>
      </w:r>
      <w:r>
        <w:t>Market Information</w:t>
      </w:r>
      <w:r>
        <w:rPr>
          <w:spacing w:val="-2"/>
        </w:rPr>
        <w:t xml:space="preserve"> </w:t>
      </w:r>
      <w:r>
        <w:t>4)</w:t>
      </w:r>
      <w:r>
        <w:rPr>
          <w:spacing w:val="-3"/>
        </w:rPr>
        <w:t xml:space="preserve"> </w:t>
      </w:r>
      <w:r>
        <w:t>Job</w:t>
      </w:r>
      <w:r>
        <w:rPr>
          <w:spacing w:val="-2"/>
        </w:rPr>
        <w:t xml:space="preserve"> </w:t>
      </w:r>
      <w:r>
        <w:t xml:space="preserve">Openings and Labor Turnover analysis from Bureau Statistics, and, 5) Occupational Science, Technology, Engineering and Math (STEM) scores from the Brookings Institute Report, The Hidden STEM </w:t>
      </w:r>
      <w:r>
        <w:rPr>
          <w:spacing w:val="-2"/>
        </w:rPr>
        <w:t>Economy.</w:t>
      </w:r>
    </w:p>
    <w:p w14:paraId="63F2703C" w14:textId="77777777" w:rsidR="00ED65E3" w:rsidRDefault="000960A7">
      <w:pPr>
        <w:pStyle w:val="BodyText"/>
        <w:ind w:right="116"/>
      </w:pPr>
      <w:r>
        <w:t>The</w:t>
      </w:r>
      <w:r>
        <w:rPr>
          <w:spacing w:val="-7"/>
        </w:rPr>
        <w:t xml:space="preserve"> </w:t>
      </w:r>
      <w:r>
        <w:t>five</w:t>
      </w:r>
      <w:r>
        <w:rPr>
          <w:spacing w:val="-7"/>
        </w:rPr>
        <w:t xml:space="preserve"> </w:t>
      </w:r>
      <w:r>
        <w:t>data</w:t>
      </w:r>
      <w:r>
        <w:rPr>
          <w:spacing w:val="-6"/>
        </w:rPr>
        <w:t xml:space="preserve"> </w:t>
      </w:r>
      <w:r>
        <w:t>sets</w:t>
      </w:r>
      <w:r>
        <w:rPr>
          <w:spacing w:val="-5"/>
        </w:rPr>
        <w:t xml:space="preserve"> </w:t>
      </w:r>
      <w:r>
        <w:t>included</w:t>
      </w:r>
      <w:r>
        <w:rPr>
          <w:spacing w:val="-6"/>
        </w:rPr>
        <w:t xml:space="preserve"> </w:t>
      </w:r>
      <w:r>
        <w:t>in</w:t>
      </w:r>
      <w:r>
        <w:rPr>
          <w:spacing w:val="-5"/>
        </w:rPr>
        <w:t xml:space="preserve"> </w:t>
      </w:r>
      <w:r>
        <w:t>the</w:t>
      </w:r>
      <w:r>
        <w:rPr>
          <w:spacing w:val="-6"/>
        </w:rPr>
        <w:t xml:space="preserve"> </w:t>
      </w:r>
      <w:r>
        <w:t>consensus</w:t>
      </w:r>
      <w:r>
        <w:rPr>
          <w:spacing w:val="-5"/>
        </w:rPr>
        <w:t xml:space="preserve"> </w:t>
      </w:r>
      <w:r>
        <w:t>ranking</w:t>
      </w:r>
      <w:r>
        <w:rPr>
          <w:spacing w:val="-8"/>
        </w:rPr>
        <w:t xml:space="preserve"> </w:t>
      </w:r>
      <w:r>
        <w:t>model</w:t>
      </w:r>
      <w:r>
        <w:rPr>
          <w:spacing w:val="-6"/>
        </w:rPr>
        <w:t xml:space="preserve"> </w:t>
      </w:r>
      <w:r>
        <w:t>were</w:t>
      </w:r>
      <w:r>
        <w:rPr>
          <w:spacing w:val="-7"/>
        </w:rPr>
        <w:t xml:space="preserve"> </w:t>
      </w:r>
      <w:r>
        <w:t>chosen</w:t>
      </w:r>
      <w:r>
        <w:rPr>
          <w:spacing w:val="-6"/>
        </w:rPr>
        <w:t xml:space="preserve"> </w:t>
      </w:r>
      <w:r>
        <w:t>because</w:t>
      </w:r>
      <w:r>
        <w:rPr>
          <w:spacing w:val="-7"/>
        </w:rPr>
        <w:t xml:space="preserve"> </w:t>
      </w:r>
      <w:r>
        <w:t>each</w:t>
      </w:r>
      <w:r>
        <w:rPr>
          <w:spacing w:val="-6"/>
        </w:rPr>
        <w:t xml:space="preserve"> </w:t>
      </w:r>
      <w:r>
        <w:t>of</w:t>
      </w:r>
      <w:r>
        <w:rPr>
          <w:spacing w:val="-7"/>
        </w:rPr>
        <w:t xml:space="preserve"> </w:t>
      </w:r>
      <w:r>
        <w:t>them</w:t>
      </w:r>
      <w:r>
        <w:rPr>
          <w:spacing w:val="-6"/>
        </w:rPr>
        <w:t xml:space="preserve"> </w:t>
      </w:r>
      <w:r>
        <w:t>has properties</w:t>
      </w:r>
      <w:r>
        <w:rPr>
          <w:spacing w:val="-14"/>
        </w:rPr>
        <w:t xml:space="preserve"> </w:t>
      </w:r>
      <w:r>
        <w:t>that</w:t>
      </w:r>
      <w:r>
        <w:rPr>
          <w:spacing w:val="-11"/>
        </w:rPr>
        <w:t xml:space="preserve"> </w:t>
      </w:r>
      <w:r>
        <w:t>can</w:t>
      </w:r>
      <w:r>
        <w:rPr>
          <w:spacing w:val="-12"/>
        </w:rPr>
        <w:t xml:space="preserve"> </w:t>
      </w:r>
      <w:r>
        <w:t>accommodate</w:t>
      </w:r>
      <w:r>
        <w:rPr>
          <w:spacing w:val="-13"/>
        </w:rPr>
        <w:t xml:space="preserve"> </w:t>
      </w:r>
      <w:r>
        <w:t>the</w:t>
      </w:r>
      <w:r>
        <w:rPr>
          <w:spacing w:val="-13"/>
        </w:rPr>
        <w:t xml:space="preserve"> </w:t>
      </w:r>
      <w:r>
        <w:t>specific</w:t>
      </w:r>
      <w:r>
        <w:rPr>
          <w:spacing w:val="-13"/>
        </w:rPr>
        <w:t xml:space="preserve"> </w:t>
      </w:r>
      <w:r>
        <w:t>staffing</w:t>
      </w:r>
      <w:r>
        <w:rPr>
          <w:spacing w:val="-15"/>
        </w:rPr>
        <w:t xml:space="preserve"> </w:t>
      </w:r>
      <w:r>
        <w:t>needs</w:t>
      </w:r>
      <w:r>
        <w:rPr>
          <w:spacing w:val="-12"/>
        </w:rPr>
        <w:t xml:space="preserve"> </w:t>
      </w:r>
      <w:r>
        <w:t>unique</w:t>
      </w:r>
      <w:r>
        <w:rPr>
          <w:spacing w:val="-13"/>
        </w:rPr>
        <w:t xml:space="preserve"> </w:t>
      </w:r>
      <w:r>
        <w:t>to</w:t>
      </w:r>
      <w:r>
        <w:rPr>
          <w:spacing w:val="-10"/>
        </w:rPr>
        <w:t xml:space="preserve"> </w:t>
      </w:r>
      <w:r>
        <w:t>each</w:t>
      </w:r>
      <w:r>
        <w:rPr>
          <w:spacing w:val="-11"/>
        </w:rPr>
        <w:t xml:space="preserve"> </w:t>
      </w:r>
      <w:r>
        <w:t>industry</w:t>
      </w:r>
      <w:r>
        <w:rPr>
          <w:spacing w:val="-15"/>
        </w:rPr>
        <w:t xml:space="preserve"> </w:t>
      </w:r>
      <w:r>
        <w:t>sector</w:t>
      </w:r>
      <w:r>
        <w:rPr>
          <w:spacing w:val="-12"/>
        </w:rPr>
        <w:t xml:space="preserve"> </w:t>
      </w:r>
      <w:r>
        <w:t>and</w:t>
      </w:r>
      <w:r>
        <w:rPr>
          <w:spacing w:val="-6"/>
        </w:rPr>
        <w:t xml:space="preserve"> </w:t>
      </w:r>
      <w:r>
        <w:t>two regions within the State. Additionally, the model can be updated as workforce dynamics and regional economies evolve to provide updated workforce demand measures. As such, the State Board will continue to partner</w:t>
      </w:r>
      <w:r>
        <w:rPr>
          <w:spacing w:val="-1"/>
        </w:rPr>
        <w:t xml:space="preserve"> </w:t>
      </w:r>
      <w:r>
        <w:t>with the</w:t>
      </w:r>
      <w:r>
        <w:rPr>
          <w:spacing w:val="-1"/>
        </w:rPr>
        <w:t xml:space="preserve"> </w:t>
      </w:r>
      <w:r>
        <w:t>Office of Workforce Innovation (OWINN)</w:t>
      </w:r>
      <w:r>
        <w:rPr>
          <w:spacing w:val="-1"/>
        </w:rPr>
        <w:t xml:space="preserve"> </w:t>
      </w:r>
      <w:r>
        <w:t>as well as key stakeholders such as the Governor’s Office of Economic Development, DETR, Industry Sector Councils, Nevada Department of Education, and Nevada System of Higher Education.</w:t>
      </w:r>
    </w:p>
    <w:p w14:paraId="63F2703D" w14:textId="77777777" w:rsidR="00ED65E3" w:rsidRDefault="00ED65E3">
      <w:pPr>
        <w:pStyle w:val="BodyText"/>
        <w:spacing w:before="4"/>
        <w:ind w:left="0"/>
        <w:jc w:val="left"/>
      </w:pPr>
    </w:p>
    <w:p w14:paraId="63F2703E" w14:textId="77777777" w:rsidR="00ED65E3" w:rsidRDefault="000960A7">
      <w:pPr>
        <w:pStyle w:val="Heading1"/>
        <w:jc w:val="left"/>
        <w:rPr>
          <w:u w:val="none"/>
        </w:rPr>
      </w:pPr>
      <w:r>
        <w:t>Targeted</w:t>
      </w:r>
      <w:r>
        <w:rPr>
          <w:spacing w:val="-2"/>
        </w:rPr>
        <w:t xml:space="preserve"> </w:t>
      </w:r>
      <w:r>
        <w:t>Sectors</w:t>
      </w:r>
      <w:r>
        <w:rPr>
          <w:spacing w:val="-1"/>
        </w:rPr>
        <w:t xml:space="preserve"> </w:t>
      </w:r>
      <w:r>
        <w:t>of</w:t>
      </w:r>
      <w:r>
        <w:rPr>
          <w:spacing w:val="-1"/>
        </w:rPr>
        <w:t xml:space="preserve"> </w:t>
      </w:r>
      <w:r>
        <w:t>the</w:t>
      </w:r>
      <w:r>
        <w:rPr>
          <w:spacing w:val="-1"/>
        </w:rPr>
        <w:t xml:space="preserve"> </w:t>
      </w:r>
      <w:r>
        <w:rPr>
          <w:spacing w:val="-2"/>
        </w:rPr>
        <w:t>Economy:</w:t>
      </w:r>
    </w:p>
    <w:p w14:paraId="63F2703F" w14:textId="77777777" w:rsidR="00ED65E3" w:rsidRDefault="000960A7">
      <w:pPr>
        <w:pStyle w:val="BodyText"/>
        <w:jc w:val="left"/>
      </w:pPr>
      <w:r>
        <w:t>The</w:t>
      </w:r>
      <w:r>
        <w:rPr>
          <w:spacing w:val="-7"/>
        </w:rPr>
        <w:t xml:space="preserve"> </w:t>
      </w:r>
      <w:r>
        <w:t>following</w:t>
      </w:r>
      <w:r>
        <w:rPr>
          <w:spacing w:val="-8"/>
        </w:rPr>
        <w:t xml:space="preserve"> </w:t>
      </w:r>
      <w:r>
        <w:t>industry</w:t>
      </w:r>
      <w:r>
        <w:rPr>
          <w:spacing w:val="-10"/>
        </w:rPr>
        <w:t xml:space="preserve"> </w:t>
      </w:r>
      <w:r>
        <w:t>clusters</w:t>
      </w:r>
      <w:r>
        <w:rPr>
          <w:spacing w:val="-5"/>
        </w:rPr>
        <w:t xml:space="preserve"> </w:t>
      </w:r>
      <w:r>
        <w:t>were</w:t>
      </w:r>
      <w:r>
        <w:rPr>
          <w:spacing w:val="-8"/>
        </w:rPr>
        <w:t xml:space="preserve"> </w:t>
      </w:r>
      <w:r>
        <w:t>identified</w:t>
      </w:r>
      <w:r>
        <w:rPr>
          <w:spacing w:val="-6"/>
        </w:rPr>
        <w:t xml:space="preserve"> </w:t>
      </w:r>
      <w:r>
        <w:t>as</w:t>
      </w:r>
      <w:r>
        <w:rPr>
          <w:spacing w:val="-6"/>
        </w:rPr>
        <w:t xml:space="preserve"> </w:t>
      </w:r>
      <w:r>
        <w:t>components</w:t>
      </w:r>
      <w:r>
        <w:rPr>
          <w:spacing w:val="-6"/>
        </w:rPr>
        <w:t xml:space="preserve"> </w:t>
      </w:r>
      <w:r>
        <w:t>in</w:t>
      </w:r>
      <w:r>
        <w:rPr>
          <w:spacing w:val="-5"/>
        </w:rPr>
        <w:t xml:space="preserve"> </w:t>
      </w:r>
      <w:r>
        <w:t>the</w:t>
      </w:r>
      <w:r>
        <w:rPr>
          <w:spacing w:val="-6"/>
        </w:rPr>
        <w:t xml:space="preserve"> </w:t>
      </w:r>
      <w:r>
        <w:t>state’s</w:t>
      </w:r>
      <w:r>
        <w:rPr>
          <w:spacing w:val="-9"/>
        </w:rPr>
        <w:t xml:space="preserve"> </w:t>
      </w:r>
      <w:r>
        <w:t>economic</w:t>
      </w:r>
      <w:r>
        <w:rPr>
          <w:spacing w:val="-7"/>
        </w:rPr>
        <w:t xml:space="preserve"> </w:t>
      </w:r>
      <w:r>
        <w:t>growth</w:t>
      </w:r>
      <w:r>
        <w:rPr>
          <w:spacing w:val="-5"/>
        </w:rPr>
        <w:t xml:space="preserve"> </w:t>
      </w:r>
      <w:r>
        <w:t xml:space="preserve">and </w:t>
      </w:r>
      <w:r>
        <w:rPr>
          <w:spacing w:val="-2"/>
        </w:rPr>
        <w:t>include:</w:t>
      </w:r>
    </w:p>
    <w:p w14:paraId="63F27040" w14:textId="77777777" w:rsidR="00ED65E3" w:rsidRDefault="000960A7">
      <w:pPr>
        <w:pStyle w:val="BodyText"/>
        <w:ind w:right="7122"/>
        <w:jc w:val="left"/>
      </w:pPr>
      <w:r>
        <w:t xml:space="preserve">Aerospace and Defense </w:t>
      </w:r>
      <w:r>
        <w:rPr>
          <w:spacing w:val="-2"/>
        </w:rPr>
        <w:t xml:space="preserve">Construction </w:t>
      </w:r>
      <w:r>
        <w:t>Information</w:t>
      </w:r>
      <w:r>
        <w:rPr>
          <w:spacing w:val="-15"/>
        </w:rPr>
        <w:t xml:space="preserve"> </w:t>
      </w:r>
      <w:r>
        <w:t>Technology</w:t>
      </w:r>
    </w:p>
    <w:p w14:paraId="63F27041" w14:textId="77777777" w:rsidR="00ED65E3" w:rsidRDefault="000960A7">
      <w:pPr>
        <w:pStyle w:val="BodyText"/>
        <w:ind w:right="6020"/>
        <w:jc w:val="left"/>
      </w:pPr>
      <w:r>
        <w:t>Health</w:t>
      </w:r>
      <w:r>
        <w:rPr>
          <w:spacing w:val="-11"/>
        </w:rPr>
        <w:t xml:space="preserve"> </w:t>
      </w:r>
      <w:r>
        <w:t>Care</w:t>
      </w:r>
      <w:r>
        <w:rPr>
          <w:spacing w:val="-11"/>
        </w:rPr>
        <w:t xml:space="preserve"> </w:t>
      </w:r>
      <w:r>
        <w:t>and</w:t>
      </w:r>
      <w:r>
        <w:rPr>
          <w:spacing w:val="-11"/>
        </w:rPr>
        <w:t xml:space="preserve"> </w:t>
      </w:r>
      <w:r>
        <w:t>Medical</w:t>
      </w:r>
      <w:r>
        <w:rPr>
          <w:spacing w:val="-11"/>
        </w:rPr>
        <w:t xml:space="preserve"> </w:t>
      </w:r>
      <w:r>
        <w:t>Services, Manufacturing and Logistics Mining and Materials</w:t>
      </w:r>
    </w:p>
    <w:p w14:paraId="63F27042" w14:textId="77777777" w:rsidR="00ED65E3" w:rsidRDefault="000960A7">
      <w:pPr>
        <w:pStyle w:val="BodyText"/>
        <w:jc w:val="left"/>
      </w:pPr>
      <w:r>
        <w:t>Natural</w:t>
      </w:r>
      <w:r>
        <w:rPr>
          <w:spacing w:val="-4"/>
        </w:rPr>
        <w:t xml:space="preserve"> </w:t>
      </w:r>
      <w:r>
        <w:rPr>
          <w:spacing w:val="-2"/>
        </w:rPr>
        <w:t>Resources</w:t>
      </w:r>
    </w:p>
    <w:p w14:paraId="63F27043" w14:textId="77777777" w:rsidR="00ED65E3" w:rsidRDefault="000960A7">
      <w:pPr>
        <w:pStyle w:val="BodyText"/>
        <w:jc w:val="left"/>
      </w:pPr>
      <w:r>
        <w:t>Tourism,</w:t>
      </w:r>
      <w:r>
        <w:rPr>
          <w:spacing w:val="-5"/>
        </w:rPr>
        <w:t xml:space="preserve"> </w:t>
      </w:r>
      <w:r>
        <w:t>Gaming,</w:t>
      </w:r>
      <w:r>
        <w:rPr>
          <w:spacing w:val="-2"/>
        </w:rPr>
        <w:t xml:space="preserve"> </w:t>
      </w:r>
      <w:r>
        <w:t xml:space="preserve">and </w:t>
      </w:r>
      <w:r>
        <w:rPr>
          <w:spacing w:val="-2"/>
        </w:rPr>
        <w:t>Entertainment.</w:t>
      </w:r>
    </w:p>
    <w:p w14:paraId="63F27044" w14:textId="77777777" w:rsidR="00ED65E3" w:rsidRDefault="000960A7">
      <w:pPr>
        <w:pStyle w:val="BodyText"/>
        <w:spacing w:before="274"/>
        <w:ind w:right="118"/>
      </w:pPr>
      <w:r>
        <w:t>Occupations</w:t>
      </w:r>
      <w:r>
        <w:rPr>
          <w:spacing w:val="-9"/>
        </w:rPr>
        <w:t xml:space="preserve"> </w:t>
      </w:r>
      <w:r>
        <w:t>associated</w:t>
      </w:r>
      <w:r>
        <w:rPr>
          <w:spacing w:val="-7"/>
        </w:rPr>
        <w:t xml:space="preserve"> </w:t>
      </w:r>
      <w:r>
        <w:t>with</w:t>
      </w:r>
      <w:r>
        <w:rPr>
          <w:spacing w:val="-9"/>
        </w:rPr>
        <w:t xml:space="preserve"> </w:t>
      </w:r>
      <w:r>
        <w:t>these</w:t>
      </w:r>
      <w:r>
        <w:rPr>
          <w:spacing w:val="-10"/>
        </w:rPr>
        <w:t xml:space="preserve"> </w:t>
      </w:r>
      <w:r>
        <w:t>sectors</w:t>
      </w:r>
      <w:r>
        <w:rPr>
          <w:spacing w:val="-8"/>
        </w:rPr>
        <w:t xml:space="preserve"> </w:t>
      </w:r>
      <w:r>
        <w:t>can</w:t>
      </w:r>
      <w:r>
        <w:rPr>
          <w:spacing w:val="-9"/>
        </w:rPr>
        <w:t xml:space="preserve"> </w:t>
      </w:r>
      <w:r>
        <w:t>be</w:t>
      </w:r>
      <w:r>
        <w:rPr>
          <w:spacing w:val="-8"/>
        </w:rPr>
        <w:t xml:space="preserve"> </w:t>
      </w:r>
      <w:r>
        <w:t>found</w:t>
      </w:r>
      <w:r>
        <w:rPr>
          <w:spacing w:val="-10"/>
        </w:rPr>
        <w:t xml:space="preserve"> </w:t>
      </w:r>
      <w:r>
        <w:t>at</w:t>
      </w:r>
      <w:r>
        <w:rPr>
          <w:spacing w:val="-8"/>
        </w:rPr>
        <w:t xml:space="preserve"> </w:t>
      </w:r>
      <w:hyperlink r:id="rId7">
        <w:r>
          <w:rPr>
            <w:color w:val="0000FF"/>
            <w:u w:val="single" w:color="0000FF"/>
          </w:rPr>
          <w:t>http://gov.nv.gov/OWINN/</w:t>
        </w:r>
      </w:hyperlink>
      <w:r>
        <w:rPr>
          <w:color w:val="0000FF"/>
          <w:spacing w:val="-7"/>
        </w:rPr>
        <w:t xml:space="preserve"> </w:t>
      </w:r>
      <w:r>
        <w:t>.Click</w:t>
      </w:r>
      <w:r>
        <w:rPr>
          <w:spacing w:val="-9"/>
        </w:rPr>
        <w:t xml:space="preserve"> </w:t>
      </w:r>
      <w:r>
        <w:t>on</w:t>
      </w:r>
      <w:r>
        <w:rPr>
          <w:spacing w:val="-6"/>
        </w:rPr>
        <w:t xml:space="preserve"> </w:t>
      </w:r>
      <w:r>
        <w:rPr>
          <w:u w:val="single"/>
        </w:rPr>
        <w:t>In</w:t>
      </w:r>
      <w:r>
        <w:t xml:space="preserve"> </w:t>
      </w:r>
      <w:r>
        <w:rPr>
          <w:u w:val="single"/>
        </w:rPr>
        <w:t xml:space="preserve">Demand Occupation </w:t>
      </w:r>
      <w:r>
        <w:t>on the Important Links for a list of Nevada’s Top Occupations and Labor Market Overview.</w:t>
      </w:r>
    </w:p>
    <w:p w14:paraId="63F27045" w14:textId="77777777" w:rsidR="00ED65E3" w:rsidRDefault="00ED65E3">
      <w:pPr>
        <w:pStyle w:val="BodyText"/>
        <w:spacing w:before="5"/>
        <w:ind w:left="0"/>
        <w:jc w:val="left"/>
      </w:pPr>
    </w:p>
    <w:p w14:paraId="63F27046" w14:textId="77777777" w:rsidR="00ED65E3" w:rsidRDefault="000960A7">
      <w:pPr>
        <w:pStyle w:val="Heading1"/>
        <w:jc w:val="left"/>
        <w:rPr>
          <w:u w:val="none"/>
        </w:rPr>
      </w:pPr>
      <w:r>
        <w:t>WIOA</w:t>
      </w:r>
      <w:r>
        <w:rPr>
          <w:spacing w:val="-3"/>
        </w:rPr>
        <w:t xml:space="preserve"> </w:t>
      </w:r>
      <w:r>
        <w:t>TRAINING</w:t>
      </w:r>
      <w:r>
        <w:rPr>
          <w:spacing w:val="-3"/>
        </w:rPr>
        <w:t xml:space="preserve"> </w:t>
      </w:r>
      <w:r>
        <w:t>CONTRACTS</w:t>
      </w:r>
      <w:r>
        <w:rPr>
          <w:u w:val="none"/>
        </w:rPr>
        <w:t>:</w:t>
      </w:r>
      <w:r>
        <w:rPr>
          <w:spacing w:val="-1"/>
          <w:u w:val="none"/>
        </w:rPr>
        <w:t xml:space="preserve"> </w:t>
      </w:r>
      <w:r>
        <w:rPr>
          <w:u w:val="none"/>
        </w:rPr>
        <w:t xml:space="preserve">(WIOA Sec. </w:t>
      </w:r>
      <w:r>
        <w:rPr>
          <w:spacing w:val="-2"/>
          <w:u w:val="none"/>
        </w:rPr>
        <w:t>134(c)(3)(G)(ii))</w:t>
      </w:r>
    </w:p>
    <w:p w14:paraId="63F27047" w14:textId="77777777" w:rsidR="00ED65E3" w:rsidRDefault="000960A7">
      <w:pPr>
        <w:pStyle w:val="BodyText"/>
        <w:jc w:val="left"/>
      </w:pPr>
      <w:r>
        <w:t>Training</w:t>
      </w:r>
      <w:r>
        <w:rPr>
          <w:spacing w:val="31"/>
        </w:rPr>
        <w:t xml:space="preserve"> </w:t>
      </w:r>
      <w:r>
        <w:t>services</w:t>
      </w:r>
      <w:r>
        <w:rPr>
          <w:spacing w:val="34"/>
        </w:rPr>
        <w:t xml:space="preserve"> </w:t>
      </w:r>
      <w:r>
        <w:t>authorized</w:t>
      </w:r>
      <w:r>
        <w:rPr>
          <w:spacing w:val="31"/>
        </w:rPr>
        <w:t xml:space="preserve"> </w:t>
      </w:r>
      <w:r>
        <w:t>under</w:t>
      </w:r>
      <w:r>
        <w:rPr>
          <w:spacing w:val="30"/>
        </w:rPr>
        <w:t xml:space="preserve"> </w:t>
      </w:r>
      <w:r>
        <w:t>this</w:t>
      </w:r>
      <w:r>
        <w:rPr>
          <w:spacing w:val="31"/>
        </w:rPr>
        <w:t xml:space="preserve"> </w:t>
      </w:r>
      <w:r>
        <w:t>paragraph</w:t>
      </w:r>
      <w:r>
        <w:rPr>
          <w:spacing w:val="31"/>
        </w:rPr>
        <w:t xml:space="preserve"> </w:t>
      </w:r>
      <w:r>
        <w:t>may</w:t>
      </w:r>
      <w:r>
        <w:rPr>
          <w:spacing w:val="26"/>
        </w:rPr>
        <w:t xml:space="preserve"> </w:t>
      </w:r>
      <w:r>
        <w:t>be</w:t>
      </w:r>
      <w:r>
        <w:rPr>
          <w:spacing w:val="32"/>
        </w:rPr>
        <w:t xml:space="preserve"> </w:t>
      </w:r>
      <w:r>
        <w:t>provided</w:t>
      </w:r>
      <w:r>
        <w:rPr>
          <w:spacing w:val="33"/>
        </w:rPr>
        <w:t xml:space="preserve"> </w:t>
      </w:r>
      <w:r>
        <w:t>pursuant</w:t>
      </w:r>
      <w:r>
        <w:rPr>
          <w:spacing w:val="31"/>
        </w:rPr>
        <w:t xml:space="preserve"> </w:t>
      </w:r>
      <w:r>
        <w:t>to</w:t>
      </w:r>
      <w:r>
        <w:rPr>
          <w:spacing w:val="31"/>
        </w:rPr>
        <w:t xml:space="preserve"> </w:t>
      </w:r>
      <w:r>
        <w:t>a</w:t>
      </w:r>
      <w:r>
        <w:rPr>
          <w:spacing w:val="32"/>
        </w:rPr>
        <w:t xml:space="preserve"> </w:t>
      </w:r>
      <w:r>
        <w:t>contract</w:t>
      </w:r>
      <w:r>
        <w:rPr>
          <w:spacing w:val="31"/>
        </w:rPr>
        <w:t xml:space="preserve"> </w:t>
      </w:r>
      <w:r>
        <w:t>for services in lieu of an individual training account if—</w:t>
      </w:r>
    </w:p>
    <w:p w14:paraId="63F27048" w14:textId="77777777" w:rsidR="00ED65E3" w:rsidRDefault="000960A7">
      <w:pPr>
        <w:pStyle w:val="ListParagraph"/>
        <w:numPr>
          <w:ilvl w:val="0"/>
          <w:numId w:val="2"/>
        </w:numPr>
        <w:tabs>
          <w:tab w:val="left" w:pos="820"/>
        </w:tabs>
        <w:ind w:right="115" w:firstLine="0"/>
        <w:rPr>
          <w:sz w:val="24"/>
        </w:rPr>
      </w:pPr>
      <w:r>
        <w:rPr>
          <w:sz w:val="24"/>
        </w:rPr>
        <w:t>the requirements</w:t>
      </w:r>
      <w:r>
        <w:rPr>
          <w:spacing w:val="-1"/>
          <w:sz w:val="24"/>
        </w:rPr>
        <w:t xml:space="preserve"> </w:t>
      </w:r>
      <w:r>
        <w:rPr>
          <w:sz w:val="24"/>
        </w:rPr>
        <w:t>of</w:t>
      </w:r>
      <w:r>
        <w:rPr>
          <w:spacing w:val="-2"/>
          <w:sz w:val="24"/>
        </w:rPr>
        <w:t xml:space="preserve"> </w:t>
      </w:r>
      <w:r>
        <w:rPr>
          <w:sz w:val="24"/>
        </w:rPr>
        <w:t>subparagraph</w:t>
      </w:r>
      <w:r>
        <w:rPr>
          <w:spacing w:val="-1"/>
          <w:sz w:val="24"/>
        </w:rPr>
        <w:t xml:space="preserve"> </w:t>
      </w:r>
      <w:r>
        <w:rPr>
          <w:sz w:val="24"/>
        </w:rPr>
        <w:t>(F) are</w:t>
      </w:r>
      <w:r>
        <w:rPr>
          <w:spacing w:val="-3"/>
          <w:sz w:val="24"/>
        </w:rPr>
        <w:t xml:space="preserve"> </w:t>
      </w:r>
      <w:r>
        <w:rPr>
          <w:sz w:val="24"/>
        </w:rPr>
        <w:t>met;</w:t>
      </w:r>
      <w:r>
        <w:rPr>
          <w:spacing w:val="-9"/>
          <w:sz w:val="24"/>
        </w:rPr>
        <w:t xml:space="preserve"> </w:t>
      </w:r>
      <w:r>
        <w:rPr>
          <w:sz w:val="24"/>
        </w:rPr>
        <w:t>[Consumer</w:t>
      </w:r>
      <w:r>
        <w:rPr>
          <w:spacing w:val="-2"/>
          <w:sz w:val="24"/>
        </w:rPr>
        <w:t xml:space="preserve"> </w:t>
      </w:r>
      <w:r>
        <w:rPr>
          <w:sz w:val="24"/>
        </w:rPr>
        <w:t>Choice</w:t>
      </w:r>
      <w:r>
        <w:rPr>
          <w:spacing w:val="-3"/>
          <w:sz w:val="24"/>
        </w:rPr>
        <w:t xml:space="preserve"> </w:t>
      </w:r>
      <w:r>
        <w:rPr>
          <w:sz w:val="24"/>
        </w:rPr>
        <w:t>Requirements at</w:t>
      </w:r>
      <w:r>
        <w:rPr>
          <w:spacing w:val="-1"/>
          <w:sz w:val="24"/>
        </w:rPr>
        <w:t xml:space="preserve"> </w:t>
      </w:r>
      <w:r>
        <w:rPr>
          <w:sz w:val="24"/>
        </w:rPr>
        <w:t>WIOA Sec 134(c)(3)(F)]</w:t>
      </w:r>
    </w:p>
    <w:p w14:paraId="63F27049" w14:textId="77777777" w:rsidR="00ED65E3" w:rsidRDefault="000960A7">
      <w:pPr>
        <w:pStyle w:val="ListParagraph"/>
        <w:numPr>
          <w:ilvl w:val="0"/>
          <w:numId w:val="2"/>
        </w:numPr>
        <w:tabs>
          <w:tab w:val="left" w:pos="845"/>
        </w:tabs>
        <w:ind w:right="123" w:firstLine="0"/>
        <w:rPr>
          <w:sz w:val="24"/>
        </w:rPr>
      </w:pPr>
      <w:r>
        <w:rPr>
          <w:sz w:val="24"/>
        </w:rPr>
        <w:t>such services are on-the-job training, customized training, incumbent worker training, or transitional employment;</w:t>
      </w:r>
    </w:p>
    <w:p w14:paraId="63F2704A" w14:textId="77777777" w:rsidR="00ED65E3" w:rsidRDefault="00ED65E3">
      <w:pPr>
        <w:rPr>
          <w:sz w:val="24"/>
        </w:rPr>
        <w:sectPr w:rsidR="00ED65E3">
          <w:footerReference w:type="default" r:id="rId8"/>
          <w:pgSz w:w="12240" w:h="15840"/>
          <w:pgMar w:top="1360" w:right="1320" w:bottom="1740" w:left="1340" w:header="0" w:footer="1550" w:gutter="0"/>
          <w:cols w:space="720"/>
        </w:sectPr>
      </w:pPr>
    </w:p>
    <w:p w14:paraId="63F2704B" w14:textId="77777777" w:rsidR="00ED65E3" w:rsidRDefault="000960A7">
      <w:pPr>
        <w:pStyle w:val="ListParagraph"/>
        <w:numPr>
          <w:ilvl w:val="0"/>
          <w:numId w:val="2"/>
        </w:numPr>
        <w:tabs>
          <w:tab w:val="left" w:pos="901"/>
        </w:tabs>
        <w:spacing w:before="72"/>
        <w:ind w:right="118" w:firstLine="0"/>
        <w:jc w:val="both"/>
        <w:rPr>
          <w:sz w:val="24"/>
        </w:rPr>
      </w:pPr>
      <w:proofErr w:type="gramStart"/>
      <w:r>
        <w:rPr>
          <w:sz w:val="24"/>
        </w:rPr>
        <w:lastRenderedPageBreak/>
        <w:t>the</w:t>
      </w:r>
      <w:proofErr w:type="gramEnd"/>
      <w:r>
        <w:rPr>
          <w:spacing w:val="-15"/>
          <w:sz w:val="24"/>
        </w:rPr>
        <w:t xml:space="preserve"> </w:t>
      </w:r>
      <w:r>
        <w:rPr>
          <w:sz w:val="24"/>
        </w:rPr>
        <w:t>local</w:t>
      </w:r>
      <w:r>
        <w:rPr>
          <w:spacing w:val="-15"/>
          <w:sz w:val="24"/>
        </w:rPr>
        <w:t xml:space="preserve"> </w:t>
      </w:r>
      <w:r>
        <w:rPr>
          <w:sz w:val="24"/>
        </w:rPr>
        <w:t>board</w:t>
      </w:r>
      <w:r>
        <w:rPr>
          <w:spacing w:val="-15"/>
          <w:sz w:val="24"/>
        </w:rPr>
        <w:t xml:space="preserve"> </w:t>
      </w:r>
      <w:r>
        <w:rPr>
          <w:sz w:val="24"/>
        </w:rPr>
        <w:t>determines</w:t>
      </w:r>
      <w:r>
        <w:rPr>
          <w:spacing w:val="-15"/>
          <w:sz w:val="24"/>
        </w:rPr>
        <w:t xml:space="preserve"> </w:t>
      </w:r>
      <w:r>
        <w:rPr>
          <w:sz w:val="24"/>
        </w:rPr>
        <w:t>there</w:t>
      </w:r>
      <w:r>
        <w:rPr>
          <w:spacing w:val="-15"/>
          <w:sz w:val="24"/>
        </w:rPr>
        <w:t xml:space="preserve"> </w:t>
      </w:r>
      <w:r>
        <w:rPr>
          <w:sz w:val="24"/>
        </w:rPr>
        <w:t>are</w:t>
      </w:r>
      <w:r>
        <w:rPr>
          <w:spacing w:val="-15"/>
          <w:sz w:val="24"/>
        </w:rPr>
        <w:t xml:space="preserve"> </w:t>
      </w:r>
      <w:r>
        <w:rPr>
          <w:sz w:val="24"/>
        </w:rPr>
        <w:t>an</w:t>
      </w:r>
      <w:r>
        <w:rPr>
          <w:spacing w:val="-15"/>
          <w:sz w:val="24"/>
        </w:rPr>
        <w:t xml:space="preserve"> </w:t>
      </w:r>
      <w:r>
        <w:rPr>
          <w:sz w:val="24"/>
        </w:rPr>
        <w:t>insufficient</w:t>
      </w:r>
      <w:r>
        <w:rPr>
          <w:spacing w:val="-15"/>
          <w:sz w:val="24"/>
        </w:rPr>
        <w:t xml:space="preserve"> </w:t>
      </w:r>
      <w:r>
        <w:rPr>
          <w:sz w:val="24"/>
        </w:rPr>
        <w:t>number</w:t>
      </w:r>
      <w:r>
        <w:rPr>
          <w:spacing w:val="-15"/>
          <w:sz w:val="24"/>
        </w:rPr>
        <w:t xml:space="preserve"> </w:t>
      </w:r>
      <w:r>
        <w:rPr>
          <w:sz w:val="24"/>
        </w:rPr>
        <w:t>of</w:t>
      </w:r>
      <w:r>
        <w:rPr>
          <w:spacing w:val="-15"/>
          <w:sz w:val="24"/>
        </w:rPr>
        <w:t xml:space="preserve"> </w:t>
      </w:r>
      <w:r>
        <w:rPr>
          <w:sz w:val="24"/>
        </w:rPr>
        <w:t>eligible</w:t>
      </w:r>
      <w:r>
        <w:rPr>
          <w:spacing w:val="-15"/>
          <w:sz w:val="24"/>
        </w:rPr>
        <w:t xml:space="preserve"> </w:t>
      </w:r>
      <w:r>
        <w:rPr>
          <w:sz w:val="24"/>
        </w:rPr>
        <w:t>providers</w:t>
      </w:r>
      <w:r>
        <w:rPr>
          <w:spacing w:val="-15"/>
          <w:sz w:val="24"/>
        </w:rPr>
        <w:t xml:space="preserve"> </w:t>
      </w:r>
      <w:r>
        <w:rPr>
          <w:sz w:val="24"/>
        </w:rPr>
        <w:t>of</w:t>
      </w:r>
      <w:r>
        <w:rPr>
          <w:spacing w:val="-15"/>
          <w:sz w:val="24"/>
        </w:rPr>
        <w:t xml:space="preserve"> </w:t>
      </w:r>
      <w:r>
        <w:rPr>
          <w:sz w:val="24"/>
        </w:rPr>
        <w:t>training services in the local area involved (such as in a rural area) to accomplish the purposes of a system of individual training accounts;</w:t>
      </w:r>
    </w:p>
    <w:p w14:paraId="63F2704C" w14:textId="77777777" w:rsidR="00ED65E3" w:rsidRDefault="000960A7">
      <w:pPr>
        <w:pStyle w:val="ListParagraph"/>
        <w:numPr>
          <w:ilvl w:val="0"/>
          <w:numId w:val="2"/>
        </w:numPr>
        <w:tabs>
          <w:tab w:val="left" w:pos="928"/>
        </w:tabs>
        <w:ind w:right="257" w:firstLine="0"/>
        <w:rPr>
          <w:sz w:val="24"/>
        </w:rPr>
      </w:pPr>
      <w:proofErr w:type="gramStart"/>
      <w:r>
        <w:rPr>
          <w:sz w:val="24"/>
        </w:rPr>
        <w:t>the</w:t>
      </w:r>
      <w:proofErr w:type="gramEnd"/>
      <w:r>
        <w:rPr>
          <w:sz w:val="24"/>
        </w:rPr>
        <w:t xml:space="preserve"> local board determines that there is a training services program of demonstrated effectiveness</w:t>
      </w:r>
      <w:r>
        <w:rPr>
          <w:spacing w:val="-3"/>
          <w:sz w:val="24"/>
        </w:rPr>
        <w:t xml:space="preserve"> </w:t>
      </w:r>
      <w:r>
        <w:rPr>
          <w:sz w:val="24"/>
        </w:rPr>
        <w:t>offered</w:t>
      </w:r>
      <w:r>
        <w:rPr>
          <w:spacing w:val="-3"/>
          <w:sz w:val="24"/>
        </w:rPr>
        <w:t xml:space="preserve"> </w:t>
      </w:r>
      <w:r>
        <w:rPr>
          <w:sz w:val="24"/>
        </w:rPr>
        <w:t>in</w:t>
      </w:r>
      <w:r>
        <w:rPr>
          <w:spacing w:val="-3"/>
          <w:sz w:val="24"/>
        </w:rPr>
        <w:t xml:space="preserve"> </w:t>
      </w:r>
      <w:r>
        <w:rPr>
          <w:sz w:val="24"/>
        </w:rPr>
        <w:t>the</w:t>
      </w:r>
      <w:r>
        <w:rPr>
          <w:spacing w:val="-4"/>
          <w:sz w:val="24"/>
        </w:rPr>
        <w:t xml:space="preserve"> </w:t>
      </w:r>
      <w:r>
        <w:rPr>
          <w:sz w:val="24"/>
        </w:rPr>
        <w:t>local</w:t>
      </w:r>
      <w:r>
        <w:rPr>
          <w:spacing w:val="-3"/>
          <w:sz w:val="24"/>
        </w:rPr>
        <w:t xml:space="preserve"> </w:t>
      </w:r>
      <w:r>
        <w:rPr>
          <w:sz w:val="24"/>
        </w:rPr>
        <w:t>area</w:t>
      </w:r>
      <w:r>
        <w:rPr>
          <w:spacing w:val="-4"/>
          <w:sz w:val="24"/>
        </w:rPr>
        <w:t xml:space="preserve"> </w:t>
      </w:r>
      <w:r>
        <w:rPr>
          <w:sz w:val="24"/>
        </w:rPr>
        <w:t>by</w:t>
      </w:r>
      <w:r>
        <w:rPr>
          <w:spacing w:val="-6"/>
          <w:sz w:val="24"/>
        </w:rPr>
        <w:t xml:space="preserve"> </w:t>
      </w:r>
      <w:r>
        <w:rPr>
          <w:sz w:val="24"/>
        </w:rPr>
        <w:t>a</w:t>
      </w:r>
      <w:r>
        <w:rPr>
          <w:spacing w:val="-4"/>
          <w:sz w:val="24"/>
        </w:rPr>
        <w:t xml:space="preserve"> </w:t>
      </w:r>
      <w:r>
        <w:rPr>
          <w:sz w:val="24"/>
        </w:rPr>
        <w:t>community-based</w:t>
      </w:r>
      <w:r>
        <w:rPr>
          <w:spacing w:val="-3"/>
          <w:sz w:val="24"/>
        </w:rPr>
        <w:t xml:space="preserve"> </w:t>
      </w:r>
      <w:r>
        <w:rPr>
          <w:sz w:val="24"/>
        </w:rPr>
        <w:t>organization</w:t>
      </w:r>
      <w:r>
        <w:rPr>
          <w:spacing w:val="-3"/>
          <w:sz w:val="24"/>
        </w:rPr>
        <w:t xml:space="preserve"> </w:t>
      </w:r>
      <w:r>
        <w:rPr>
          <w:sz w:val="24"/>
        </w:rPr>
        <w:t>or</w:t>
      </w:r>
      <w:r>
        <w:rPr>
          <w:spacing w:val="-4"/>
          <w:sz w:val="24"/>
        </w:rPr>
        <w:t xml:space="preserve"> </w:t>
      </w:r>
      <w:r>
        <w:rPr>
          <w:sz w:val="24"/>
        </w:rPr>
        <w:t>another</w:t>
      </w:r>
      <w:r>
        <w:rPr>
          <w:spacing w:val="-5"/>
          <w:sz w:val="24"/>
        </w:rPr>
        <w:t xml:space="preserve"> </w:t>
      </w:r>
      <w:r>
        <w:rPr>
          <w:sz w:val="24"/>
        </w:rPr>
        <w:t>private organization to serve individuals with barriers to employment;</w:t>
      </w:r>
    </w:p>
    <w:p w14:paraId="63F2704D" w14:textId="77777777" w:rsidR="00ED65E3" w:rsidRDefault="000960A7">
      <w:pPr>
        <w:pStyle w:val="ListParagraph"/>
        <w:numPr>
          <w:ilvl w:val="0"/>
          <w:numId w:val="2"/>
        </w:numPr>
        <w:tabs>
          <w:tab w:val="left" w:pos="851"/>
        </w:tabs>
        <w:ind w:left="851" w:hanging="391"/>
        <w:rPr>
          <w:sz w:val="24"/>
        </w:rPr>
      </w:pPr>
      <w:r>
        <w:rPr>
          <w:sz w:val="24"/>
        </w:rPr>
        <w:t>the</w:t>
      </w:r>
      <w:r>
        <w:rPr>
          <w:spacing w:val="-2"/>
          <w:sz w:val="24"/>
        </w:rPr>
        <w:t xml:space="preserve"> </w:t>
      </w:r>
      <w:r>
        <w:rPr>
          <w:sz w:val="24"/>
        </w:rPr>
        <w:t>local</w:t>
      </w:r>
      <w:r>
        <w:rPr>
          <w:spacing w:val="-1"/>
          <w:sz w:val="24"/>
        </w:rPr>
        <w:t xml:space="preserve"> </w:t>
      </w:r>
      <w:r>
        <w:rPr>
          <w:sz w:val="24"/>
        </w:rPr>
        <w:t>board</w:t>
      </w:r>
      <w:r>
        <w:rPr>
          <w:spacing w:val="-1"/>
          <w:sz w:val="24"/>
        </w:rPr>
        <w:t xml:space="preserve"> </w:t>
      </w:r>
      <w:r>
        <w:rPr>
          <w:sz w:val="24"/>
        </w:rPr>
        <w:t xml:space="preserve">determines </w:t>
      </w:r>
      <w:r>
        <w:rPr>
          <w:spacing w:val="-2"/>
          <w:sz w:val="24"/>
        </w:rPr>
        <w:t>that—</w:t>
      </w:r>
    </w:p>
    <w:p w14:paraId="63F2704E" w14:textId="77777777" w:rsidR="00ED65E3" w:rsidRDefault="000960A7">
      <w:pPr>
        <w:pStyle w:val="BodyText"/>
        <w:ind w:left="1000" w:right="117"/>
      </w:pPr>
      <w:r>
        <w:t>(aa)</w:t>
      </w:r>
      <w:r>
        <w:rPr>
          <w:spacing w:val="-8"/>
        </w:rPr>
        <w:t xml:space="preserve"> </w:t>
      </w:r>
      <w:r>
        <w:t>It</w:t>
      </w:r>
      <w:r>
        <w:rPr>
          <w:spacing w:val="-12"/>
        </w:rPr>
        <w:t xml:space="preserve"> </w:t>
      </w:r>
      <w:r>
        <w:t>would</w:t>
      </w:r>
      <w:r>
        <w:rPr>
          <w:spacing w:val="-10"/>
        </w:rPr>
        <w:t xml:space="preserve"> </w:t>
      </w:r>
      <w:r>
        <w:t>be</w:t>
      </w:r>
      <w:r>
        <w:rPr>
          <w:spacing w:val="-13"/>
        </w:rPr>
        <w:t xml:space="preserve"> </w:t>
      </w:r>
      <w:r>
        <w:t>most</w:t>
      </w:r>
      <w:r>
        <w:rPr>
          <w:spacing w:val="-9"/>
        </w:rPr>
        <w:t xml:space="preserve"> </w:t>
      </w:r>
      <w:r>
        <w:t>appropriate</w:t>
      </w:r>
      <w:r>
        <w:rPr>
          <w:spacing w:val="-13"/>
        </w:rPr>
        <w:t xml:space="preserve"> </w:t>
      </w:r>
      <w:r>
        <w:t>to</w:t>
      </w:r>
      <w:r>
        <w:rPr>
          <w:spacing w:val="-9"/>
        </w:rPr>
        <w:t xml:space="preserve"> </w:t>
      </w:r>
      <w:r>
        <w:t>award</w:t>
      </w:r>
      <w:r>
        <w:rPr>
          <w:spacing w:val="-10"/>
        </w:rPr>
        <w:t xml:space="preserve"> </w:t>
      </w:r>
      <w:r>
        <w:t>a</w:t>
      </w:r>
      <w:r>
        <w:rPr>
          <w:spacing w:val="-13"/>
        </w:rPr>
        <w:t xml:space="preserve"> </w:t>
      </w:r>
      <w:r>
        <w:t>contract</w:t>
      </w:r>
      <w:r>
        <w:rPr>
          <w:spacing w:val="-12"/>
        </w:rPr>
        <w:t xml:space="preserve"> </w:t>
      </w:r>
      <w:r>
        <w:t>to</w:t>
      </w:r>
      <w:r>
        <w:rPr>
          <w:spacing w:val="-12"/>
        </w:rPr>
        <w:t xml:space="preserve"> </w:t>
      </w:r>
      <w:r>
        <w:t>an</w:t>
      </w:r>
      <w:r>
        <w:rPr>
          <w:spacing w:val="-12"/>
        </w:rPr>
        <w:t xml:space="preserve"> </w:t>
      </w:r>
      <w:r>
        <w:t>institution</w:t>
      </w:r>
      <w:r>
        <w:rPr>
          <w:spacing w:val="-12"/>
        </w:rPr>
        <w:t xml:space="preserve"> </w:t>
      </w:r>
      <w:r>
        <w:t>of</w:t>
      </w:r>
      <w:r>
        <w:rPr>
          <w:spacing w:val="-13"/>
        </w:rPr>
        <w:t xml:space="preserve"> </w:t>
      </w:r>
      <w:r>
        <w:t>higher</w:t>
      </w:r>
      <w:r>
        <w:rPr>
          <w:spacing w:val="-13"/>
        </w:rPr>
        <w:t xml:space="preserve"> </w:t>
      </w:r>
      <w:r>
        <w:t>education or</w:t>
      </w:r>
      <w:r>
        <w:rPr>
          <w:spacing w:val="-9"/>
        </w:rPr>
        <w:t xml:space="preserve"> </w:t>
      </w:r>
      <w:r>
        <w:t>other</w:t>
      </w:r>
      <w:r>
        <w:rPr>
          <w:spacing w:val="-9"/>
        </w:rPr>
        <w:t xml:space="preserve"> </w:t>
      </w:r>
      <w:r>
        <w:t>eligible</w:t>
      </w:r>
      <w:r>
        <w:rPr>
          <w:spacing w:val="-9"/>
        </w:rPr>
        <w:t xml:space="preserve"> </w:t>
      </w:r>
      <w:r>
        <w:t>provider</w:t>
      </w:r>
      <w:r>
        <w:rPr>
          <w:spacing w:val="-7"/>
        </w:rPr>
        <w:t xml:space="preserve"> </w:t>
      </w:r>
      <w:r>
        <w:t>of</w:t>
      </w:r>
      <w:r>
        <w:rPr>
          <w:spacing w:val="-9"/>
        </w:rPr>
        <w:t xml:space="preserve"> </w:t>
      </w:r>
      <w:r>
        <w:t>training</w:t>
      </w:r>
      <w:r>
        <w:rPr>
          <w:spacing w:val="-11"/>
        </w:rPr>
        <w:t xml:space="preserve"> </w:t>
      </w:r>
      <w:r>
        <w:t>services</w:t>
      </w:r>
      <w:r>
        <w:rPr>
          <w:spacing w:val="-8"/>
        </w:rPr>
        <w:t xml:space="preserve"> </w:t>
      </w:r>
      <w:proofErr w:type="gramStart"/>
      <w:r>
        <w:t>in</w:t>
      </w:r>
      <w:r>
        <w:rPr>
          <w:spacing w:val="-8"/>
        </w:rPr>
        <w:t xml:space="preserve"> </w:t>
      </w:r>
      <w:r>
        <w:t>order</w:t>
      </w:r>
      <w:r>
        <w:rPr>
          <w:spacing w:val="-9"/>
        </w:rPr>
        <w:t xml:space="preserve"> </w:t>
      </w:r>
      <w:r>
        <w:t>to</w:t>
      </w:r>
      <w:proofErr w:type="gramEnd"/>
      <w:r>
        <w:rPr>
          <w:spacing w:val="-8"/>
        </w:rPr>
        <w:t xml:space="preserve"> </w:t>
      </w:r>
      <w:r>
        <w:t>facilitate</w:t>
      </w:r>
      <w:r>
        <w:rPr>
          <w:spacing w:val="-9"/>
        </w:rPr>
        <w:t xml:space="preserve"> </w:t>
      </w:r>
      <w:r>
        <w:t>the</w:t>
      </w:r>
      <w:r>
        <w:rPr>
          <w:spacing w:val="-9"/>
        </w:rPr>
        <w:t xml:space="preserve"> </w:t>
      </w:r>
      <w:r>
        <w:t>training</w:t>
      </w:r>
      <w:r>
        <w:rPr>
          <w:spacing w:val="-11"/>
        </w:rPr>
        <w:t xml:space="preserve"> </w:t>
      </w:r>
      <w:r>
        <w:t>of</w:t>
      </w:r>
      <w:r>
        <w:rPr>
          <w:spacing w:val="-9"/>
        </w:rPr>
        <w:t xml:space="preserve"> </w:t>
      </w:r>
      <w:r>
        <w:t>multiple individuals in in-demand industry sectors or occupations; and</w:t>
      </w:r>
    </w:p>
    <w:p w14:paraId="63F2704F" w14:textId="77777777" w:rsidR="00ED65E3" w:rsidRDefault="000960A7">
      <w:pPr>
        <w:pStyle w:val="BodyText"/>
        <w:ind w:left="1000"/>
      </w:pPr>
      <w:r>
        <w:t>(bb)</w:t>
      </w:r>
      <w:r>
        <w:rPr>
          <w:spacing w:val="-3"/>
        </w:rPr>
        <w:t xml:space="preserve"> </w:t>
      </w:r>
      <w:r>
        <w:t>Such</w:t>
      </w:r>
      <w:r>
        <w:rPr>
          <w:spacing w:val="-1"/>
        </w:rPr>
        <w:t xml:space="preserve"> </w:t>
      </w:r>
      <w:r>
        <w:t>contract</w:t>
      </w:r>
      <w:r>
        <w:rPr>
          <w:spacing w:val="-1"/>
        </w:rPr>
        <w:t xml:space="preserve"> </w:t>
      </w:r>
      <w:r>
        <w:t>does</w:t>
      </w:r>
      <w:r>
        <w:rPr>
          <w:spacing w:val="-1"/>
        </w:rPr>
        <w:t xml:space="preserve"> </w:t>
      </w:r>
      <w:r>
        <w:t>not</w:t>
      </w:r>
      <w:r>
        <w:rPr>
          <w:spacing w:val="-1"/>
        </w:rPr>
        <w:t xml:space="preserve"> </w:t>
      </w:r>
      <w:r>
        <w:t>limit</w:t>
      </w:r>
      <w:r>
        <w:rPr>
          <w:spacing w:val="-1"/>
        </w:rPr>
        <w:t xml:space="preserve"> </w:t>
      </w:r>
      <w:r>
        <w:t>customer</w:t>
      </w:r>
      <w:r>
        <w:rPr>
          <w:spacing w:val="-1"/>
        </w:rPr>
        <w:t xml:space="preserve"> </w:t>
      </w:r>
      <w:r>
        <w:t>choice;</w:t>
      </w:r>
      <w:r>
        <w:rPr>
          <w:spacing w:val="-1"/>
        </w:rPr>
        <w:t xml:space="preserve"> </w:t>
      </w:r>
      <w:r>
        <w:rPr>
          <w:spacing w:val="-5"/>
        </w:rPr>
        <w:t>or</w:t>
      </w:r>
    </w:p>
    <w:p w14:paraId="63F27050" w14:textId="77777777" w:rsidR="00ED65E3" w:rsidRDefault="000960A7">
      <w:pPr>
        <w:pStyle w:val="ListParagraph"/>
        <w:numPr>
          <w:ilvl w:val="0"/>
          <w:numId w:val="2"/>
        </w:numPr>
        <w:tabs>
          <w:tab w:val="left" w:pos="929"/>
        </w:tabs>
        <w:ind w:left="929" w:hanging="469"/>
        <w:jc w:val="both"/>
        <w:rPr>
          <w:sz w:val="24"/>
        </w:rPr>
      </w:pPr>
      <w:proofErr w:type="gramStart"/>
      <w:r>
        <w:rPr>
          <w:sz w:val="24"/>
        </w:rPr>
        <w:t>the</w:t>
      </w:r>
      <w:proofErr w:type="gramEnd"/>
      <w:r>
        <w:rPr>
          <w:spacing w:val="-1"/>
          <w:sz w:val="24"/>
        </w:rPr>
        <w:t xml:space="preserve"> </w:t>
      </w:r>
      <w:r>
        <w:rPr>
          <w:sz w:val="24"/>
        </w:rPr>
        <w:t>contract</w:t>
      </w:r>
      <w:r>
        <w:rPr>
          <w:spacing w:val="-2"/>
          <w:sz w:val="24"/>
        </w:rPr>
        <w:t xml:space="preserve"> </w:t>
      </w:r>
      <w:r>
        <w:rPr>
          <w:sz w:val="24"/>
        </w:rPr>
        <w:t>is</w:t>
      </w:r>
      <w:r>
        <w:rPr>
          <w:spacing w:val="-1"/>
          <w:sz w:val="24"/>
        </w:rPr>
        <w:t xml:space="preserve"> </w:t>
      </w:r>
      <w:r>
        <w:rPr>
          <w:sz w:val="24"/>
        </w:rPr>
        <w:t>a</w:t>
      </w:r>
      <w:r>
        <w:rPr>
          <w:spacing w:val="-3"/>
          <w:sz w:val="24"/>
        </w:rPr>
        <w:t xml:space="preserve"> </w:t>
      </w:r>
      <w:r>
        <w:rPr>
          <w:sz w:val="24"/>
        </w:rPr>
        <w:t xml:space="preserve">pay-for-performance </w:t>
      </w:r>
      <w:r>
        <w:rPr>
          <w:spacing w:val="-2"/>
          <w:sz w:val="24"/>
        </w:rPr>
        <w:t>contract.</w:t>
      </w:r>
    </w:p>
    <w:p w14:paraId="63F27051" w14:textId="77777777" w:rsidR="00ED65E3" w:rsidRDefault="00ED65E3">
      <w:pPr>
        <w:pStyle w:val="BodyText"/>
        <w:spacing w:before="6"/>
        <w:ind w:left="0"/>
        <w:jc w:val="left"/>
      </w:pPr>
    </w:p>
    <w:p w14:paraId="63F27052" w14:textId="77777777" w:rsidR="00ED65E3" w:rsidRDefault="000960A7">
      <w:pPr>
        <w:pStyle w:val="Heading1"/>
        <w:rPr>
          <w:u w:val="none"/>
        </w:rPr>
      </w:pPr>
      <w:r>
        <w:t>Reporting</w:t>
      </w:r>
      <w:r>
        <w:rPr>
          <w:spacing w:val="-2"/>
        </w:rPr>
        <w:t xml:space="preserve"> </w:t>
      </w:r>
      <w:r>
        <w:t>and</w:t>
      </w:r>
      <w:r>
        <w:rPr>
          <w:spacing w:val="-1"/>
        </w:rPr>
        <w:t xml:space="preserve"> </w:t>
      </w:r>
      <w:r>
        <w:rPr>
          <w:spacing w:val="-2"/>
        </w:rPr>
        <w:t>Documentation:</w:t>
      </w:r>
    </w:p>
    <w:p w14:paraId="63F27053" w14:textId="18CD9CD6" w:rsidR="00ED65E3" w:rsidRDefault="000960A7">
      <w:pPr>
        <w:pStyle w:val="BodyText"/>
        <w:ind w:right="111"/>
      </w:pPr>
      <w:r>
        <w:rPr>
          <w:spacing w:val="-4"/>
        </w:rPr>
        <w:t xml:space="preserve">WIOA enrollment </w:t>
      </w:r>
      <w:r w:rsidR="00B22608">
        <w:rPr>
          <w:spacing w:val="-4"/>
        </w:rPr>
        <w:t>in</w:t>
      </w:r>
      <w:r>
        <w:rPr>
          <w:spacing w:val="-6"/>
        </w:rPr>
        <w:t xml:space="preserve"> </w:t>
      </w:r>
      <w:r>
        <w:rPr>
          <w:spacing w:val="-4"/>
        </w:rPr>
        <w:t>in-demand occupational</w:t>
      </w:r>
      <w:r>
        <w:rPr>
          <w:spacing w:val="-5"/>
        </w:rPr>
        <w:t xml:space="preserve"> </w:t>
      </w:r>
      <w:r>
        <w:rPr>
          <w:spacing w:val="-4"/>
        </w:rPr>
        <w:t>training</w:t>
      </w:r>
      <w:r>
        <w:rPr>
          <w:spacing w:val="-6"/>
        </w:rPr>
        <w:t xml:space="preserve"> </w:t>
      </w:r>
      <w:r>
        <w:rPr>
          <w:spacing w:val="-4"/>
        </w:rPr>
        <w:t>will be tracked and recorded in the</w:t>
      </w:r>
      <w:r>
        <w:rPr>
          <w:spacing w:val="-7"/>
        </w:rPr>
        <w:t xml:space="preserve"> </w:t>
      </w:r>
      <w:r>
        <w:rPr>
          <w:spacing w:val="-4"/>
        </w:rPr>
        <w:t>State</w:t>
      </w:r>
      <w:r>
        <w:rPr>
          <w:spacing w:val="-7"/>
        </w:rPr>
        <w:t xml:space="preserve"> </w:t>
      </w:r>
      <w:r>
        <w:rPr>
          <w:spacing w:val="-4"/>
        </w:rPr>
        <w:t xml:space="preserve">MIS. </w:t>
      </w:r>
      <w:r>
        <w:rPr>
          <w:spacing w:val="-2"/>
        </w:rPr>
        <w:t>Occupations</w:t>
      </w:r>
      <w:r>
        <w:rPr>
          <w:spacing w:val="-13"/>
        </w:rPr>
        <w:t xml:space="preserve"> </w:t>
      </w:r>
      <w:r>
        <w:rPr>
          <w:spacing w:val="-2"/>
        </w:rPr>
        <w:t>associated</w:t>
      </w:r>
      <w:r>
        <w:rPr>
          <w:spacing w:val="-13"/>
        </w:rPr>
        <w:t xml:space="preserve"> </w:t>
      </w:r>
      <w:r>
        <w:rPr>
          <w:spacing w:val="-2"/>
        </w:rPr>
        <w:t>with</w:t>
      </w:r>
      <w:r>
        <w:rPr>
          <w:spacing w:val="-12"/>
        </w:rPr>
        <w:t xml:space="preserve"> </w:t>
      </w:r>
      <w:r>
        <w:rPr>
          <w:spacing w:val="-2"/>
        </w:rPr>
        <w:t>these</w:t>
      </w:r>
      <w:r>
        <w:rPr>
          <w:spacing w:val="-13"/>
        </w:rPr>
        <w:t xml:space="preserve"> </w:t>
      </w:r>
      <w:r>
        <w:rPr>
          <w:spacing w:val="-2"/>
        </w:rPr>
        <w:t>industry</w:t>
      </w:r>
      <w:r>
        <w:rPr>
          <w:spacing w:val="-13"/>
        </w:rPr>
        <w:t xml:space="preserve"> </w:t>
      </w:r>
      <w:r>
        <w:rPr>
          <w:spacing w:val="-2"/>
        </w:rPr>
        <w:t>clusters</w:t>
      </w:r>
      <w:r>
        <w:rPr>
          <w:spacing w:val="-10"/>
        </w:rPr>
        <w:t xml:space="preserve"> </w:t>
      </w:r>
      <w:r>
        <w:rPr>
          <w:spacing w:val="-2"/>
        </w:rPr>
        <w:t>can</w:t>
      </w:r>
      <w:r>
        <w:rPr>
          <w:spacing w:val="-12"/>
        </w:rPr>
        <w:t xml:space="preserve"> </w:t>
      </w:r>
      <w:r>
        <w:rPr>
          <w:spacing w:val="-2"/>
        </w:rPr>
        <w:t>be</w:t>
      </w:r>
      <w:r>
        <w:rPr>
          <w:spacing w:val="-13"/>
        </w:rPr>
        <w:t xml:space="preserve"> </w:t>
      </w:r>
      <w:r>
        <w:rPr>
          <w:spacing w:val="-2"/>
        </w:rPr>
        <w:t>identified</w:t>
      </w:r>
      <w:r>
        <w:rPr>
          <w:spacing w:val="-12"/>
        </w:rPr>
        <w:t xml:space="preserve"> </w:t>
      </w:r>
      <w:r>
        <w:rPr>
          <w:spacing w:val="-2"/>
        </w:rPr>
        <w:t>by</w:t>
      </w:r>
      <w:r>
        <w:rPr>
          <w:spacing w:val="-13"/>
        </w:rPr>
        <w:t xml:space="preserve"> </w:t>
      </w:r>
      <w:r>
        <w:rPr>
          <w:spacing w:val="-2"/>
        </w:rPr>
        <w:t>staff</w:t>
      </w:r>
      <w:r>
        <w:rPr>
          <w:spacing w:val="-13"/>
        </w:rPr>
        <w:t xml:space="preserve"> </w:t>
      </w:r>
      <w:r>
        <w:rPr>
          <w:spacing w:val="-2"/>
        </w:rPr>
        <w:t>in</w:t>
      </w:r>
      <w:r>
        <w:rPr>
          <w:spacing w:val="-12"/>
        </w:rPr>
        <w:t xml:space="preserve"> </w:t>
      </w:r>
      <w:r>
        <w:rPr>
          <w:spacing w:val="-2"/>
        </w:rPr>
        <w:t>the</w:t>
      </w:r>
      <w:r>
        <w:rPr>
          <w:spacing w:val="-13"/>
        </w:rPr>
        <w:t xml:space="preserve"> </w:t>
      </w:r>
      <w:r>
        <w:rPr>
          <w:spacing w:val="-2"/>
        </w:rPr>
        <w:t>Eligible</w:t>
      </w:r>
      <w:r>
        <w:rPr>
          <w:spacing w:val="-12"/>
        </w:rPr>
        <w:t xml:space="preserve"> </w:t>
      </w:r>
      <w:r>
        <w:rPr>
          <w:spacing w:val="-2"/>
        </w:rPr>
        <w:t xml:space="preserve">Training </w:t>
      </w:r>
      <w:r>
        <w:rPr>
          <w:spacing w:val="-6"/>
        </w:rPr>
        <w:t xml:space="preserve">Provider List (ETPL) found at: </w:t>
      </w:r>
      <w:hyperlink r:id="rId9">
        <w:r>
          <w:rPr>
            <w:color w:val="0000FF"/>
            <w:spacing w:val="-6"/>
            <w:u w:val="single" w:color="0000FF"/>
          </w:rPr>
          <w:t>http://detr.state.nv.us/workforce_innovation_pages/wia_providers.htm</w:t>
        </w:r>
      </w:hyperlink>
      <w:r>
        <w:rPr>
          <w:spacing w:val="-6"/>
        </w:rPr>
        <w:t xml:space="preserve">. </w:t>
      </w:r>
      <w:r>
        <w:t>Staff</w:t>
      </w:r>
      <w:r>
        <w:rPr>
          <w:spacing w:val="-15"/>
        </w:rPr>
        <w:t xml:space="preserve"> </w:t>
      </w:r>
      <w:r>
        <w:t>will</w:t>
      </w:r>
      <w:r>
        <w:rPr>
          <w:spacing w:val="-15"/>
        </w:rPr>
        <w:t xml:space="preserve"> </w:t>
      </w:r>
      <w:r>
        <w:t>store</w:t>
      </w:r>
      <w:r>
        <w:rPr>
          <w:spacing w:val="-15"/>
        </w:rPr>
        <w:t xml:space="preserve"> </w:t>
      </w:r>
      <w:r>
        <w:t>evidence</w:t>
      </w:r>
      <w:r>
        <w:rPr>
          <w:spacing w:val="-15"/>
        </w:rPr>
        <w:t xml:space="preserve"> </w:t>
      </w:r>
      <w:r>
        <w:t>of</w:t>
      </w:r>
      <w:r>
        <w:rPr>
          <w:spacing w:val="-15"/>
        </w:rPr>
        <w:t xml:space="preserve"> </w:t>
      </w:r>
      <w:r>
        <w:t>a</w:t>
      </w:r>
      <w:r>
        <w:rPr>
          <w:spacing w:val="-15"/>
        </w:rPr>
        <w:t xml:space="preserve"> </w:t>
      </w:r>
      <w:r>
        <w:t>demand</w:t>
      </w:r>
      <w:r>
        <w:rPr>
          <w:spacing w:val="-15"/>
        </w:rPr>
        <w:t xml:space="preserve"> </w:t>
      </w:r>
      <w:r>
        <w:t>occupation</w:t>
      </w:r>
      <w:r>
        <w:rPr>
          <w:spacing w:val="-15"/>
        </w:rPr>
        <w:t xml:space="preserve"> </w:t>
      </w:r>
      <w:r>
        <w:t>in</w:t>
      </w:r>
      <w:r>
        <w:rPr>
          <w:spacing w:val="-15"/>
        </w:rPr>
        <w:t xml:space="preserve"> </w:t>
      </w:r>
      <w:r>
        <w:t>participants’</w:t>
      </w:r>
      <w:r>
        <w:rPr>
          <w:spacing w:val="-15"/>
        </w:rPr>
        <w:t xml:space="preserve"> </w:t>
      </w:r>
      <w:r>
        <w:t>electronic</w:t>
      </w:r>
      <w:r>
        <w:rPr>
          <w:spacing w:val="-15"/>
        </w:rPr>
        <w:t xml:space="preserve"> </w:t>
      </w:r>
      <w:r>
        <w:t>case</w:t>
      </w:r>
      <w:r>
        <w:rPr>
          <w:spacing w:val="-15"/>
        </w:rPr>
        <w:t xml:space="preserve"> </w:t>
      </w:r>
      <w:r>
        <w:t>file</w:t>
      </w:r>
      <w:r>
        <w:rPr>
          <w:spacing w:val="-15"/>
        </w:rPr>
        <w:t xml:space="preserve"> </w:t>
      </w:r>
      <w:r>
        <w:t>under</w:t>
      </w:r>
      <w:r>
        <w:rPr>
          <w:spacing w:val="-15"/>
        </w:rPr>
        <w:t xml:space="preserve"> </w:t>
      </w:r>
      <w:r>
        <w:t>Demand Occupation document type; staff will also utilize case notes to detail training selection criteria. WIOA</w:t>
      </w:r>
      <w:r>
        <w:rPr>
          <w:spacing w:val="-2"/>
        </w:rPr>
        <w:t xml:space="preserve"> </w:t>
      </w:r>
      <w:r>
        <w:t>occupational</w:t>
      </w:r>
      <w:r>
        <w:rPr>
          <w:spacing w:val="-1"/>
        </w:rPr>
        <w:t xml:space="preserve"> </w:t>
      </w:r>
      <w:r>
        <w:t>training</w:t>
      </w:r>
      <w:r>
        <w:rPr>
          <w:spacing w:val="-4"/>
        </w:rPr>
        <w:t xml:space="preserve"> </w:t>
      </w:r>
      <w:r>
        <w:t>activities</w:t>
      </w:r>
      <w:r>
        <w:rPr>
          <w:spacing w:val="-2"/>
        </w:rPr>
        <w:t xml:space="preserve"> </w:t>
      </w:r>
      <w:r>
        <w:t>will be</w:t>
      </w:r>
      <w:r>
        <w:rPr>
          <w:spacing w:val="-2"/>
        </w:rPr>
        <w:t xml:space="preserve"> </w:t>
      </w:r>
      <w:r>
        <w:t>recorded</w:t>
      </w:r>
      <w:r>
        <w:rPr>
          <w:spacing w:val="-1"/>
        </w:rPr>
        <w:t xml:space="preserve"> </w:t>
      </w:r>
      <w:r>
        <w:t>and</w:t>
      </w:r>
      <w:r>
        <w:rPr>
          <w:spacing w:val="-1"/>
        </w:rPr>
        <w:t xml:space="preserve"> </w:t>
      </w:r>
      <w:r>
        <w:t>maintained</w:t>
      </w:r>
      <w:r>
        <w:rPr>
          <w:spacing w:val="-1"/>
        </w:rPr>
        <w:t xml:space="preserve"> </w:t>
      </w:r>
      <w:r>
        <w:t>in</w:t>
      </w:r>
      <w:r>
        <w:rPr>
          <w:spacing w:val="-1"/>
        </w:rPr>
        <w:t xml:space="preserve"> </w:t>
      </w:r>
      <w:r>
        <w:t>the</w:t>
      </w:r>
      <w:r>
        <w:rPr>
          <w:spacing w:val="-2"/>
        </w:rPr>
        <w:t xml:space="preserve"> </w:t>
      </w:r>
      <w:r>
        <w:t>electronic</w:t>
      </w:r>
      <w:r>
        <w:rPr>
          <w:spacing w:val="-2"/>
        </w:rPr>
        <w:t xml:space="preserve"> </w:t>
      </w:r>
      <w:r>
        <w:t>case</w:t>
      </w:r>
      <w:r>
        <w:rPr>
          <w:spacing w:val="-2"/>
        </w:rPr>
        <w:t xml:space="preserve"> </w:t>
      </w:r>
      <w:r>
        <w:t>file. Each enrollment activity will indicate training type, program, funding dollar amount and related occupational training code on the service provider tab in the activity record. The recorded occupation code will be queried and compared to the identified demand occupation codes to monitor training enrollments.</w:t>
      </w:r>
    </w:p>
    <w:p w14:paraId="63F27054" w14:textId="77777777" w:rsidR="00ED65E3" w:rsidRDefault="00ED65E3">
      <w:pPr>
        <w:pStyle w:val="BodyText"/>
        <w:spacing w:before="2"/>
        <w:ind w:left="0"/>
        <w:jc w:val="left"/>
      </w:pPr>
    </w:p>
    <w:p w14:paraId="63F27055" w14:textId="77777777" w:rsidR="00ED65E3" w:rsidRDefault="000960A7">
      <w:pPr>
        <w:pStyle w:val="Heading1"/>
        <w:spacing w:line="240" w:lineRule="auto"/>
        <w:ind w:right="1340"/>
        <w:rPr>
          <w:u w:val="none"/>
        </w:rPr>
      </w:pPr>
      <w:r>
        <w:t>Overview</w:t>
      </w:r>
      <w:r>
        <w:rPr>
          <w:spacing w:val="-4"/>
        </w:rPr>
        <w:t xml:space="preserve"> </w:t>
      </w:r>
      <w:r>
        <w:t>and</w:t>
      </w:r>
      <w:r>
        <w:rPr>
          <w:spacing w:val="-4"/>
        </w:rPr>
        <w:t xml:space="preserve"> </w:t>
      </w:r>
      <w:r>
        <w:t>Local</w:t>
      </w:r>
      <w:r>
        <w:rPr>
          <w:spacing w:val="-5"/>
        </w:rPr>
        <w:t xml:space="preserve"> </w:t>
      </w:r>
      <w:r>
        <w:t>Board</w:t>
      </w:r>
      <w:r>
        <w:rPr>
          <w:spacing w:val="-5"/>
        </w:rPr>
        <w:t xml:space="preserve"> </w:t>
      </w:r>
      <w:r>
        <w:t>Policy</w:t>
      </w:r>
      <w:r>
        <w:rPr>
          <w:spacing w:val="-5"/>
        </w:rPr>
        <w:t xml:space="preserve"> </w:t>
      </w:r>
      <w:r>
        <w:t>Requirements;</w:t>
      </w:r>
      <w:r>
        <w:rPr>
          <w:spacing w:val="-3"/>
        </w:rPr>
        <w:t xml:space="preserve"> </w:t>
      </w:r>
      <w:r>
        <w:t>Establishing</w:t>
      </w:r>
      <w:r>
        <w:rPr>
          <w:spacing w:val="-5"/>
        </w:rPr>
        <w:t xml:space="preserve"> </w:t>
      </w:r>
      <w:r>
        <w:t>and</w:t>
      </w:r>
      <w:r>
        <w:rPr>
          <w:spacing w:val="-5"/>
        </w:rPr>
        <w:t xml:space="preserve"> </w:t>
      </w:r>
      <w:r>
        <w:t>Maintaining</w:t>
      </w:r>
      <w:r>
        <w:rPr>
          <w:u w:val="none"/>
        </w:rPr>
        <w:t xml:space="preserve"> </w:t>
      </w:r>
      <w:r>
        <w:rPr>
          <w:spacing w:val="-2"/>
        </w:rPr>
        <w:t>Partnerships:</w:t>
      </w:r>
    </w:p>
    <w:p w14:paraId="4AF86E95" w14:textId="77777777" w:rsidR="00B22608" w:rsidRDefault="00B22608">
      <w:pPr>
        <w:pStyle w:val="BodyText"/>
        <w:spacing w:line="272" w:lineRule="exact"/>
        <w:rPr>
          <w:u w:val="single"/>
        </w:rPr>
      </w:pPr>
    </w:p>
    <w:p w14:paraId="63F27056" w14:textId="23067D0F" w:rsidR="00ED65E3" w:rsidRDefault="000960A7">
      <w:pPr>
        <w:pStyle w:val="BodyText"/>
        <w:spacing w:line="272" w:lineRule="exact"/>
      </w:pPr>
      <w:r>
        <w:rPr>
          <w:u w:val="single"/>
        </w:rPr>
        <w:t>Employer</w:t>
      </w:r>
      <w:r>
        <w:rPr>
          <w:spacing w:val="-2"/>
          <w:u w:val="single"/>
        </w:rPr>
        <w:t xml:space="preserve"> </w:t>
      </w:r>
      <w:r>
        <w:rPr>
          <w:u w:val="single"/>
        </w:rPr>
        <w:t>and Industry</w:t>
      </w:r>
      <w:r>
        <w:rPr>
          <w:spacing w:val="-4"/>
          <w:u w:val="single"/>
        </w:rPr>
        <w:t xml:space="preserve"> </w:t>
      </w:r>
      <w:r>
        <w:rPr>
          <w:spacing w:val="-2"/>
          <w:u w:val="single"/>
        </w:rPr>
        <w:t>Involvement</w:t>
      </w:r>
    </w:p>
    <w:p w14:paraId="63F27057" w14:textId="77777777" w:rsidR="00ED65E3" w:rsidRDefault="000960A7">
      <w:pPr>
        <w:pStyle w:val="BodyText"/>
        <w:ind w:right="118"/>
      </w:pPr>
      <w:r>
        <w:t>Active employer and industry involvement is critical to ensure well-targeted and up-to-date training in high-growth industries is provided. Employers and industry</w:t>
      </w:r>
      <w:r>
        <w:rPr>
          <w:spacing w:val="-1"/>
        </w:rPr>
        <w:t xml:space="preserve"> </w:t>
      </w:r>
      <w:r>
        <w:t>associations must play</w:t>
      </w:r>
      <w:r>
        <w:rPr>
          <w:spacing w:val="-1"/>
        </w:rPr>
        <w:t xml:space="preserve"> </w:t>
      </w:r>
      <w:r>
        <w:t xml:space="preserve">an active role in establishing requirements for entry into training, developing training curricula and instructional methods, selecting training materials/equipment, and determining the duration of </w:t>
      </w:r>
      <w:r>
        <w:rPr>
          <w:spacing w:val="-2"/>
        </w:rPr>
        <w:t>training.</w:t>
      </w:r>
    </w:p>
    <w:p w14:paraId="0802B1BC" w14:textId="77777777" w:rsidR="00B22608" w:rsidRDefault="00B22608">
      <w:pPr>
        <w:pStyle w:val="BodyText"/>
        <w:spacing w:before="1"/>
        <w:rPr>
          <w:u w:val="single"/>
        </w:rPr>
      </w:pPr>
    </w:p>
    <w:p w14:paraId="63F27058" w14:textId="37B72491" w:rsidR="00ED65E3" w:rsidRDefault="000960A7">
      <w:pPr>
        <w:pStyle w:val="BodyText"/>
        <w:spacing w:before="1"/>
      </w:pPr>
      <w:r>
        <w:rPr>
          <w:u w:val="single"/>
        </w:rPr>
        <w:t>Community</w:t>
      </w:r>
      <w:r>
        <w:rPr>
          <w:spacing w:val="-5"/>
          <w:u w:val="single"/>
        </w:rPr>
        <w:t xml:space="preserve"> </w:t>
      </w:r>
      <w:r>
        <w:rPr>
          <w:spacing w:val="-2"/>
          <w:u w:val="single"/>
        </w:rPr>
        <w:t>Colleges</w:t>
      </w:r>
    </w:p>
    <w:p w14:paraId="63F27059" w14:textId="77777777" w:rsidR="00ED65E3" w:rsidRDefault="000960A7">
      <w:pPr>
        <w:pStyle w:val="BodyText"/>
        <w:ind w:right="119"/>
      </w:pPr>
      <w:r>
        <w:t>Community</w:t>
      </w:r>
      <w:r>
        <w:rPr>
          <w:spacing w:val="-14"/>
        </w:rPr>
        <w:t xml:space="preserve"> </w:t>
      </w:r>
      <w:r>
        <w:t>colleges</w:t>
      </w:r>
      <w:r>
        <w:rPr>
          <w:spacing w:val="-7"/>
        </w:rPr>
        <w:t xml:space="preserve"> </w:t>
      </w:r>
      <w:r>
        <w:t>have</w:t>
      </w:r>
      <w:r>
        <w:rPr>
          <w:spacing w:val="-8"/>
        </w:rPr>
        <w:t xml:space="preserve"> </w:t>
      </w:r>
      <w:r>
        <w:t>come</w:t>
      </w:r>
      <w:r>
        <w:rPr>
          <w:spacing w:val="-8"/>
        </w:rPr>
        <w:t xml:space="preserve"> </w:t>
      </w:r>
      <w:r>
        <w:t>to</w:t>
      </w:r>
      <w:r>
        <w:rPr>
          <w:spacing w:val="-7"/>
        </w:rPr>
        <w:t xml:space="preserve"> </w:t>
      </w:r>
      <w:r>
        <w:t>understand</w:t>
      </w:r>
      <w:r>
        <w:rPr>
          <w:spacing w:val="-7"/>
        </w:rPr>
        <w:t xml:space="preserve"> </w:t>
      </w:r>
      <w:r>
        <w:t>the</w:t>
      </w:r>
      <w:r>
        <w:rPr>
          <w:spacing w:val="-5"/>
        </w:rPr>
        <w:t xml:space="preserve"> </w:t>
      </w:r>
      <w:r>
        <w:t>specific</w:t>
      </w:r>
      <w:r>
        <w:rPr>
          <w:spacing w:val="-8"/>
        </w:rPr>
        <w:t xml:space="preserve"> </w:t>
      </w:r>
      <w:r>
        <w:t>training</w:t>
      </w:r>
      <w:r>
        <w:rPr>
          <w:spacing w:val="-10"/>
        </w:rPr>
        <w:t xml:space="preserve"> </w:t>
      </w:r>
      <w:r>
        <w:t>needs</w:t>
      </w:r>
      <w:r>
        <w:rPr>
          <w:spacing w:val="-7"/>
        </w:rPr>
        <w:t xml:space="preserve"> </w:t>
      </w:r>
      <w:r>
        <w:t>of</w:t>
      </w:r>
      <w:r>
        <w:rPr>
          <w:spacing w:val="-6"/>
        </w:rPr>
        <w:t xml:space="preserve"> </w:t>
      </w:r>
      <w:r>
        <w:t>key</w:t>
      </w:r>
      <w:r>
        <w:rPr>
          <w:spacing w:val="-12"/>
        </w:rPr>
        <w:t xml:space="preserve"> </w:t>
      </w:r>
      <w:r>
        <w:t>industries</w:t>
      </w:r>
      <w:r>
        <w:rPr>
          <w:spacing w:val="-7"/>
        </w:rPr>
        <w:t xml:space="preserve"> </w:t>
      </w:r>
      <w:r>
        <w:t>in</w:t>
      </w:r>
      <w:r>
        <w:rPr>
          <w:spacing w:val="-7"/>
        </w:rPr>
        <w:t xml:space="preserve"> </w:t>
      </w:r>
      <w:r>
        <w:t xml:space="preserve">their regions and use this information to keep programs current or develop new programs to address </w:t>
      </w:r>
      <w:r>
        <w:rPr>
          <w:spacing w:val="-2"/>
        </w:rPr>
        <w:t>these</w:t>
      </w:r>
      <w:r>
        <w:rPr>
          <w:spacing w:val="-4"/>
        </w:rPr>
        <w:t xml:space="preserve"> </w:t>
      </w:r>
      <w:r>
        <w:rPr>
          <w:spacing w:val="-2"/>
        </w:rPr>
        <w:t>needs.</w:t>
      </w:r>
      <w:r>
        <w:rPr>
          <w:spacing w:val="-3"/>
        </w:rPr>
        <w:t xml:space="preserve"> </w:t>
      </w:r>
      <w:r>
        <w:rPr>
          <w:spacing w:val="-2"/>
        </w:rPr>
        <w:t>Given</w:t>
      </w:r>
      <w:r>
        <w:rPr>
          <w:spacing w:val="-3"/>
        </w:rPr>
        <w:t xml:space="preserve"> </w:t>
      </w:r>
      <w:r>
        <w:rPr>
          <w:spacing w:val="-2"/>
        </w:rPr>
        <w:t>their mission,</w:t>
      </w:r>
      <w:r>
        <w:rPr>
          <w:spacing w:val="-3"/>
        </w:rPr>
        <w:t xml:space="preserve"> </w:t>
      </w:r>
      <w:r>
        <w:rPr>
          <w:spacing w:val="-2"/>
        </w:rPr>
        <w:t>affordability, and</w:t>
      </w:r>
      <w:r>
        <w:rPr>
          <w:spacing w:val="-3"/>
        </w:rPr>
        <w:t xml:space="preserve"> </w:t>
      </w:r>
      <w:r>
        <w:rPr>
          <w:spacing w:val="-2"/>
        </w:rPr>
        <w:t>accessibility,</w:t>
      </w:r>
      <w:r>
        <w:rPr>
          <w:spacing w:val="-3"/>
        </w:rPr>
        <w:t xml:space="preserve"> </w:t>
      </w:r>
      <w:r>
        <w:rPr>
          <w:spacing w:val="-2"/>
        </w:rPr>
        <w:t>community</w:t>
      </w:r>
      <w:r>
        <w:rPr>
          <w:spacing w:val="-6"/>
        </w:rPr>
        <w:t xml:space="preserve"> </w:t>
      </w:r>
      <w:r>
        <w:rPr>
          <w:spacing w:val="-2"/>
        </w:rPr>
        <w:t>colleges</w:t>
      </w:r>
      <w:r>
        <w:rPr>
          <w:spacing w:val="-3"/>
        </w:rPr>
        <w:t xml:space="preserve"> </w:t>
      </w:r>
      <w:r>
        <w:rPr>
          <w:spacing w:val="-2"/>
        </w:rPr>
        <w:t xml:space="preserve">will continue </w:t>
      </w:r>
      <w:r>
        <w:t>to be an important part of a responsive workforce system. Community colleges often address employer</w:t>
      </w:r>
      <w:r>
        <w:rPr>
          <w:spacing w:val="-1"/>
        </w:rPr>
        <w:t xml:space="preserve"> </w:t>
      </w:r>
      <w:r>
        <w:t>needs by</w:t>
      </w:r>
      <w:r>
        <w:rPr>
          <w:spacing w:val="-5"/>
        </w:rPr>
        <w:t xml:space="preserve"> </w:t>
      </w:r>
      <w:r>
        <w:t>providing</w:t>
      </w:r>
      <w:r>
        <w:rPr>
          <w:spacing w:val="-2"/>
        </w:rPr>
        <w:t xml:space="preserve"> </w:t>
      </w:r>
      <w:r>
        <w:t>training</w:t>
      </w:r>
      <w:r>
        <w:rPr>
          <w:spacing w:val="-3"/>
        </w:rPr>
        <w:t xml:space="preserve"> </w:t>
      </w:r>
      <w:r>
        <w:t>to the employees of</w:t>
      </w:r>
      <w:r>
        <w:rPr>
          <w:spacing w:val="-1"/>
        </w:rPr>
        <w:t xml:space="preserve"> </w:t>
      </w:r>
      <w:r>
        <w:t>specific employers</w:t>
      </w:r>
      <w:r>
        <w:rPr>
          <w:spacing w:val="-1"/>
        </w:rPr>
        <w:t xml:space="preserve"> </w:t>
      </w:r>
      <w:r>
        <w:t>through contract or customized training.</w:t>
      </w:r>
    </w:p>
    <w:p w14:paraId="63F2705A" w14:textId="77777777" w:rsidR="00ED65E3" w:rsidRDefault="00ED65E3">
      <w:pPr>
        <w:sectPr w:rsidR="00ED65E3">
          <w:pgSz w:w="12240" w:h="15840"/>
          <w:pgMar w:top="1360" w:right="1320" w:bottom="1740" w:left="1340" w:header="0" w:footer="1550" w:gutter="0"/>
          <w:cols w:space="720"/>
        </w:sectPr>
      </w:pPr>
    </w:p>
    <w:p w14:paraId="63F2705B" w14:textId="77777777" w:rsidR="00ED65E3" w:rsidRDefault="000960A7">
      <w:pPr>
        <w:pStyle w:val="Heading1"/>
        <w:spacing w:before="76" w:line="240" w:lineRule="auto"/>
        <w:rPr>
          <w:u w:val="none"/>
        </w:rPr>
      </w:pPr>
      <w:r>
        <w:lastRenderedPageBreak/>
        <w:t>WIOA</w:t>
      </w:r>
      <w:r>
        <w:rPr>
          <w:spacing w:val="-2"/>
        </w:rPr>
        <w:t xml:space="preserve"> </w:t>
      </w:r>
      <w:r>
        <w:t>Program</w:t>
      </w:r>
      <w:r>
        <w:rPr>
          <w:spacing w:val="-6"/>
        </w:rPr>
        <w:t xml:space="preserve"> </w:t>
      </w:r>
      <w:r>
        <w:t>Verification of</w:t>
      </w:r>
      <w:r>
        <w:rPr>
          <w:spacing w:val="-1"/>
        </w:rPr>
        <w:t xml:space="preserve"> </w:t>
      </w:r>
      <w:r>
        <w:t>In-Demand</w:t>
      </w:r>
      <w:r>
        <w:rPr>
          <w:spacing w:val="-1"/>
        </w:rPr>
        <w:t xml:space="preserve"> </w:t>
      </w:r>
      <w:r>
        <w:rPr>
          <w:spacing w:val="-2"/>
        </w:rPr>
        <w:t>Occupations:</w:t>
      </w:r>
    </w:p>
    <w:p w14:paraId="63F2705C" w14:textId="77777777" w:rsidR="00ED65E3" w:rsidRDefault="000960A7">
      <w:pPr>
        <w:spacing w:before="1"/>
        <w:ind w:left="100" w:right="122"/>
        <w:jc w:val="both"/>
        <w:rPr>
          <w:b/>
          <w:i/>
          <w:sz w:val="24"/>
        </w:rPr>
      </w:pPr>
      <w:r>
        <w:rPr>
          <w:b/>
          <w:i/>
          <w:sz w:val="24"/>
        </w:rPr>
        <w:t>At least one of the following sources must be used to document occupations that are directly linked to employment opportunities in the local area or in another area where the customer is willing to relocate:</w:t>
      </w:r>
    </w:p>
    <w:p w14:paraId="63F2705D" w14:textId="77777777" w:rsidR="00ED65E3" w:rsidRDefault="000960A7">
      <w:pPr>
        <w:pStyle w:val="ListParagraph"/>
        <w:numPr>
          <w:ilvl w:val="0"/>
          <w:numId w:val="1"/>
        </w:numPr>
        <w:tabs>
          <w:tab w:val="left" w:pos="884"/>
        </w:tabs>
        <w:spacing w:before="2" w:line="293" w:lineRule="exact"/>
        <w:ind w:left="884" w:hanging="359"/>
        <w:jc w:val="both"/>
        <w:rPr>
          <w:b/>
          <w:i/>
          <w:sz w:val="24"/>
        </w:rPr>
      </w:pPr>
      <w:r>
        <w:rPr>
          <w:b/>
          <w:i/>
          <w:sz w:val="24"/>
        </w:rPr>
        <w:t>Printout</w:t>
      </w:r>
      <w:r>
        <w:rPr>
          <w:b/>
          <w:i/>
          <w:spacing w:val="-2"/>
          <w:sz w:val="24"/>
        </w:rPr>
        <w:t xml:space="preserve"> </w:t>
      </w:r>
      <w:r>
        <w:rPr>
          <w:b/>
          <w:i/>
          <w:sz w:val="24"/>
        </w:rPr>
        <w:t>from the</w:t>
      </w:r>
      <w:r>
        <w:rPr>
          <w:b/>
          <w:i/>
          <w:spacing w:val="-1"/>
          <w:sz w:val="24"/>
        </w:rPr>
        <w:t xml:space="preserve"> </w:t>
      </w:r>
      <w:r>
        <w:rPr>
          <w:b/>
          <w:i/>
          <w:sz w:val="24"/>
        </w:rPr>
        <w:t>ETPL</w:t>
      </w:r>
      <w:r>
        <w:rPr>
          <w:b/>
          <w:i/>
          <w:spacing w:val="-4"/>
          <w:sz w:val="24"/>
        </w:rPr>
        <w:t xml:space="preserve"> </w:t>
      </w:r>
      <w:r>
        <w:rPr>
          <w:b/>
          <w:i/>
          <w:sz w:val="24"/>
        </w:rPr>
        <w:t>showing</w:t>
      </w:r>
      <w:r>
        <w:rPr>
          <w:b/>
          <w:i/>
          <w:spacing w:val="-3"/>
          <w:sz w:val="24"/>
        </w:rPr>
        <w:t xml:space="preserve"> </w:t>
      </w:r>
      <w:r>
        <w:rPr>
          <w:b/>
          <w:i/>
          <w:sz w:val="24"/>
        </w:rPr>
        <w:t>the</w:t>
      </w:r>
      <w:r>
        <w:rPr>
          <w:b/>
          <w:i/>
          <w:spacing w:val="-1"/>
          <w:sz w:val="24"/>
        </w:rPr>
        <w:t xml:space="preserve"> </w:t>
      </w:r>
      <w:r>
        <w:rPr>
          <w:b/>
          <w:i/>
          <w:sz w:val="24"/>
        </w:rPr>
        <w:t xml:space="preserve">details of course or </w:t>
      </w:r>
      <w:r>
        <w:rPr>
          <w:b/>
          <w:i/>
          <w:spacing w:val="-2"/>
          <w:sz w:val="24"/>
        </w:rPr>
        <w:t>program;</w:t>
      </w:r>
    </w:p>
    <w:p w14:paraId="63F2705E" w14:textId="77777777" w:rsidR="00ED65E3" w:rsidRDefault="000960A7">
      <w:pPr>
        <w:pStyle w:val="ListParagraph"/>
        <w:numPr>
          <w:ilvl w:val="0"/>
          <w:numId w:val="1"/>
        </w:numPr>
        <w:tabs>
          <w:tab w:val="left" w:pos="885"/>
        </w:tabs>
        <w:spacing w:before="2" w:line="237" w:lineRule="auto"/>
        <w:ind w:right="116"/>
        <w:jc w:val="both"/>
        <w:rPr>
          <w:b/>
          <w:i/>
          <w:sz w:val="24"/>
        </w:rPr>
      </w:pPr>
      <w:r>
        <w:rPr>
          <w:b/>
          <w:i/>
          <w:sz w:val="24"/>
        </w:rPr>
        <w:t>Demand occupations listing published by the State Board or the Department of Employment, Training,</w:t>
      </w:r>
      <w:r>
        <w:rPr>
          <w:b/>
          <w:i/>
          <w:spacing w:val="-2"/>
          <w:sz w:val="24"/>
        </w:rPr>
        <w:t xml:space="preserve"> </w:t>
      </w:r>
      <w:r>
        <w:rPr>
          <w:b/>
          <w:i/>
          <w:sz w:val="24"/>
        </w:rPr>
        <w:t>and Rehabilitation or from appropriate state</w:t>
      </w:r>
      <w:r>
        <w:rPr>
          <w:b/>
          <w:i/>
          <w:spacing w:val="-1"/>
          <w:sz w:val="24"/>
        </w:rPr>
        <w:t xml:space="preserve"> </w:t>
      </w:r>
      <w:r>
        <w:rPr>
          <w:b/>
          <w:i/>
          <w:sz w:val="24"/>
        </w:rPr>
        <w:t>agency</w:t>
      </w:r>
      <w:r>
        <w:rPr>
          <w:b/>
          <w:i/>
          <w:spacing w:val="-1"/>
          <w:sz w:val="24"/>
        </w:rPr>
        <w:t xml:space="preserve"> </w:t>
      </w:r>
      <w:r>
        <w:rPr>
          <w:b/>
          <w:i/>
          <w:sz w:val="24"/>
        </w:rPr>
        <w:t>where</w:t>
      </w:r>
      <w:r>
        <w:rPr>
          <w:b/>
          <w:i/>
          <w:spacing w:val="-1"/>
          <w:sz w:val="24"/>
        </w:rPr>
        <w:t xml:space="preserve"> </w:t>
      </w:r>
      <w:r>
        <w:rPr>
          <w:b/>
          <w:i/>
          <w:sz w:val="24"/>
        </w:rPr>
        <w:t>the individual is willing to relocate;</w:t>
      </w:r>
    </w:p>
    <w:p w14:paraId="63F2705F" w14:textId="77777777" w:rsidR="00ED65E3" w:rsidRDefault="000960A7">
      <w:pPr>
        <w:pStyle w:val="ListParagraph"/>
        <w:numPr>
          <w:ilvl w:val="0"/>
          <w:numId w:val="1"/>
        </w:numPr>
        <w:tabs>
          <w:tab w:val="left" w:pos="885"/>
        </w:tabs>
        <w:spacing w:before="5" w:line="293" w:lineRule="exact"/>
        <w:rPr>
          <w:b/>
          <w:i/>
          <w:sz w:val="24"/>
        </w:rPr>
      </w:pPr>
      <w:r>
        <w:rPr>
          <w:b/>
          <w:i/>
          <w:sz w:val="24"/>
        </w:rPr>
        <w:t>Training</w:t>
      </w:r>
      <w:r>
        <w:rPr>
          <w:b/>
          <w:i/>
          <w:spacing w:val="-4"/>
          <w:sz w:val="24"/>
        </w:rPr>
        <w:t xml:space="preserve"> </w:t>
      </w:r>
      <w:r>
        <w:rPr>
          <w:b/>
          <w:i/>
          <w:sz w:val="24"/>
        </w:rPr>
        <w:t>agreement</w:t>
      </w:r>
      <w:r>
        <w:rPr>
          <w:b/>
          <w:i/>
          <w:spacing w:val="-1"/>
          <w:sz w:val="24"/>
        </w:rPr>
        <w:t xml:space="preserve"> </w:t>
      </w:r>
      <w:r>
        <w:rPr>
          <w:b/>
          <w:i/>
          <w:sz w:val="24"/>
        </w:rPr>
        <w:t>signed</w:t>
      </w:r>
      <w:r>
        <w:rPr>
          <w:b/>
          <w:i/>
          <w:spacing w:val="-2"/>
          <w:sz w:val="24"/>
        </w:rPr>
        <w:t xml:space="preserve"> </w:t>
      </w:r>
      <w:r>
        <w:rPr>
          <w:b/>
          <w:i/>
          <w:sz w:val="24"/>
        </w:rPr>
        <w:t>by</w:t>
      </w:r>
      <w:r>
        <w:rPr>
          <w:b/>
          <w:i/>
          <w:spacing w:val="-2"/>
          <w:sz w:val="24"/>
        </w:rPr>
        <w:t xml:space="preserve"> </w:t>
      </w:r>
      <w:r>
        <w:rPr>
          <w:b/>
          <w:i/>
          <w:sz w:val="24"/>
        </w:rPr>
        <w:t>the</w:t>
      </w:r>
      <w:r>
        <w:rPr>
          <w:b/>
          <w:i/>
          <w:spacing w:val="-2"/>
          <w:sz w:val="24"/>
        </w:rPr>
        <w:t xml:space="preserve"> employer;</w:t>
      </w:r>
    </w:p>
    <w:p w14:paraId="63F27060" w14:textId="77777777" w:rsidR="00ED65E3" w:rsidRDefault="000960A7">
      <w:pPr>
        <w:pStyle w:val="ListParagraph"/>
        <w:numPr>
          <w:ilvl w:val="0"/>
          <w:numId w:val="1"/>
        </w:numPr>
        <w:tabs>
          <w:tab w:val="left" w:pos="885"/>
        </w:tabs>
        <w:spacing w:line="293" w:lineRule="exact"/>
        <w:rPr>
          <w:b/>
          <w:i/>
          <w:sz w:val="24"/>
        </w:rPr>
      </w:pPr>
      <w:r>
        <w:rPr>
          <w:b/>
          <w:i/>
          <w:sz w:val="24"/>
        </w:rPr>
        <w:t>Local</w:t>
      </w:r>
      <w:r>
        <w:rPr>
          <w:b/>
          <w:i/>
          <w:spacing w:val="-1"/>
          <w:sz w:val="24"/>
        </w:rPr>
        <w:t xml:space="preserve"> </w:t>
      </w:r>
      <w:r>
        <w:rPr>
          <w:b/>
          <w:i/>
          <w:sz w:val="24"/>
        </w:rPr>
        <w:t>want</w:t>
      </w:r>
      <w:r>
        <w:rPr>
          <w:b/>
          <w:i/>
          <w:spacing w:val="-1"/>
          <w:sz w:val="24"/>
        </w:rPr>
        <w:t xml:space="preserve"> </w:t>
      </w:r>
      <w:r>
        <w:rPr>
          <w:b/>
          <w:i/>
          <w:sz w:val="24"/>
        </w:rPr>
        <w:t>ads</w:t>
      </w:r>
      <w:r>
        <w:rPr>
          <w:b/>
          <w:i/>
          <w:spacing w:val="-1"/>
          <w:sz w:val="24"/>
        </w:rPr>
        <w:t xml:space="preserve"> </w:t>
      </w:r>
      <w:r>
        <w:rPr>
          <w:b/>
          <w:i/>
          <w:sz w:val="24"/>
        </w:rPr>
        <w:t>indicating</w:t>
      </w:r>
      <w:r>
        <w:rPr>
          <w:b/>
          <w:i/>
          <w:spacing w:val="-1"/>
          <w:sz w:val="24"/>
        </w:rPr>
        <w:t xml:space="preserve"> </w:t>
      </w:r>
      <w:r>
        <w:rPr>
          <w:b/>
          <w:i/>
          <w:sz w:val="24"/>
        </w:rPr>
        <w:t>at</w:t>
      </w:r>
      <w:r>
        <w:rPr>
          <w:b/>
          <w:i/>
          <w:spacing w:val="-2"/>
          <w:sz w:val="24"/>
        </w:rPr>
        <w:t xml:space="preserve"> </w:t>
      </w:r>
      <w:r>
        <w:rPr>
          <w:b/>
          <w:i/>
          <w:sz w:val="24"/>
        </w:rPr>
        <w:t>least</w:t>
      </w:r>
      <w:r>
        <w:rPr>
          <w:b/>
          <w:i/>
          <w:spacing w:val="-1"/>
          <w:sz w:val="24"/>
        </w:rPr>
        <w:t xml:space="preserve"> </w:t>
      </w:r>
      <w:r>
        <w:rPr>
          <w:b/>
          <w:i/>
          <w:sz w:val="24"/>
        </w:rPr>
        <w:t>three</w:t>
      </w:r>
      <w:r>
        <w:rPr>
          <w:b/>
          <w:i/>
          <w:spacing w:val="-1"/>
          <w:sz w:val="24"/>
        </w:rPr>
        <w:t xml:space="preserve"> </w:t>
      </w:r>
      <w:r>
        <w:rPr>
          <w:b/>
          <w:i/>
          <w:spacing w:val="-2"/>
          <w:sz w:val="24"/>
        </w:rPr>
        <w:t>openings;</w:t>
      </w:r>
    </w:p>
    <w:p w14:paraId="63F27061" w14:textId="77777777" w:rsidR="00ED65E3" w:rsidRDefault="000960A7">
      <w:pPr>
        <w:pStyle w:val="ListParagraph"/>
        <w:numPr>
          <w:ilvl w:val="0"/>
          <w:numId w:val="1"/>
        </w:numPr>
        <w:tabs>
          <w:tab w:val="left" w:pos="885"/>
        </w:tabs>
        <w:spacing w:before="1" w:line="293" w:lineRule="exact"/>
        <w:rPr>
          <w:b/>
          <w:i/>
          <w:sz w:val="24"/>
        </w:rPr>
      </w:pPr>
      <w:r>
        <w:rPr>
          <w:b/>
          <w:i/>
          <w:sz w:val="24"/>
        </w:rPr>
        <w:t>Letter</w:t>
      </w:r>
      <w:r>
        <w:rPr>
          <w:b/>
          <w:i/>
          <w:spacing w:val="-4"/>
          <w:sz w:val="24"/>
        </w:rPr>
        <w:t xml:space="preserve"> </w:t>
      </w:r>
      <w:r>
        <w:rPr>
          <w:b/>
          <w:i/>
          <w:sz w:val="24"/>
        </w:rPr>
        <w:t>of</w:t>
      </w:r>
      <w:r>
        <w:rPr>
          <w:b/>
          <w:i/>
          <w:spacing w:val="-1"/>
          <w:sz w:val="24"/>
        </w:rPr>
        <w:t xml:space="preserve"> </w:t>
      </w:r>
      <w:r>
        <w:rPr>
          <w:b/>
          <w:i/>
          <w:sz w:val="24"/>
        </w:rPr>
        <w:t>intent</w:t>
      </w:r>
      <w:r>
        <w:rPr>
          <w:b/>
          <w:i/>
          <w:spacing w:val="-1"/>
          <w:sz w:val="24"/>
        </w:rPr>
        <w:t xml:space="preserve"> </w:t>
      </w:r>
      <w:r>
        <w:rPr>
          <w:b/>
          <w:i/>
          <w:sz w:val="24"/>
        </w:rPr>
        <w:t>to</w:t>
      </w:r>
      <w:r>
        <w:rPr>
          <w:b/>
          <w:i/>
          <w:spacing w:val="-1"/>
          <w:sz w:val="24"/>
        </w:rPr>
        <w:t xml:space="preserve"> </w:t>
      </w:r>
      <w:r>
        <w:rPr>
          <w:b/>
          <w:i/>
          <w:sz w:val="24"/>
        </w:rPr>
        <w:t>hire</w:t>
      </w:r>
      <w:r>
        <w:rPr>
          <w:b/>
          <w:i/>
          <w:spacing w:val="-1"/>
          <w:sz w:val="24"/>
        </w:rPr>
        <w:t xml:space="preserve"> </w:t>
      </w:r>
      <w:r>
        <w:rPr>
          <w:b/>
          <w:i/>
          <w:sz w:val="24"/>
        </w:rPr>
        <w:t>from</w:t>
      </w:r>
      <w:r>
        <w:rPr>
          <w:b/>
          <w:i/>
          <w:spacing w:val="1"/>
          <w:sz w:val="24"/>
        </w:rPr>
        <w:t xml:space="preserve"> </w:t>
      </w:r>
      <w:r>
        <w:rPr>
          <w:b/>
          <w:i/>
          <w:sz w:val="24"/>
        </w:rPr>
        <w:t>employer;</w:t>
      </w:r>
      <w:r>
        <w:rPr>
          <w:b/>
          <w:i/>
          <w:spacing w:val="-2"/>
          <w:sz w:val="24"/>
        </w:rPr>
        <w:t xml:space="preserve"> </w:t>
      </w:r>
      <w:r>
        <w:rPr>
          <w:b/>
          <w:i/>
          <w:spacing w:val="-5"/>
          <w:sz w:val="24"/>
        </w:rPr>
        <w:t>or</w:t>
      </w:r>
    </w:p>
    <w:p w14:paraId="63F27062" w14:textId="3C582F1E" w:rsidR="00ED65E3" w:rsidRDefault="000960A7">
      <w:pPr>
        <w:pStyle w:val="ListParagraph"/>
        <w:numPr>
          <w:ilvl w:val="0"/>
          <w:numId w:val="1"/>
        </w:numPr>
        <w:tabs>
          <w:tab w:val="left" w:pos="885"/>
        </w:tabs>
        <w:spacing w:before="2" w:line="237" w:lineRule="auto"/>
        <w:ind w:right="118"/>
        <w:rPr>
          <w:b/>
          <w:i/>
          <w:sz w:val="24"/>
        </w:rPr>
      </w:pPr>
      <w:r>
        <w:rPr>
          <w:b/>
          <w:i/>
          <w:sz w:val="24"/>
        </w:rPr>
        <w:t xml:space="preserve">Three job </w:t>
      </w:r>
      <w:r w:rsidR="00B22608">
        <w:rPr>
          <w:b/>
          <w:i/>
          <w:sz w:val="24"/>
        </w:rPr>
        <w:t>orders</w:t>
      </w:r>
      <w:r>
        <w:rPr>
          <w:b/>
          <w:i/>
          <w:sz w:val="24"/>
        </w:rPr>
        <w:t xml:space="preserve"> </w:t>
      </w:r>
      <w:proofErr w:type="gramStart"/>
      <w:r>
        <w:rPr>
          <w:b/>
          <w:i/>
          <w:sz w:val="24"/>
        </w:rPr>
        <w:t>matches</w:t>
      </w:r>
      <w:proofErr w:type="gramEnd"/>
      <w:r>
        <w:rPr>
          <w:b/>
          <w:i/>
          <w:sz w:val="24"/>
        </w:rPr>
        <w:t xml:space="preserve"> from the State Management Information System (MIS)and</w:t>
      </w:r>
      <w:r>
        <w:rPr>
          <w:b/>
          <w:i/>
          <w:spacing w:val="40"/>
          <w:sz w:val="24"/>
        </w:rPr>
        <w:t xml:space="preserve"> </w:t>
      </w:r>
      <w:r>
        <w:rPr>
          <w:b/>
          <w:i/>
          <w:sz w:val="24"/>
        </w:rPr>
        <w:t>recorded in the participant record.</w:t>
      </w:r>
    </w:p>
    <w:p w14:paraId="63F27063" w14:textId="6AC31B79" w:rsidR="00ED65E3" w:rsidRDefault="000960A7">
      <w:pPr>
        <w:pStyle w:val="BodyText"/>
        <w:spacing w:before="271"/>
        <w:ind w:right="123"/>
      </w:pPr>
      <w:r>
        <w:t>N</w:t>
      </w:r>
      <w:r w:rsidR="00B22608">
        <w:t>ote</w:t>
      </w:r>
      <w:r>
        <w:t>:</w:t>
      </w:r>
      <w:r>
        <w:rPr>
          <w:spacing w:val="-1"/>
        </w:rPr>
        <w:t xml:space="preserve"> </w:t>
      </w:r>
      <w:r>
        <w:t>For</w:t>
      </w:r>
      <w:r>
        <w:rPr>
          <w:spacing w:val="-2"/>
        </w:rPr>
        <w:t xml:space="preserve"> </w:t>
      </w:r>
      <w:r>
        <w:t>individuals willing</w:t>
      </w:r>
      <w:r>
        <w:rPr>
          <w:spacing w:val="-2"/>
        </w:rPr>
        <w:t xml:space="preserve"> </w:t>
      </w:r>
      <w:r>
        <w:t>to</w:t>
      </w:r>
      <w:r>
        <w:rPr>
          <w:spacing w:val="-1"/>
        </w:rPr>
        <w:t xml:space="preserve"> </w:t>
      </w:r>
      <w:r>
        <w:t>relocate, a written</w:t>
      </w:r>
      <w:r>
        <w:rPr>
          <w:spacing w:val="-2"/>
        </w:rPr>
        <w:t xml:space="preserve"> </w:t>
      </w:r>
      <w:r>
        <w:t>statement</w:t>
      </w:r>
      <w:r>
        <w:rPr>
          <w:spacing w:val="-1"/>
        </w:rPr>
        <w:t xml:space="preserve"> </w:t>
      </w:r>
      <w:r>
        <w:t>from</w:t>
      </w:r>
      <w:r>
        <w:rPr>
          <w:spacing w:val="-2"/>
        </w:rPr>
        <w:t xml:space="preserve"> </w:t>
      </w:r>
      <w:r>
        <w:t>the customer</w:t>
      </w:r>
      <w:r>
        <w:rPr>
          <w:spacing w:val="-2"/>
        </w:rPr>
        <w:t xml:space="preserve"> </w:t>
      </w:r>
      <w:r>
        <w:t>indicating</w:t>
      </w:r>
      <w:r>
        <w:rPr>
          <w:spacing w:val="-1"/>
        </w:rPr>
        <w:t xml:space="preserve"> </w:t>
      </w:r>
      <w:r>
        <w:t>their willingness to relocate must accompany documentation from paragraph above.</w:t>
      </w:r>
    </w:p>
    <w:p w14:paraId="63F27064" w14:textId="77777777" w:rsidR="00ED65E3" w:rsidRDefault="00ED65E3">
      <w:pPr>
        <w:pStyle w:val="BodyText"/>
        <w:spacing w:before="5"/>
        <w:ind w:left="0"/>
        <w:jc w:val="left"/>
      </w:pPr>
    </w:p>
    <w:p w14:paraId="63F27065" w14:textId="77777777" w:rsidR="00ED65E3" w:rsidRDefault="000960A7">
      <w:pPr>
        <w:pStyle w:val="Heading1"/>
        <w:spacing w:line="240" w:lineRule="auto"/>
        <w:rPr>
          <w:u w:val="none"/>
        </w:rPr>
      </w:pPr>
      <w:r>
        <w:t>Local</w:t>
      </w:r>
      <w:r>
        <w:rPr>
          <w:spacing w:val="-2"/>
        </w:rPr>
        <w:t xml:space="preserve"> </w:t>
      </w:r>
      <w:r>
        <w:t>Board</w:t>
      </w:r>
      <w:r>
        <w:rPr>
          <w:spacing w:val="-2"/>
        </w:rPr>
        <w:t xml:space="preserve"> </w:t>
      </w:r>
      <w:r>
        <w:t>Policy</w:t>
      </w:r>
      <w:r>
        <w:rPr>
          <w:spacing w:val="-2"/>
        </w:rPr>
        <w:t xml:space="preserve"> Requirements:</w:t>
      </w:r>
    </w:p>
    <w:p w14:paraId="63F27066" w14:textId="77777777" w:rsidR="00ED65E3" w:rsidRDefault="000960A7">
      <w:pPr>
        <w:ind w:left="100" w:right="115"/>
        <w:jc w:val="both"/>
        <w:rPr>
          <w:b/>
          <w:i/>
          <w:sz w:val="24"/>
        </w:rPr>
      </w:pPr>
      <w:r>
        <w:rPr>
          <w:b/>
          <w:i/>
          <w:sz w:val="24"/>
        </w:rPr>
        <w:t>Local</w:t>
      </w:r>
      <w:r>
        <w:rPr>
          <w:b/>
          <w:i/>
          <w:spacing w:val="-15"/>
          <w:sz w:val="24"/>
        </w:rPr>
        <w:t xml:space="preserve"> </w:t>
      </w:r>
      <w:r>
        <w:rPr>
          <w:b/>
          <w:i/>
          <w:sz w:val="24"/>
        </w:rPr>
        <w:t>Boards</w:t>
      </w:r>
      <w:r>
        <w:rPr>
          <w:b/>
          <w:i/>
          <w:spacing w:val="-15"/>
          <w:sz w:val="24"/>
        </w:rPr>
        <w:t xml:space="preserve"> </w:t>
      </w:r>
      <w:r>
        <w:rPr>
          <w:b/>
          <w:i/>
          <w:sz w:val="24"/>
        </w:rPr>
        <w:t>will</w:t>
      </w:r>
      <w:r>
        <w:rPr>
          <w:b/>
          <w:i/>
          <w:spacing w:val="-15"/>
          <w:sz w:val="24"/>
        </w:rPr>
        <w:t xml:space="preserve"> </w:t>
      </w:r>
      <w:r>
        <w:rPr>
          <w:b/>
          <w:i/>
          <w:sz w:val="24"/>
        </w:rPr>
        <w:t>have</w:t>
      </w:r>
      <w:r>
        <w:rPr>
          <w:b/>
          <w:i/>
          <w:spacing w:val="-15"/>
          <w:sz w:val="24"/>
        </w:rPr>
        <w:t xml:space="preserve"> </w:t>
      </w:r>
      <w:r>
        <w:rPr>
          <w:b/>
          <w:i/>
          <w:sz w:val="24"/>
        </w:rPr>
        <w:t>policy</w:t>
      </w:r>
      <w:r>
        <w:rPr>
          <w:b/>
          <w:i/>
          <w:spacing w:val="-15"/>
          <w:sz w:val="24"/>
        </w:rPr>
        <w:t xml:space="preserve"> </w:t>
      </w:r>
      <w:r>
        <w:rPr>
          <w:b/>
          <w:i/>
          <w:sz w:val="24"/>
        </w:rPr>
        <w:t>on</w:t>
      </w:r>
      <w:r>
        <w:rPr>
          <w:b/>
          <w:i/>
          <w:spacing w:val="-15"/>
          <w:sz w:val="24"/>
        </w:rPr>
        <w:t xml:space="preserve"> </w:t>
      </w:r>
      <w:r>
        <w:rPr>
          <w:b/>
          <w:i/>
          <w:sz w:val="24"/>
        </w:rPr>
        <w:t>the</w:t>
      </w:r>
      <w:r>
        <w:rPr>
          <w:b/>
          <w:i/>
          <w:spacing w:val="-15"/>
          <w:sz w:val="24"/>
        </w:rPr>
        <w:t xml:space="preserve"> </w:t>
      </w:r>
      <w:r>
        <w:rPr>
          <w:b/>
          <w:i/>
          <w:sz w:val="24"/>
        </w:rPr>
        <w:t>requirements</w:t>
      </w:r>
      <w:r>
        <w:rPr>
          <w:b/>
          <w:i/>
          <w:spacing w:val="-15"/>
          <w:sz w:val="24"/>
        </w:rPr>
        <w:t xml:space="preserve"> </w:t>
      </w:r>
      <w:r>
        <w:rPr>
          <w:b/>
          <w:i/>
          <w:sz w:val="24"/>
        </w:rPr>
        <w:t>of</w:t>
      </w:r>
      <w:r>
        <w:rPr>
          <w:b/>
          <w:i/>
          <w:spacing w:val="-15"/>
          <w:sz w:val="24"/>
        </w:rPr>
        <w:t xml:space="preserve"> </w:t>
      </w:r>
      <w:r>
        <w:rPr>
          <w:b/>
          <w:i/>
          <w:sz w:val="24"/>
        </w:rPr>
        <w:t>programs</w:t>
      </w:r>
      <w:r>
        <w:rPr>
          <w:b/>
          <w:i/>
          <w:spacing w:val="-15"/>
          <w:sz w:val="24"/>
        </w:rPr>
        <w:t xml:space="preserve"> </w:t>
      </w:r>
      <w:r>
        <w:rPr>
          <w:b/>
          <w:i/>
          <w:sz w:val="24"/>
        </w:rPr>
        <w:t>selecting</w:t>
      </w:r>
      <w:r>
        <w:rPr>
          <w:b/>
          <w:i/>
          <w:spacing w:val="-15"/>
          <w:sz w:val="24"/>
        </w:rPr>
        <w:t xml:space="preserve"> </w:t>
      </w:r>
      <w:r>
        <w:rPr>
          <w:b/>
          <w:i/>
          <w:sz w:val="24"/>
        </w:rPr>
        <w:t>in-demand</w:t>
      </w:r>
      <w:r>
        <w:rPr>
          <w:b/>
          <w:i/>
          <w:spacing w:val="-15"/>
          <w:sz w:val="24"/>
        </w:rPr>
        <w:t xml:space="preserve"> </w:t>
      </w:r>
      <w:r>
        <w:rPr>
          <w:b/>
          <w:i/>
          <w:sz w:val="24"/>
        </w:rPr>
        <w:t>occupations as</w:t>
      </w:r>
      <w:r>
        <w:rPr>
          <w:b/>
          <w:i/>
          <w:spacing w:val="-3"/>
          <w:sz w:val="24"/>
        </w:rPr>
        <w:t xml:space="preserve"> </w:t>
      </w:r>
      <w:r>
        <w:rPr>
          <w:b/>
          <w:i/>
          <w:sz w:val="24"/>
        </w:rPr>
        <w:t>they</w:t>
      </w:r>
      <w:r>
        <w:rPr>
          <w:b/>
          <w:i/>
          <w:spacing w:val="-4"/>
          <w:sz w:val="24"/>
        </w:rPr>
        <w:t xml:space="preserve"> </w:t>
      </w:r>
      <w:r>
        <w:rPr>
          <w:b/>
          <w:i/>
          <w:sz w:val="24"/>
        </w:rPr>
        <w:t>relate</w:t>
      </w:r>
      <w:r>
        <w:rPr>
          <w:b/>
          <w:i/>
          <w:spacing w:val="-4"/>
          <w:sz w:val="24"/>
        </w:rPr>
        <w:t xml:space="preserve"> </w:t>
      </w:r>
      <w:r>
        <w:rPr>
          <w:b/>
          <w:i/>
          <w:sz w:val="24"/>
        </w:rPr>
        <w:t>to</w:t>
      </w:r>
      <w:r>
        <w:rPr>
          <w:b/>
          <w:i/>
          <w:spacing w:val="-2"/>
          <w:sz w:val="24"/>
        </w:rPr>
        <w:t xml:space="preserve"> </w:t>
      </w:r>
      <w:r>
        <w:rPr>
          <w:b/>
          <w:i/>
          <w:sz w:val="24"/>
        </w:rPr>
        <w:t>verification,</w:t>
      </w:r>
      <w:r>
        <w:rPr>
          <w:b/>
          <w:i/>
          <w:spacing w:val="-3"/>
          <w:sz w:val="24"/>
        </w:rPr>
        <w:t xml:space="preserve"> </w:t>
      </w:r>
      <w:r>
        <w:rPr>
          <w:b/>
          <w:i/>
          <w:sz w:val="24"/>
        </w:rPr>
        <w:t>reporting,</w:t>
      </w:r>
      <w:r>
        <w:rPr>
          <w:b/>
          <w:i/>
          <w:spacing w:val="-3"/>
          <w:sz w:val="24"/>
        </w:rPr>
        <w:t xml:space="preserve"> </w:t>
      </w:r>
      <w:r>
        <w:rPr>
          <w:b/>
          <w:i/>
          <w:sz w:val="24"/>
        </w:rPr>
        <w:t>documentation</w:t>
      </w:r>
      <w:r>
        <w:rPr>
          <w:b/>
          <w:i/>
          <w:spacing w:val="-3"/>
          <w:sz w:val="24"/>
        </w:rPr>
        <w:t xml:space="preserve"> </w:t>
      </w:r>
      <w:r>
        <w:rPr>
          <w:b/>
          <w:i/>
          <w:sz w:val="24"/>
        </w:rPr>
        <w:t>and</w:t>
      </w:r>
      <w:r>
        <w:rPr>
          <w:b/>
          <w:i/>
          <w:spacing w:val="-3"/>
          <w:sz w:val="24"/>
        </w:rPr>
        <w:t xml:space="preserve"> </w:t>
      </w:r>
      <w:r>
        <w:rPr>
          <w:b/>
          <w:i/>
          <w:sz w:val="24"/>
        </w:rPr>
        <w:t>use</w:t>
      </w:r>
      <w:r>
        <w:rPr>
          <w:b/>
          <w:i/>
          <w:spacing w:val="-4"/>
          <w:sz w:val="24"/>
        </w:rPr>
        <w:t xml:space="preserve"> </w:t>
      </w:r>
      <w:r>
        <w:rPr>
          <w:b/>
          <w:i/>
          <w:sz w:val="24"/>
        </w:rPr>
        <w:t>of</w:t>
      </w:r>
      <w:r>
        <w:rPr>
          <w:b/>
          <w:i/>
          <w:spacing w:val="-3"/>
          <w:sz w:val="24"/>
        </w:rPr>
        <w:t xml:space="preserve"> </w:t>
      </w:r>
      <w:r>
        <w:rPr>
          <w:b/>
          <w:i/>
          <w:sz w:val="24"/>
        </w:rPr>
        <w:t>the</w:t>
      </w:r>
      <w:r>
        <w:rPr>
          <w:b/>
          <w:i/>
          <w:spacing w:val="-4"/>
          <w:sz w:val="24"/>
        </w:rPr>
        <w:t xml:space="preserve"> </w:t>
      </w:r>
      <w:r>
        <w:rPr>
          <w:b/>
          <w:i/>
          <w:sz w:val="24"/>
        </w:rPr>
        <w:t>ETPL</w:t>
      </w:r>
      <w:r>
        <w:rPr>
          <w:b/>
          <w:i/>
          <w:spacing w:val="-3"/>
          <w:sz w:val="24"/>
        </w:rPr>
        <w:t xml:space="preserve"> </w:t>
      </w:r>
      <w:r>
        <w:rPr>
          <w:b/>
          <w:i/>
          <w:sz w:val="24"/>
        </w:rPr>
        <w:t>and</w:t>
      </w:r>
      <w:r>
        <w:rPr>
          <w:b/>
          <w:i/>
          <w:spacing w:val="-2"/>
          <w:sz w:val="24"/>
        </w:rPr>
        <w:t xml:space="preserve"> </w:t>
      </w:r>
      <w:r>
        <w:rPr>
          <w:b/>
          <w:i/>
          <w:sz w:val="24"/>
        </w:rPr>
        <w:t>as</w:t>
      </w:r>
      <w:r>
        <w:rPr>
          <w:b/>
          <w:i/>
          <w:spacing w:val="-6"/>
          <w:sz w:val="24"/>
        </w:rPr>
        <w:t xml:space="preserve"> </w:t>
      </w:r>
      <w:r>
        <w:rPr>
          <w:b/>
          <w:i/>
          <w:sz w:val="24"/>
        </w:rPr>
        <w:t>it</w:t>
      </w:r>
      <w:r>
        <w:rPr>
          <w:b/>
          <w:i/>
          <w:spacing w:val="-3"/>
          <w:sz w:val="24"/>
        </w:rPr>
        <w:t xml:space="preserve"> </w:t>
      </w:r>
      <w:r>
        <w:rPr>
          <w:b/>
          <w:i/>
          <w:sz w:val="24"/>
        </w:rPr>
        <w:t>relates</w:t>
      </w:r>
      <w:r>
        <w:rPr>
          <w:b/>
          <w:i/>
          <w:spacing w:val="-6"/>
          <w:sz w:val="24"/>
        </w:rPr>
        <w:t xml:space="preserve"> </w:t>
      </w:r>
      <w:r>
        <w:rPr>
          <w:b/>
          <w:i/>
          <w:sz w:val="24"/>
        </w:rPr>
        <w:t>in SCP 1.12.</w:t>
      </w:r>
    </w:p>
    <w:p w14:paraId="15659C66" w14:textId="77777777" w:rsidR="00B22608" w:rsidRDefault="00B22608">
      <w:pPr>
        <w:ind w:left="100" w:right="117"/>
        <w:jc w:val="both"/>
        <w:rPr>
          <w:b/>
          <w:i/>
          <w:sz w:val="24"/>
        </w:rPr>
      </w:pPr>
    </w:p>
    <w:p w14:paraId="63F27067" w14:textId="542DD278" w:rsidR="00ED65E3" w:rsidRDefault="000960A7">
      <w:pPr>
        <w:ind w:left="100" w:right="117"/>
        <w:jc w:val="both"/>
        <w:rPr>
          <w:b/>
          <w:i/>
          <w:sz w:val="24"/>
        </w:rPr>
      </w:pPr>
      <w:r>
        <w:rPr>
          <w:b/>
          <w:i/>
          <w:sz w:val="24"/>
        </w:rPr>
        <w:t xml:space="preserve">Local Boards will have written policy as to the process </w:t>
      </w:r>
      <w:r w:rsidR="00B22608">
        <w:rPr>
          <w:b/>
          <w:i/>
          <w:sz w:val="24"/>
        </w:rPr>
        <w:t>of</w:t>
      </w:r>
      <w:r>
        <w:rPr>
          <w:b/>
          <w:i/>
          <w:sz w:val="24"/>
        </w:rPr>
        <w:t xml:space="preserve"> selecting eligible training providers as they relate to demand occupations for inclusion on the ETPL.</w:t>
      </w:r>
    </w:p>
    <w:sectPr w:rsidR="00ED65E3">
      <w:pgSz w:w="12240" w:h="15840"/>
      <w:pgMar w:top="1360" w:right="1320" w:bottom="1740" w:left="1340" w:header="0" w:footer="15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4D3B04" w14:textId="77777777" w:rsidR="006B083B" w:rsidRDefault="006B083B">
      <w:r>
        <w:separator/>
      </w:r>
    </w:p>
  </w:endnote>
  <w:endnote w:type="continuationSeparator" w:id="0">
    <w:p w14:paraId="1772388E" w14:textId="77777777" w:rsidR="006B083B" w:rsidRDefault="006B08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27068" w14:textId="77777777" w:rsidR="00ED65E3" w:rsidRDefault="000960A7">
    <w:pPr>
      <w:pStyle w:val="BodyText"/>
      <w:spacing w:line="14" w:lineRule="auto"/>
      <w:ind w:left="0"/>
      <w:jc w:val="left"/>
      <w:rPr>
        <w:sz w:val="20"/>
      </w:rPr>
    </w:pPr>
    <w:r>
      <w:rPr>
        <w:noProof/>
      </w:rPr>
      <mc:AlternateContent>
        <mc:Choice Requires="wps">
          <w:drawing>
            <wp:anchor distT="0" distB="0" distL="0" distR="0" simplePos="0" relativeHeight="487522304" behindDoc="1" locked="0" layoutInCell="1" allowOverlap="1" wp14:anchorId="63F27069" wp14:editId="63F2706A">
              <wp:simplePos x="0" y="0"/>
              <wp:positionH relativeFrom="page">
                <wp:posOffset>902004</wp:posOffset>
              </wp:positionH>
              <wp:positionV relativeFrom="page">
                <wp:posOffset>8934653</wp:posOffset>
              </wp:positionV>
              <wp:extent cx="2599055" cy="67818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9055" cy="678180"/>
                      </a:xfrm>
                      <a:prstGeom prst="rect">
                        <a:avLst/>
                      </a:prstGeom>
                    </wps:spPr>
                    <wps:txbx>
                      <w:txbxContent>
                        <w:p w14:paraId="2D6C2384" w14:textId="77777777" w:rsidR="005F6051" w:rsidRDefault="000960A7">
                          <w:pPr>
                            <w:spacing w:before="12"/>
                            <w:ind w:left="20"/>
                            <w:rPr>
                              <w:sz w:val="18"/>
                            </w:rPr>
                          </w:pPr>
                          <w:r>
                            <w:rPr>
                              <w:sz w:val="18"/>
                            </w:rPr>
                            <w:t>DETR/ESD/Workforce</w:t>
                          </w:r>
                          <w:r>
                            <w:rPr>
                              <w:spacing w:val="-12"/>
                              <w:sz w:val="18"/>
                            </w:rPr>
                            <w:t xml:space="preserve"> </w:t>
                          </w:r>
                          <w:r w:rsidR="005F6051">
                            <w:rPr>
                              <w:sz w:val="18"/>
                            </w:rPr>
                            <w:t>Programs</w:t>
                          </w:r>
                        </w:p>
                        <w:p w14:paraId="63F2706B" w14:textId="50176064" w:rsidR="00ED65E3" w:rsidRDefault="000960A7" w:rsidP="005F6051">
                          <w:pPr>
                            <w:spacing w:before="12"/>
                            <w:rPr>
                              <w:sz w:val="18"/>
                            </w:rPr>
                          </w:pPr>
                          <w:r>
                            <w:rPr>
                              <w:sz w:val="18"/>
                            </w:rPr>
                            <w:t>State Compliance Policies</w:t>
                          </w:r>
                        </w:p>
                        <w:p w14:paraId="63F2706C" w14:textId="77777777" w:rsidR="00ED65E3" w:rsidRDefault="000960A7">
                          <w:pPr>
                            <w:ind w:left="20"/>
                            <w:rPr>
                              <w:sz w:val="18"/>
                            </w:rPr>
                          </w:pPr>
                          <w:r>
                            <w:rPr>
                              <w:sz w:val="18"/>
                            </w:rPr>
                            <w:t>SCP</w:t>
                          </w:r>
                          <w:r>
                            <w:rPr>
                              <w:spacing w:val="-5"/>
                              <w:sz w:val="18"/>
                            </w:rPr>
                            <w:t xml:space="preserve"> </w:t>
                          </w:r>
                          <w:r>
                            <w:rPr>
                              <w:sz w:val="18"/>
                            </w:rPr>
                            <w:t>1.11</w:t>
                          </w:r>
                          <w:r>
                            <w:rPr>
                              <w:spacing w:val="-7"/>
                              <w:sz w:val="18"/>
                            </w:rPr>
                            <w:t xml:space="preserve"> </w:t>
                          </w:r>
                          <w:r>
                            <w:rPr>
                              <w:sz w:val="18"/>
                            </w:rPr>
                            <w:t>In-Demand</w:t>
                          </w:r>
                          <w:r>
                            <w:rPr>
                              <w:spacing w:val="-7"/>
                              <w:sz w:val="18"/>
                            </w:rPr>
                            <w:t xml:space="preserve"> </w:t>
                          </w:r>
                          <w:r>
                            <w:rPr>
                              <w:sz w:val="18"/>
                            </w:rPr>
                            <w:t>Occupations</w:t>
                          </w:r>
                          <w:r>
                            <w:rPr>
                              <w:spacing w:val="-8"/>
                              <w:sz w:val="18"/>
                            </w:rPr>
                            <w:t xml:space="preserve"> </w:t>
                          </w:r>
                          <w:r>
                            <w:rPr>
                              <w:sz w:val="18"/>
                            </w:rPr>
                            <w:t>and</w:t>
                          </w:r>
                          <w:r>
                            <w:rPr>
                              <w:spacing w:val="-7"/>
                              <w:sz w:val="18"/>
                            </w:rPr>
                            <w:t xml:space="preserve"> </w:t>
                          </w:r>
                          <w:r>
                            <w:rPr>
                              <w:sz w:val="18"/>
                            </w:rPr>
                            <w:t>Sector</w:t>
                          </w:r>
                          <w:r>
                            <w:rPr>
                              <w:spacing w:val="-9"/>
                              <w:sz w:val="18"/>
                            </w:rPr>
                            <w:t xml:space="preserve"> </w:t>
                          </w:r>
                          <w:r>
                            <w:rPr>
                              <w:sz w:val="18"/>
                            </w:rPr>
                            <w:t>Approach July</w:t>
                          </w:r>
                          <w:r>
                            <w:rPr>
                              <w:spacing w:val="-2"/>
                              <w:sz w:val="18"/>
                            </w:rPr>
                            <w:t xml:space="preserve"> </w:t>
                          </w:r>
                          <w:r>
                            <w:rPr>
                              <w:sz w:val="18"/>
                            </w:rPr>
                            <w:t>2017</w:t>
                          </w:r>
                        </w:p>
                        <w:p w14:paraId="63F2706D" w14:textId="77777777" w:rsidR="00ED65E3" w:rsidRDefault="000960A7">
                          <w:pPr>
                            <w:ind w:left="20"/>
                            <w:rPr>
                              <w:sz w:val="18"/>
                            </w:rPr>
                          </w:pPr>
                          <w:r>
                            <w:rPr>
                              <w:sz w:val="18"/>
                            </w:rPr>
                            <w:t xml:space="preserve">Page </w:t>
                          </w:r>
                          <w:r>
                            <w:rPr>
                              <w:sz w:val="18"/>
                            </w:rPr>
                            <w:fldChar w:fldCharType="begin"/>
                          </w:r>
                          <w:r>
                            <w:rPr>
                              <w:sz w:val="18"/>
                            </w:rPr>
                            <w:instrText xml:space="preserve"> PAGE </w:instrText>
                          </w:r>
                          <w:r>
                            <w:rPr>
                              <w:sz w:val="18"/>
                            </w:rPr>
                            <w:fldChar w:fldCharType="separate"/>
                          </w:r>
                          <w:r>
                            <w:rPr>
                              <w:sz w:val="18"/>
                            </w:rPr>
                            <w:t>1</w:t>
                          </w:r>
                          <w:r>
                            <w:rPr>
                              <w:sz w:val="18"/>
                            </w:rPr>
                            <w:fldChar w:fldCharType="end"/>
                          </w:r>
                          <w:r>
                            <w:rPr>
                              <w:spacing w:val="-1"/>
                              <w:sz w:val="18"/>
                            </w:rPr>
                            <w:t xml:space="preserve"> </w:t>
                          </w:r>
                          <w:r>
                            <w:rPr>
                              <w:sz w:val="18"/>
                            </w:rPr>
                            <w:t>of</w:t>
                          </w:r>
                          <w:r>
                            <w:rPr>
                              <w:spacing w:val="-2"/>
                              <w:sz w:val="18"/>
                            </w:rPr>
                            <w:t xml:space="preserve"> </w:t>
                          </w:r>
                          <w:r>
                            <w:rPr>
                              <w:spacing w:val="-10"/>
                              <w:sz w:val="18"/>
                            </w:rPr>
                            <w:fldChar w:fldCharType="begin"/>
                          </w:r>
                          <w:r>
                            <w:rPr>
                              <w:spacing w:val="-10"/>
                              <w:sz w:val="18"/>
                            </w:rPr>
                            <w:instrText xml:space="preserve"> NUMPAGES </w:instrText>
                          </w:r>
                          <w:r>
                            <w:rPr>
                              <w:spacing w:val="-10"/>
                              <w:sz w:val="18"/>
                            </w:rPr>
                            <w:fldChar w:fldCharType="separate"/>
                          </w:r>
                          <w:r>
                            <w:rPr>
                              <w:spacing w:val="-10"/>
                              <w:sz w:val="18"/>
                            </w:rPr>
                            <w:t>5</w:t>
                          </w:r>
                          <w:r>
                            <w:rPr>
                              <w:spacing w:val="-10"/>
                              <w:sz w:val="18"/>
                            </w:rPr>
                            <w:fldChar w:fldCharType="end"/>
                          </w:r>
                        </w:p>
                      </w:txbxContent>
                    </wps:txbx>
                    <wps:bodyPr wrap="square" lIns="0" tIns="0" rIns="0" bIns="0" rtlCol="0">
                      <a:noAutofit/>
                    </wps:bodyPr>
                  </wps:wsp>
                </a:graphicData>
              </a:graphic>
            </wp:anchor>
          </w:drawing>
        </mc:Choice>
        <mc:Fallback>
          <w:pict>
            <v:shapetype w14:anchorId="63F27069" id="_x0000_t202" coordsize="21600,21600" o:spt="202" path="m,l,21600r21600,l21600,xe">
              <v:stroke joinstyle="miter"/>
              <v:path gradientshapeok="t" o:connecttype="rect"/>
            </v:shapetype>
            <v:shape id="Textbox 1" o:spid="_x0000_s1026" type="#_x0000_t202" style="position:absolute;margin-left:71pt;margin-top:703.5pt;width:204.65pt;height:53.4pt;z-index:-15794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" filled="f" stroked="f">
              <v:textbox inset="0,0,0,0">
                <w:txbxContent>
                  <w:p w14:paraId="2D6C2384" w14:textId="77777777" w:rsidR="005F6051" w:rsidRDefault="000960A7">
                    <w:pPr>
                      <w:spacing w:before="12"/>
                      <w:ind w:left="20"/>
                      <w:rPr>
                        <w:sz w:val="18"/>
                      </w:rPr>
                    </w:pPr>
                    <w:r>
                      <w:rPr>
                        <w:sz w:val="18"/>
                      </w:rPr>
                      <w:t>DETR/ESD/Workforce</w:t>
                    </w:r>
                    <w:r>
                      <w:rPr>
                        <w:spacing w:val="-12"/>
                        <w:sz w:val="18"/>
                      </w:rPr>
                      <w:t xml:space="preserve"> </w:t>
                    </w:r>
                    <w:r w:rsidR="005F6051">
                      <w:rPr>
                        <w:sz w:val="18"/>
                      </w:rPr>
                      <w:t>Programs</w:t>
                    </w:r>
                  </w:p>
                  <w:p w14:paraId="63F2706B" w14:textId="50176064" w:rsidR="00ED65E3" w:rsidRDefault="000960A7" w:rsidP="005F6051">
                    <w:pPr>
                      <w:spacing w:before="12"/>
                      <w:rPr>
                        <w:sz w:val="18"/>
                      </w:rPr>
                    </w:pPr>
                    <w:r>
                      <w:rPr>
                        <w:sz w:val="18"/>
                      </w:rPr>
                      <w:t>State Compliance Policies</w:t>
                    </w:r>
                  </w:p>
                  <w:p w14:paraId="63F2706C" w14:textId="77777777" w:rsidR="00ED65E3" w:rsidRDefault="000960A7">
                    <w:pPr>
                      <w:ind w:left="20"/>
                      <w:rPr>
                        <w:sz w:val="18"/>
                      </w:rPr>
                    </w:pPr>
                    <w:r>
                      <w:rPr>
                        <w:sz w:val="18"/>
                      </w:rPr>
                      <w:t>SCP</w:t>
                    </w:r>
                    <w:r>
                      <w:rPr>
                        <w:spacing w:val="-5"/>
                        <w:sz w:val="18"/>
                      </w:rPr>
                      <w:t xml:space="preserve"> </w:t>
                    </w:r>
                    <w:r>
                      <w:rPr>
                        <w:sz w:val="18"/>
                      </w:rPr>
                      <w:t>1.11</w:t>
                    </w:r>
                    <w:r>
                      <w:rPr>
                        <w:spacing w:val="-7"/>
                        <w:sz w:val="18"/>
                      </w:rPr>
                      <w:t xml:space="preserve"> </w:t>
                    </w:r>
                    <w:r>
                      <w:rPr>
                        <w:sz w:val="18"/>
                      </w:rPr>
                      <w:t>In-Demand</w:t>
                    </w:r>
                    <w:r>
                      <w:rPr>
                        <w:spacing w:val="-7"/>
                        <w:sz w:val="18"/>
                      </w:rPr>
                      <w:t xml:space="preserve"> </w:t>
                    </w:r>
                    <w:r>
                      <w:rPr>
                        <w:sz w:val="18"/>
                      </w:rPr>
                      <w:t>Occupations</w:t>
                    </w:r>
                    <w:r>
                      <w:rPr>
                        <w:spacing w:val="-8"/>
                        <w:sz w:val="18"/>
                      </w:rPr>
                      <w:t xml:space="preserve"> </w:t>
                    </w:r>
                    <w:r>
                      <w:rPr>
                        <w:sz w:val="18"/>
                      </w:rPr>
                      <w:t>and</w:t>
                    </w:r>
                    <w:r>
                      <w:rPr>
                        <w:spacing w:val="-7"/>
                        <w:sz w:val="18"/>
                      </w:rPr>
                      <w:t xml:space="preserve"> </w:t>
                    </w:r>
                    <w:r>
                      <w:rPr>
                        <w:sz w:val="18"/>
                      </w:rPr>
                      <w:t>Sector</w:t>
                    </w:r>
                    <w:r>
                      <w:rPr>
                        <w:spacing w:val="-9"/>
                        <w:sz w:val="18"/>
                      </w:rPr>
                      <w:t xml:space="preserve"> </w:t>
                    </w:r>
                    <w:r>
                      <w:rPr>
                        <w:sz w:val="18"/>
                      </w:rPr>
                      <w:t>Approach July</w:t>
                    </w:r>
                    <w:r>
                      <w:rPr>
                        <w:spacing w:val="-2"/>
                        <w:sz w:val="18"/>
                      </w:rPr>
                      <w:t xml:space="preserve"> </w:t>
                    </w:r>
                    <w:r>
                      <w:rPr>
                        <w:sz w:val="18"/>
                      </w:rPr>
                      <w:t>2017</w:t>
                    </w:r>
                  </w:p>
                  <w:p w14:paraId="63F2706D" w14:textId="77777777" w:rsidR="00ED65E3" w:rsidRDefault="000960A7">
                    <w:pPr>
                      <w:ind w:left="20"/>
                      <w:rPr>
                        <w:sz w:val="18"/>
                      </w:rPr>
                    </w:pPr>
                    <w:r>
                      <w:rPr>
                        <w:sz w:val="18"/>
                      </w:rPr>
                      <w:t xml:space="preserve">Page </w:t>
                    </w:r>
                    <w:r>
                      <w:rPr>
                        <w:sz w:val="18"/>
                      </w:rPr>
                      <w:fldChar w:fldCharType="begin"/>
                    </w:r>
                    <w:r>
                      <w:rPr>
                        <w:sz w:val="18"/>
                      </w:rPr>
                      <w:instrText xml:space="preserve"> PAGE </w:instrText>
                    </w:r>
                    <w:r>
                      <w:rPr>
                        <w:sz w:val="18"/>
                      </w:rPr>
                      <w:fldChar w:fldCharType="separate"/>
                    </w:r>
                    <w:r>
                      <w:rPr>
                        <w:sz w:val="18"/>
                      </w:rPr>
                      <w:t>1</w:t>
                    </w:r>
                    <w:r>
                      <w:rPr>
                        <w:sz w:val="18"/>
                      </w:rPr>
                      <w:fldChar w:fldCharType="end"/>
                    </w:r>
                    <w:r>
                      <w:rPr>
                        <w:spacing w:val="-1"/>
                        <w:sz w:val="18"/>
                      </w:rPr>
                      <w:t xml:space="preserve"> </w:t>
                    </w:r>
                    <w:r>
                      <w:rPr>
                        <w:sz w:val="18"/>
                      </w:rPr>
                      <w:t>of</w:t>
                    </w:r>
                    <w:r>
                      <w:rPr>
                        <w:spacing w:val="-2"/>
                        <w:sz w:val="18"/>
                      </w:rPr>
                      <w:t xml:space="preserve"> </w:t>
                    </w:r>
                    <w:r>
                      <w:rPr>
                        <w:spacing w:val="-10"/>
                        <w:sz w:val="18"/>
                      </w:rPr>
                      <w:fldChar w:fldCharType="begin"/>
                    </w:r>
                    <w:r>
                      <w:rPr>
                        <w:spacing w:val="-10"/>
                        <w:sz w:val="18"/>
                      </w:rPr>
                      <w:instrText xml:space="preserve"> NUMPAGES </w:instrText>
                    </w:r>
                    <w:r>
                      <w:rPr>
                        <w:spacing w:val="-10"/>
                        <w:sz w:val="18"/>
                      </w:rPr>
                      <w:fldChar w:fldCharType="separate"/>
                    </w:r>
                    <w:r>
                      <w:rPr>
                        <w:spacing w:val="-10"/>
                        <w:sz w:val="18"/>
                      </w:rPr>
                      <w:t>5</w:t>
                    </w:r>
                    <w:r>
                      <w:rPr>
                        <w:spacing w:val="-10"/>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18C51" w14:textId="77777777" w:rsidR="006B083B" w:rsidRDefault="006B083B">
      <w:r>
        <w:separator/>
      </w:r>
    </w:p>
  </w:footnote>
  <w:footnote w:type="continuationSeparator" w:id="0">
    <w:p w14:paraId="13F2D058" w14:textId="77777777" w:rsidR="006B083B" w:rsidRDefault="006B08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5808D5"/>
    <w:multiLevelType w:val="hybridMultilevel"/>
    <w:tmpl w:val="EFEE2896"/>
    <w:lvl w:ilvl="0" w:tplc="64C2011C">
      <w:start w:val="1"/>
      <w:numFmt w:val="upperRoman"/>
      <w:lvlText w:val="(%1)"/>
      <w:lvlJc w:val="left"/>
      <w:pPr>
        <w:ind w:left="460" w:hanging="363"/>
        <w:jc w:val="left"/>
      </w:pPr>
      <w:rPr>
        <w:rFonts w:ascii="Times New Roman" w:eastAsia="Times New Roman" w:hAnsi="Times New Roman" w:cs="Times New Roman" w:hint="default"/>
        <w:b w:val="0"/>
        <w:bCs w:val="0"/>
        <w:i w:val="0"/>
        <w:iCs w:val="0"/>
        <w:spacing w:val="-4"/>
        <w:w w:val="100"/>
        <w:sz w:val="24"/>
        <w:szCs w:val="24"/>
        <w:lang w:val="en-US" w:eastAsia="en-US" w:bidi="ar-SA"/>
      </w:rPr>
    </w:lvl>
    <w:lvl w:ilvl="1" w:tplc="02A24A1E">
      <w:numFmt w:val="bullet"/>
      <w:lvlText w:val="•"/>
      <w:lvlJc w:val="left"/>
      <w:pPr>
        <w:ind w:left="1372" w:hanging="363"/>
      </w:pPr>
      <w:rPr>
        <w:rFonts w:hint="default"/>
        <w:lang w:val="en-US" w:eastAsia="en-US" w:bidi="ar-SA"/>
      </w:rPr>
    </w:lvl>
    <w:lvl w:ilvl="2" w:tplc="BAA25148">
      <w:numFmt w:val="bullet"/>
      <w:lvlText w:val="•"/>
      <w:lvlJc w:val="left"/>
      <w:pPr>
        <w:ind w:left="2284" w:hanging="363"/>
      </w:pPr>
      <w:rPr>
        <w:rFonts w:hint="default"/>
        <w:lang w:val="en-US" w:eastAsia="en-US" w:bidi="ar-SA"/>
      </w:rPr>
    </w:lvl>
    <w:lvl w:ilvl="3" w:tplc="C0029844">
      <w:numFmt w:val="bullet"/>
      <w:lvlText w:val="•"/>
      <w:lvlJc w:val="left"/>
      <w:pPr>
        <w:ind w:left="3196" w:hanging="363"/>
      </w:pPr>
      <w:rPr>
        <w:rFonts w:hint="default"/>
        <w:lang w:val="en-US" w:eastAsia="en-US" w:bidi="ar-SA"/>
      </w:rPr>
    </w:lvl>
    <w:lvl w:ilvl="4" w:tplc="DDF82C28">
      <w:numFmt w:val="bullet"/>
      <w:lvlText w:val="•"/>
      <w:lvlJc w:val="left"/>
      <w:pPr>
        <w:ind w:left="4108" w:hanging="363"/>
      </w:pPr>
      <w:rPr>
        <w:rFonts w:hint="default"/>
        <w:lang w:val="en-US" w:eastAsia="en-US" w:bidi="ar-SA"/>
      </w:rPr>
    </w:lvl>
    <w:lvl w:ilvl="5" w:tplc="602CCF64">
      <w:numFmt w:val="bullet"/>
      <w:lvlText w:val="•"/>
      <w:lvlJc w:val="left"/>
      <w:pPr>
        <w:ind w:left="5020" w:hanging="363"/>
      </w:pPr>
      <w:rPr>
        <w:rFonts w:hint="default"/>
        <w:lang w:val="en-US" w:eastAsia="en-US" w:bidi="ar-SA"/>
      </w:rPr>
    </w:lvl>
    <w:lvl w:ilvl="6" w:tplc="D34A4840">
      <w:numFmt w:val="bullet"/>
      <w:lvlText w:val="•"/>
      <w:lvlJc w:val="left"/>
      <w:pPr>
        <w:ind w:left="5932" w:hanging="363"/>
      </w:pPr>
      <w:rPr>
        <w:rFonts w:hint="default"/>
        <w:lang w:val="en-US" w:eastAsia="en-US" w:bidi="ar-SA"/>
      </w:rPr>
    </w:lvl>
    <w:lvl w:ilvl="7" w:tplc="30823A00">
      <w:numFmt w:val="bullet"/>
      <w:lvlText w:val="•"/>
      <w:lvlJc w:val="left"/>
      <w:pPr>
        <w:ind w:left="6844" w:hanging="363"/>
      </w:pPr>
      <w:rPr>
        <w:rFonts w:hint="default"/>
        <w:lang w:val="en-US" w:eastAsia="en-US" w:bidi="ar-SA"/>
      </w:rPr>
    </w:lvl>
    <w:lvl w:ilvl="8" w:tplc="73ECBF3C">
      <w:numFmt w:val="bullet"/>
      <w:lvlText w:val="•"/>
      <w:lvlJc w:val="left"/>
      <w:pPr>
        <w:ind w:left="7756" w:hanging="363"/>
      </w:pPr>
      <w:rPr>
        <w:rFonts w:hint="default"/>
        <w:lang w:val="en-US" w:eastAsia="en-US" w:bidi="ar-SA"/>
      </w:rPr>
    </w:lvl>
  </w:abstractNum>
  <w:abstractNum w:abstractNumId="1" w15:restartNumberingAfterBreak="0">
    <w:nsid w:val="62D67B9D"/>
    <w:multiLevelType w:val="hybridMultilevel"/>
    <w:tmpl w:val="F892996E"/>
    <w:lvl w:ilvl="0" w:tplc="A258716E">
      <w:start w:val="1"/>
      <w:numFmt w:val="upperLetter"/>
      <w:lvlText w:val="(%1)"/>
      <w:lvlJc w:val="left"/>
      <w:pPr>
        <w:ind w:left="765" w:hanging="394"/>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F6888762">
      <w:start w:val="1"/>
      <w:numFmt w:val="lowerRoman"/>
      <w:lvlText w:val="(%2)"/>
      <w:lvlJc w:val="left"/>
      <w:pPr>
        <w:ind w:left="731" w:hanging="303"/>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51B6246A">
      <w:numFmt w:val="bullet"/>
      <w:lvlText w:val="•"/>
      <w:lvlJc w:val="left"/>
      <w:pPr>
        <w:ind w:left="1740" w:hanging="303"/>
      </w:pPr>
      <w:rPr>
        <w:rFonts w:hint="default"/>
        <w:lang w:val="en-US" w:eastAsia="en-US" w:bidi="ar-SA"/>
      </w:rPr>
    </w:lvl>
    <w:lvl w:ilvl="3" w:tplc="5A6ECAE6">
      <w:numFmt w:val="bullet"/>
      <w:lvlText w:val="•"/>
      <w:lvlJc w:val="left"/>
      <w:pPr>
        <w:ind w:left="2720" w:hanging="303"/>
      </w:pPr>
      <w:rPr>
        <w:rFonts w:hint="default"/>
        <w:lang w:val="en-US" w:eastAsia="en-US" w:bidi="ar-SA"/>
      </w:rPr>
    </w:lvl>
    <w:lvl w:ilvl="4" w:tplc="630AECD8">
      <w:numFmt w:val="bullet"/>
      <w:lvlText w:val="•"/>
      <w:lvlJc w:val="left"/>
      <w:pPr>
        <w:ind w:left="3700" w:hanging="303"/>
      </w:pPr>
      <w:rPr>
        <w:rFonts w:hint="default"/>
        <w:lang w:val="en-US" w:eastAsia="en-US" w:bidi="ar-SA"/>
      </w:rPr>
    </w:lvl>
    <w:lvl w:ilvl="5" w:tplc="A6B04676">
      <w:numFmt w:val="bullet"/>
      <w:lvlText w:val="•"/>
      <w:lvlJc w:val="left"/>
      <w:pPr>
        <w:ind w:left="4680" w:hanging="303"/>
      </w:pPr>
      <w:rPr>
        <w:rFonts w:hint="default"/>
        <w:lang w:val="en-US" w:eastAsia="en-US" w:bidi="ar-SA"/>
      </w:rPr>
    </w:lvl>
    <w:lvl w:ilvl="6" w:tplc="9FE24D9E">
      <w:numFmt w:val="bullet"/>
      <w:lvlText w:val="•"/>
      <w:lvlJc w:val="left"/>
      <w:pPr>
        <w:ind w:left="5660" w:hanging="303"/>
      </w:pPr>
      <w:rPr>
        <w:rFonts w:hint="default"/>
        <w:lang w:val="en-US" w:eastAsia="en-US" w:bidi="ar-SA"/>
      </w:rPr>
    </w:lvl>
    <w:lvl w:ilvl="7" w:tplc="218EAC6C">
      <w:numFmt w:val="bullet"/>
      <w:lvlText w:val="•"/>
      <w:lvlJc w:val="left"/>
      <w:pPr>
        <w:ind w:left="6640" w:hanging="303"/>
      </w:pPr>
      <w:rPr>
        <w:rFonts w:hint="default"/>
        <w:lang w:val="en-US" w:eastAsia="en-US" w:bidi="ar-SA"/>
      </w:rPr>
    </w:lvl>
    <w:lvl w:ilvl="8" w:tplc="57F8222A">
      <w:numFmt w:val="bullet"/>
      <w:lvlText w:val="•"/>
      <w:lvlJc w:val="left"/>
      <w:pPr>
        <w:ind w:left="7620" w:hanging="303"/>
      </w:pPr>
      <w:rPr>
        <w:rFonts w:hint="default"/>
        <w:lang w:val="en-US" w:eastAsia="en-US" w:bidi="ar-SA"/>
      </w:rPr>
    </w:lvl>
  </w:abstractNum>
  <w:abstractNum w:abstractNumId="2" w15:restartNumberingAfterBreak="0">
    <w:nsid w:val="66C2671F"/>
    <w:multiLevelType w:val="hybridMultilevel"/>
    <w:tmpl w:val="21504AD4"/>
    <w:lvl w:ilvl="0" w:tplc="04E65334">
      <w:numFmt w:val="bullet"/>
      <w:lvlText w:val=""/>
      <w:lvlJc w:val="left"/>
      <w:pPr>
        <w:ind w:left="885" w:hanging="360"/>
      </w:pPr>
      <w:rPr>
        <w:rFonts w:ascii="Symbol" w:eastAsia="Symbol" w:hAnsi="Symbol" w:cs="Symbol" w:hint="default"/>
        <w:b w:val="0"/>
        <w:bCs w:val="0"/>
        <w:i w:val="0"/>
        <w:iCs w:val="0"/>
        <w:spacing w:val="0"/>
        <w:w w:val="100"/>
        <w:sz w:val="24"/>
        <w:szCs w:val="24"/>
        <w:lang w:val="en-US" w:eastAsia="en-US" w:bidi="ar-SA"/>
      </w:rPr>
    </w:lvl>
    <w:lvl w:ilvl="1" w:tplc="7CC4E9AE">
      <w:numFmt w:val="bullet"/>
      <w:lvlText w:val="•"/>
      <w:lvlJc w:val="left"/>
      <w:pPr>
        <w:ind w:left="1750" w:hanging="360"/>
      </w:pPr>
      <w:rPr>
        <w:rFonts w:hint="default"/>
        <w:lang w:val="en-US" w:eastAsia="en-US" w:bidi="ar-SA"/>
      </w:rPr>
    </w:lvl>
    <w:lvl w:ilvl="2" w:tplc="5B96DEF8">
      <w:numFmt w:val="bullet"/>
      <w:lvlText w:val="•"/>
      <w:lvlJc w:val="left"/>
      <w:pPr>
        <w:ind w:left="2620" w:hanging="360"/>
      </w:pPr>
      <w:rPr>
        <w:rFonts w:hint="default"/>
        <w:lang w:val="en-US" w:eastAsia="en-US" w:bidi="ar-SA"/>
      </w:rPr>
    </w:lvl>
    <w:lvl w:ilvl="3" w:tplc="726C2244">
      <w:numFmt w:val="bullet"/>
      <w:lvlText w:val="•"/>
      <w:lvlJc w:val="left"/>
      <w:pPr>
        <w:ind w:left="3490" w:hanging="360"/>
      </w:pPr>
      <w:rPr>
        <w:rFonts w:hint="default"/>
        <w:lang w:val="en-US" w:eastAsia="en-US" w:bidi="ar-SA"/>
      </w:rPr>
    </w:lvl>
    <w:lvl w:ilvl="4" w:tplc="F36AAEEE">
      <w:numFmt w:val="bullet"/>
      <w:lvlText w:val="•"/>
      <w:lvlJc w:val="left"/>
      <w:pPr>
        <w:ind w:left="4360" w:hanging="360"/>
      </w:pPr>
      <w:rPr>
        <w:rFonts w:hint="default"/>
        <w:lang w:val="en-US" w:eastAsia="en-US" w:bidi="ar-SA"/>
      </w:rPr>
    </w:lvl>
    <w:lvl w:ilvl="5" w:tplc="863E6D8E">
      <w:numFmt w:val="bullet"/>
      <w:lvlText w:val="•"/>
      <w:lvlJc w:val="left"/>
      <w:pPr>
        <w:ind w:left="5230" w:hanging="360"/>
      </w:pPr>
      <w:rPr>
        <w:rFonts w:hint="default"/>
        <w:lang w:val="en-US" w:eastAsia="en-US" w:bidi="ar-SA"/>
      </w:rPr>
    </w:lvl>
    <w:lvl w:ilvl="6" w:tplc="7DCC931A">
      <w:numFmt w:val="bullet"/>
      <w:lvlText w:val="•"/>
      <w:lvlJc w:val="left"/>
      <w:pPr>
        <w:ind w:left="6100" w:hanging="360"/>
      </w:pPr>
      <w:rPr>
        <w:rFonts w:hint="default"/>
        <w:lang w:val="en-US" w:eastAsia="en-US" w:bidi="ar-SA"/>
      </w:rPr>
    </w:lvl>
    <w:lvl w:ilvl="7" w:tplc="BA20F4DC">
      <w:numFmt w:val="bullet"/>
      <w:lvlText w:val="•"/>
      <w:lvlJc w:val="left"/>
      <w:pPr>
        <w:ind w:left="6970" w:hanging="360"/>
      </w:pPr>
      <w:rPr>
        <w:rFonts w:hint="default"/>
        <w:lang w:val="en-US" w:eastAsia="en-US" w:bidi="ar-SA"/>
      </w:rPr>
    </w:lvl>
    <w:lvl w:ilvl="8" w:tplc="4108615E">
      <w:numFmt w:val="bullet"/>
      <w:lvlText w:val="•"/>
      <w:lvlJc w:val="left"/>
      <w:pPr>
        <w:ind w:left="7840" w:hanging="360"/>
      </w:pPr>
      <w:rPr>
        <w:rFonts w:hint="default"/>
        <w:lang w:val="en-US" w:eastAsia="en-US" w:bidi="ar-SA"/>
      </w:rPr>
    </w:lvl>
  </w:abstractNum>
  <w:num w:numId="1" w16cid:durableId="1209024416">
    <w:abstractNumId w:val="2"/>
  </w:num>
  <w:num w:numId="2" w16cid:durableId="2058967280">
    <w:abstractNumId w:val="0"/>
  </w:num>
  <w:num w:numId="3" w16cid:durableId="3763921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D65E3"/>
    <w:rsid w:val="000960A7"/>
    <w:rsid w:val="00197B4F"/>
    <w:rsid w:val="005F6051"/>
    <w:rsid w:val="006B083B"/>
    <w:rsid w:val="00884053"/>
    <w:rsid w:val="0090654D"/>
    <w:rsid w:val="00B07DDC"/>
    <w:rsid w:val="00B22608"/>
    <w:rsid w:val="00B6219A"/>
    <w:rsid w:val="00CF08C0"/>
    <w:rsid w:val="00ED65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F27018"/>
  <w15:docId w15:val="{41EFD0CE-4A12-48E8-930F-285C775A0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line="274" w:lineRule="exact"/>
      <w:ind w:left="100"/>
      <w:jc w:val="both"/>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jc w:val="both"/>
    </w:pPr>
    <w:rPr>
      <w:sz w:val="24"/>
      <w:szCs w:val="24"/>
    </w:rPr>
  </w:style>
  <w:style w:type="paragraph" w:styleId="Title">
    <w:name w:val="Title"/>
    <w:basedOn w:val="Normal"/>
    <w:uiPriority w:val="10"/>
    <w:qFormat/>
    <w:pPr>
      <w:ind w:left="463" w:right="413"/>
      <w:jc w:val="center"/>
    </w:pPr>
    <w:rPr>
      <w:b/>
      <w:bCs/>
      <w:sz w:val="28"/>
      <w:szCs w:val="28"/>
    </w:rPr>
  </w:style>
  <w:style w:type="paragraph" w:styleId="ListParagraph">
    <w:name w:val="List Paragraph"/>
    <w:basedOn w:val="Normal"/>
    <w:uiPriority w:val="1"/>
    <w:qFormat/>
    <w:pPr>
      <w:ind w:left="885"/>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F6051"/>
    <w:pPr>
      <w:tabs>
        <w:tab w:val="center" w:pos="4680"/>
        <w:tab w:val="right" w:pos="9360"/>
      </w:tabs>
    </w:pPr>
  </w:style>
  <w:style w:type="character" w:customStyle="1" w:styleId="HeaderChar">
    <w:name w:val="Header Char"/>
    <w:basedOn w:val="DefaultParagraphFont"/>
    <w:link w:val="Header"/>
    <w:uiPriority w:val="99"/>
    <w:rsid w:val="005F6051"/>
    <w:rPr>
      <w:rFonts w:ascii="Times New Roman" w:eastAsia="Times New Roman" w:hAnsi="Times New Roman" w:cs="Times New Roman"/>
    </w:rPr>
  </w:style>
  <w:style w:type="paragraph" w:styleId="Footer">
    <w:name w:val="footer"/>
    <w:basedOn w:val="Normal"/>
    <w:link w:val="FooterChar"/>
    <w:uiPriority w:val="99"/>
    <w:unhideWhenUsed/>
    <w:rsid w:val="005F6051"/>
    <w:pPr>
      <w:tabs>
        <w:tab w:val="center" w:pos="4680"/>
        <w:tab w:val="right" w:pos="9360"/>
      </w:tabs>
    </w:pPr>
  </w:style>
  <w:style w:type="character" w:customStyle="1" w:styleId="FooterChar">
    <w:name w:val="Footer Char"/>
    <w:basedOn w:val="DefaultParagraphFont"/>
    <w:link w:val="Footer"/>
    <w:uiPriority w:val="99"/>
    <w:rsid w:val="005F6051"/>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gov.nv.gov/OWIN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detr.state.nv.us/workforce_innovation_pages/wia_providers.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1839</Words>
  <Characters>10484</Characters>
  <Application>Microsoft Office Word</Application>
  <DocSecurity>0</DocSecurity>
  <Lines>87</Lines>
  <Paragraphs>24</Paragraphs>
  <ScaleCrop>false</ScaleCrop>
  <Company/>
  <LinksUpToDate>false</LinksUpToDate>
  <CharactersWithSpaces>12299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Fredley</dc:creator>
  <cp:lastModifiedBy>Kimberly Jadidi</cp:lastModifiedBy>
  <cp:revision>8</cp:revision>
  <dcterms:created xsi:type="dcterms:W3CDTF">2026-08-27T20:09:00Z</dcterms:created>
  <dcterms:modified xsi:type="dcterms:W3CDTF">2026-08-28T00:32:00Z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2017-08-04T00:00:00Z</vt:filetime>
  </property>
  <property fmtid="{D5CDD505-2E9C-101B-9397-08002B2CF9AE}" pid="3" name="Creator">
    <vt:lpwstr>Microsoft® Word 2013</vt:lpwstr>
  </property>
  <property fmtid="{D5CDD505-2E9C-101B-9397-08002B2CF9AE}" pid="4" name="LastSaved">
    <vt:filetime>2026-08-27T00:00:00Z</vt:filetime>
  </property>
  <property fmtid="{D5CDD505-2E9C-101B-9397-08002B2CF9AE}" pid="5" name="Producer">
    <vt:lpwstr>Microsoft® Word 2013</vt:lpwstr>
  </property>
</Properties>
</file>