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2CEB7" w14:textId="25DA3F74" w:rsidR="00C815DB" w:rsidRDefault="009A3652">
      <w:pPr>
        <w:pStyle w:val="Title"/>
        <w:spacing w:before="62"/>
        <w:rPr>
          <w:spacing w:val="-2"/>
        </w:rPr>
      </w:pPr>
      <w:r>
        <w:t>Nevada</w:t>
      </w:r>
      <w:r>
        <w:rPr>
          <w:spacing w:val="-14"/>
        </w:rPr>
        <w:t xml:space="preserve"> </w:t>
      </w:r>
      <w:r>
        <w:t>Department</w:t>
      </w:r>
      <w:r>
        <w:rPr>
          <w:spacing w:val="-15"/>
        </w:rPr>
        <w:t xml:space="preserve"> </w:t>
      </w:r>
      <w:r>
        <w:t>of</w:t>
      </w:r>
      <w:r>
        <w:rPr>
          <w:spacing w:val="-15"/>
        </w:rPr>
        <w:t xml:space="preserve"> </w:t>
      </w:r>
      <w:r>
        <w:t>Employment,</w:t>
      </w:r>
      <w:r>
        <w:rPr>
          <w:spacing w:val="-16"/>
        </w:rPr>
        <w:t xml:space="preserve"> </w:t>
      </w:r>
      <w:r>
        <w:t>Training</w:t>
      </w:r>
      <w:r>
        <w:rPr>
          <w:spacing w:val="-14"/>
        </w:rPr>
        <w:t xml:space="preserve"> </w:t>
      </w:r>
      <w:r>
        <w:t>and</w:t>
      </w:r>
      <w:r>
        <w:rPr>
          <w:spacing w:val="-14"/>
        </w:rPr>
        <w:t xml:space="preserve"> </w:t>
      </w:r>
      <w:r>
        <w:t xml:space="preserve">Rehabilitation </w:t>
      </w:r>
      <w:r w:rsidR="00D96D51">
        <w:rPr>
          <w:spacing w:val="-2"/>
        </w:rPr>
        <w:t>Employment Security Division</w:t>
      </w:r>
    </w:p>
    <w:p w14:paraId="48505D13" w14:textId="5C36C9EC" w:rsidR="00D96D51" w:rsidRDefault="00D96D51">
      <w:pPr>
        <w:pStyle w:val="Title"/>
        <w:spacing w:before="62"/>
        <w:rPr>
          <w:spacing w:val="-2"/>
        </w:rPr>
      </w:pPr>
      <w:r>
        <w:rPr>
          <w:spacing w:val="-2"/>
        </w:rPr>
        <w:t>Workforce Programs</w:t>
      </w:r>
    </w:p>
    <w:p w14:paraId="736AAE62" w14:textId="77777777" w:rsidR="00D96D51" w:rsidRDefault="00D96D51">
      <w:pPr>
        <w:pStyle w:val="Title"/>
        <w:spacing w:before="62"/>
      </w:pPr>
    </w:p>
    <w:p w14:paraId="69C2CEB8" w14:textId="77777777" w:rsidR="00C815DB" w:rsidRDefault="009A3652">
      <w:pPr>
        <w:pStyle w:val="Title"/>
        <w:spacing w:line="235" w:lineRule="auto"/>
        <w:ind w:left="1341" w:right="1337"/>
      </w:pPr>
      <w:r>
        <w:t>Workforce</w:t>
      </w:r>
      <w:r>
        <w:rPr>
          <w:spacing w:val="-18"/>
        </w:rPr>
        <w:t xml:space="preserve"> </w:t>
      </w:r>
      <w:r>
        <w:t>Innovation</w:t>
      </w:r>
      <w:r>
        <w:rPr>
          <w:spacing w:val="-16"/>
        </w:rPr>
        <w:t xml:space="preserve"> </w:t>
      </w:r>
      <w:r>
        <w:t>and</w:t>
      </w:r>
      <w:r>
        <w:rPr>
          <w:spacing w:val="-17"/>
        </w:rPr>
        <w:t xml:space="preserve"> </w:t>
      </w:r>
      <w:r>
        <w:t>Opportunity</w:t>
      </w:r>
      <w:r>
        <w:rPr>
          <w:spacing w:val="-17"/>
        </w:rPr>
        <w:t xml:space="preserve"> </w:t>
      </w:r>
      <w:r>
        <w:t>Act</w:t>
      </w:r>
      <w:r>
        <w:rPr>
          <w:spacing w:val="-16"/>
        </w:rPr>
        <w:t xml:space="preserve"> </w:t>
      </w:r>
      <w:r>
        <w:t>(WIOA) State Compliance Policy (SCP)</w:t>
      </w:r>
    </w:p>
    <w:p w14:paraId="69C2CEB9" w14:textId="77777777" w:rsidR="00C815DB" w:rsidRDefault="00C815DB">
      <w:pPr>
        <w:pStyle w:val="BodyText"/>
        <w:spacing w:before="252"/>
        <w:ind w:left="0"/>
        <w:jc w:val="left"/>
        <w:rPr>
          <w:b/>
          <w:sz w:val="28"/>
        </w:rPr>
      </w:pPr>
    </w:p>
    <w:p w14:paraId="69C2CEBB" w14:textId="31F2AE23" w:rsidR="00C815DB" w:rsidRDefault="009A3652" w:rsidP="00E1789F">
      <w:pPr>
        <w:pStyle w:val="Heading1"/>
        <w:rPr>
          <w:spacing w:val="-5"/>
        </w:rPr>
      </w:pPr>
      <w:r>
        <w:t>Policy</w:t>
      </w:r>
      <w:r>
        <w:rPr>
          <w:spacing w:val="-9"/>
        </w:rPr>
        <w:t xml:space="preserve"> </w:t>
      </w:r>
      <w:r>
        <w:t>Number:</w:t>
      </w:r>
      <w:r>
        <w:rPr>
          <w:spacing w:val="-7"/>
        </w:rPr>
        <w:t xml:space="preserve"> </w:t>
      </w:r>
      <w:r>
        <w:rPr>
          <w:spacing w:val="-5"/>
        </w:rPr>
        <w:t>1.1</w:t>
      </w:r>
    </w:p>
    <w:p w14:paraId="52BE80D8" w14:textId="77777777" w:rsidR="00E1789F" w:rsidRPr="00E1789F" w:rsidRDefault="00E1789F" w:rsidP="00E1789F">
      <w:pPr>
        <w:pStyle w:val="Heading1"/>
      </w:pPr>
    </w:p>
    <w:p w14:paraId="69C2CEBC" w14:textId="5B57509C" w:rsidR="00C815DB" w:rsidRDefault="009A3652">
      <w:pPr>
        <w:ind w:left="140"/>
        <w:rPr>
          <w:sz w:val="24"/>
        </w:rPr>
      </w:pPr>
      <w:r>
        <w:rPr>
          <w:b/>
          <w:sz w:val="24"/>
          <w:u w:val="single"/>
        </w:rPr>
        <w:t>Originating</w:t>
      </w:r>
      <w:r>
        <w:rPr>
          <w:b/>
          <w:spacing w:val="-11"/>
          <w:sz w:val="24"/>
          <w:u w:val="single"/>
        </w:rPr>
        <w:t xml:space="preserve"> </w:t>
      </w:r>
      <w:r>
        <w:rPr>
          <w:b/>
          <w:sz w:val="24"/>
          <w:u w:val="single"/>
        </w:rPr>
        <w:t>Office</w:t>
      </w:r>
      <w:r>
        <w:rPr>
          <w:b/>
          <w:sz w:val="24"/>
        </w:rPr>
        <w:t>:</w:t>
      </w:r>
      <w:r>
        <w:rPr>
          <w:b/>
          <w:spacing w:val="-12"/>
          <w:sz w:val="24"/>
        </w:rPr>
        <w:t xml:space="preserve"> </w:t>
      </w:r>
      <w:r>
        <w:rPr>
          <w:sz w:val="24"/>
        </w:rPr>
        <w:t>DETR;</w:t>
      </w:r>
      <w:r>
        <w:rPr>
          <w:spacing w:val="-10"/>
          <w:sz w:val="24"/>
        </w:rPr>
        <w:t xml:space="preserve"> </w:t>
      </w:r>
      <w:r>
        <w:rPr>
          <w:sz w:val="24"/>
        </w:rPr>
        <w:t>Workforce</w:t>
      </w:r>
      <w:r>
        <w:rPr>
          <w:spacing w:val="-7"/>
          <w:sz w:val="24"/>
        </w:rPr>
        <w:t xml:space="preserve"> </w:t>
      </w:r>
      <w:r w:rsidR="00D96D51">
        <w:rPr>
          <w:sz w:val="24"/>
        </w:rPr>
        <w:t>Programs</w:t>
      </w:r>
    </w:p>
    <w:p w14:paraId="69C2CEBD" w14:textId="77777777" w:rsidR="00C815DB" w:rsidRDefault="00C815DB">
      <w:pPr>
        <w:pStyle w:val="BodyText"/>
        <w:ind w:left="0"/>
        <w:jc w:val="left"/>
      </w:pPr>
    </w:p>
    <w:p w14:paraId="69C2CEBE" w14:textId="77777777" w:rsidR="00C815DB" w:rsidRDefault="009A3652">
      <w:pPr>
        <w:pStyle w:val="BodyText"/>
        <w:ind w:right="113"/>
      </w:pPr>
      <w:r>
        <w:rPr>
          <w:b/>
          <w:spacing w:val="-2"/>
          <w:u w:val="single"/>
        </w:rPr>
        <w:t>Subject</w:t>
      </w:r>
      <w:r>
        <w:rPr>
          <w:b/>
          <w:spacing w:val="-2"/>
        </w:rPr>
        <w:t>:</w:t>
      </w:r>
      <w:r>
        <w:rPr>
          <w:b/>
          <w:spacing w:val="6"/>
        </w:rPr>
        <w:t xml:space="preserve"> </w:t>
      </w:r>
      <w:r>
        <w:rPr>
          <w:spacing w:val="-2"/>
        </w:rPr>
        <w:t>WIA</w:t>
      </w:r>
      <w:r>
        <w:rPr>
          <w:spacing w:val="-13"/>
        </w:rPr>
        <w:t xml:space="preserve"> </w:t>
      </w:r>
      <w:r>
        <w:rPr>
          <w:spacing w:val="-2"/>
        </w:rPr>
        <w:t>to</w:t>
      </w:r>
      <w:r>
        <w:rPr>
          <w:spacing w:val="-13"/>
        </w:rPr>
        <w:t xml:space="preserve"> </w:t>
      </w:r>
      <w:r>
        <w:rPr>
          <w:spacing w:val="-2"/>
        </w:rPr>
        <w:t>WIOA</w:t>
      </w:r>
      <w:r>
        <w:rPr>
          <w:b/>
          <w:spacing w:val="-2"/>
        </w:rPr>
        <w:t>:</w:t>
      </w:r>
      <w:r>
        <w:rPr>
          <w:b/>
          <w:spacing w:val="-13"/>
        </w:rPr>
        <w:t xml:space="preserve"> </w:t>
      </w:r>
      <w:r>
        <w:rPr>
          <w:spacing w:val="-2"/>
        </w:rPr>
        <w:t>Identification</w:t>
      </w:r>
      <w:r>
        <w:rPr>
          <w:spacing w:val="-13"/>
        </w:rPr>
        <w:t xml:space="preserve"> </w:t>
      </w:r>
      <w:r>
        <w:rPr>
          <w:spacing w:val="-2"/>
        </w:rPr>
        <w:t>of</w:t>
      </w:r>
      <w:r>
        <w:rPr>
          <w:spacing w:val="-13"/>
        </w:rPr>
        <w:t xml:space="preserve"> </w:t>
      </w:r>
      <w:r>
        <w:rPr>
          <w:spacing w:val="-2"/>
        </w:rPr>
        <w:t>Regions,</w:t>
      </w:r>
      <w:r>
        <w:rPr>
          <w:spacing w:val="-13"/>
        </w:rPr>
        <w:t xml:space="preserve"> </w:t>
      </w:r>
      <w:r>
        <w:rPr>
          <w:spacing w:val="-2"/>
        </w:rPr>
        <w:t>Designation</w:t>
      </w:r>
      <w:r>
        <w:rPr>
          <w:spacing w:val="-13"/>
        </w:rPr>
        <w:t xml:space="preserve"> </w:t>
      </w:r>
      <w:r>
        <w:rPr>
          <w:spacing w:val="-2"/>
        </w:rPr>
        <w:t>of</w:t>
      </w:r>
      <w:r>
        <w:rPr>
          <w:spacing w:val="-13"/>
        </w:rPr>
        <w:t xml:space="preserve"> </w:t>
      </w:r>
      <w:r>
        <w:rPr>
          <w:spacing w:val="-2"/>
        </w:rPr>
        <w:t>Local</w:t>
      </w:r>
      <w:r>
        <w:rPr>
          <w:spacing w:val="-13"/>
        </w:rPr>
        <w:t xml:space="preserve"> </w:t>
      </w:r>
      <w:r>
        <w:rPr>
          <w:spacing w:val="-2"/>
        </w:rPr>
        <w:t>Workforce</w:t>
      </w:r>
      <w:r>
        <w:rPr>
          <w:spacing w:val="-13"/>
        </w:rPr>
        <w:t xml:space="preserve"> </w:t>
      </w:r>
      <w:r>
        <w:rPr>
          <w:spacing w:val="-2"/>
        </w:rPr>
        <w:t xml:space="preserve">Development </w:t>
      </w:r>
      <w:r>
        <w:t>Areas,</w:t>
      </w:r>
      <w:r>
        <w:rPr>
          <w:spacing w:val="-7"/>
        </w:rPr>
        <w:t xml:space="preserve"> </w:t>
      </w:r>
      <w:r>
        <w:t>Appointment</w:t>
      </w:r>
      <w:r>
        <w:rPr>
          <w:spacing w:val="-7"/>
        </w:rPr>
        <w:t xml:space="preserve"> </w:t>
      </w:r>
      <w:r>
        <w:t>and</w:t>
      </w:r>
      <w:r>
        <w:rPr>
          <w:spacing w:val="-7"/>
        </w:rPr>
        <w:t xml:space="preserve"> </w:t>
      </w:r>
      <w:r>
        <w:t>Certification</w:t>
      </w:r>
      <w:r>
        <w:rPr>
          <w:spacing w:val="-9"/>
        </w:rPr>
        <w:t xml:space="preserve"> </w:t>
      </w:r>
      <w:r>
        <w:t>of</w:t>
      </w:r>
      <w:r>
        <w:rPr>
          <w:spacing w:val="-9"/>
        </w:rPr>
        <w:t xml:space="preserve"> </w:t>
      </w:r>
      <w:r>
        <w:t>the</w:t>
      </w:r>
      <w:r>
        <w:rPr>
          <w:spacing w:val="-6"/>
        </w:rPr>
        <w:t xml:space="preserve"> </w:t>
      </w:r>
      <w:r>
        <w:t>Local</w:t>
      </w:r>
      <w:r>
        <w:rPr>
          <w:spacing w:val="-7"/>
        </w:rPr>
        <w:t xml:space="preserve"> </w:t>
      </w:r>
      <w:r>
        <w:t>Workforce</w:t>
      </w:r>
      <w:r>
        <w:rPr>
          <w:spacing w:val="-7"/>
        </w:rPr>
        <w:t xml:space="preserve"> </w:t>
      </w:r>
      <w:r>
        <w:t>Development</w:t>
      </w:r>
      <w:r>
        <w:rPr>
          <w:spacing w:val="-7"/>
        </w:rPr>
        <w:t xml:space="preserve"> </w:t>
      </w:r>
      <w:r>
        <w:t>Board</w:t>
      </w:r>
      <w:r>
        <w:rPr>
          <w:spacing w:val="-3"/>
        </w:rPr>
        <w:t xml:space="preserve"> </w:t>
      </w:r>
      <w:r>
        <w:t>(LWDB)</w:t>
      </w:r>
      <w:r>
        <w:rPr>
          <w:spacing w:val="-7"/>
        </w:rPr>
        <w:t xml:space="preserve"> </w:t>
      </w:r>
      <w:r>
        <w:t>and Appeals</w:t>
      </w:r>
      <w:r>
        <w:rPr>
          <w:spacing w:val="-1"/>
        </w:rPr>
        <w:t xml:space="preserve"> </w:t>
      </w:r>
      <w:r>
        <w:t>Process</w:t>
      </w:r>
    </w:p>
    <w:p w14:paraId="69C2CEBF" w14:textId="77777777" w:rsidR="00C815DB" w:rsidRDefault="00C815DB">
      <w:pPr>
        <w:pStyle w:val="BodyText"/>
        <w:spacing w:before="1"/>
        <w:ind w:left="0"/>
        <w:jc w:val="left"/>
      </w:pPr>
    </w:p>
    <w:p w14:paraId="69C2CEC0" w14:textId="77777777" w:rsidR="00C815DB" w:rsidRDefault="009A3652">
      <w:pPr>
        <w:pStyle w:val="BodyText"/>
        <w:ind w:right="114"/>
      </w:pPr>
      <w:r>
        <w:rPr>
          <w:b/>
          <w:u w:val="single"/>
        </w:rPr>
        <w:t>Issued</w:t>
      </w:r>
      <w:r>
        <w:rPr>
          <w:b/>
        </w:rPr>
        <w:t xml:space="preserve">: </w:t>
      </w:r>
      <w:r>
        <w:t>New July 2015 replacing Workforce Investment Act (WIA); Approved Governor’s Workforce Development Board (GWDB) Executive Committee June 21, 2018; Ratified Governor’s Workforce Development Board date July 17, 2018</w:t>
      </w:r>
    </w:p>
    <w:p w14:paraId="69C2CEC1" w14:textId="77777777" w:rsidR="00C815DB" w:rsidRDefault="009A3652">
      <w:pPr>
        <w:pStyle w:val="BodyText"/>
        <w:spacing w:before="274"/>
        <w:ind w:right="114"/>
      </w:pPr>
      <w:r>
        <w:rPr>
          <w:b/>
          <w:u w:val="single"/>
        </w:rPr>
        <w:t>Purpose</w:t>
      </w:r>
      <w:r>
        <w:rPr>
          <w:b/>
        </w:rPr>
        <w:t>:</w:t>
      </w:r>
      <w:r>
        <w:rPr>
          <w:b/>
          <w:spacing w:val="-8"/>
        </w:rPr>
        <w:t xml:space="preserve"> </w:t>
      </w:r>
      <w:r>
        <w:t>To</w:t>
      </w:r>
      <w:r>
        <w:rPr>
          <w:spacing w:val="-7"/>
        </w:rPr>
        <w:t xml:space="preserve"> </w:t>
      </w:r>
      <w:r>
        <w:t>establish</w:t>
      </w:r>
      <w:r>
        <w:rPr>
          <w:spacing w:val="-7"/>
        </w:rPr>
        <w:t xml:space="preserve"> </w:t>
      </w:r>
      <w:r>
        <w:t>policy</w:t>
      </w:r>
      <w:r>
        <w:rPr>
          <w:spacing w:val="-13"/>
        </w:rPr>
        <w:t xml:space="preserve"> </w:t>
      </w:r>
      <w:r>
        <w:t>and</w:t>
      </w:r>
      <w:r>
        <w:rPr>
          <w:spacing w:val="-7"/>
        </w:rPr>
        <w:t xml:space="preserve"> </w:t>
      </w:r>
      <w:r>
        <w:t>procedure</w:t>
      </w:r>
      <w:r>
        <w:rPr>
          <w:spacing w:val="-8"/>
        </w:rPr>
        <w:t xml:space="preserve"> </w:t>
      </w:r>
      <w:r>
        <w:t>for</w:t>
      </w:r>
      <w:r>
        <w:rPr>
          <w:spacing w:val="-9"/>
        </w:rPr>
        <w:t xml:space="preserve"> </w:t>
      </w:r>
      <w:r>
        <w:t>the</w:t>
      </w:r>
      <w:r>
        <w:rPr>
          <w:spacing w:val="-8"/>
        </w:rPr>
        <w:t xml:space="preserve"> </w:t>
      </w:r>
      <w:r>
        <w:t>identification</w:t>
      </w:r>
      <w:r>
        <w:rPr>
          <w:spacing w:val="-6"/>
        </w:rPr>
        <w:t xml:space="preserve"> </w:t>
      </w:r>
      <w:r>
        <w:t>of</w:t>
      </w:r>
      <w:r>
        <w:rPr>
          <w:spacing w:val="-8"/>
        </w:rPr>
        <w:t xml:space="preserve"> </w:t>
      </w:r>
      <w:r>
        <w:t>regions,</w:t>
      </w:r>
      <w:r>
        <w:rPr>
          <w:spacing w:val="-7"/>
        </w:rPr>
        <w:t xml:space="preserve"> </w:t>
      </w:r>
      <w:r>
        <w:t>designation</w:t>
      </w:r>
      <w:r>
        <w:rPr>
          <w:spacing w:val="-7"/>
        </w:rPr>
        <w:t xml:space="preserve"> </w:t>
      </w:r>
      <w:r>
        <w:t>of</w:t>
      </w:r>
      <w:r>
        <w:rPr>
          <w:spacing w:val="-8"/>
        </w:rPr>
        <w:t xml:space="preserve"> </w:t>
      </w:r>
      <w:r>
        <w:t>local workforce</w:t>
      </w:r>
      <w:r>
        <w:rPr>
          <w:spacing w:val="-7"/>
        </w:rPr>
        <w:t xml:space="preserve"> </w:t>
      </w:r>
      <w:r>
        <w:t>development</w:t>
      </w:r>
      <w:r>
        <w:rPr>
          <w:spacing w:val="-2"/>
        </w:rPr>
        <w:t xml:space="preserve"> </w:t>
      </w:r>
      <w:r>
        <w:t>areas</w:t>
      </w:r>
      <w:r>
        <w:rPr>
          <w:spacing w:val="-1"/>
        </w:rPr>
        <w:t xml:space="preserve"> </w:t>
      </w:r>
      <w:r>
        <w:t>and</w:t>
      </w:r>
      <w:r>
        <w:rPr>
          <w:spacing w:val="-2"/>
        </w:rPr>
        <w:t xml:space="preserve"> </w:t>
      </w:r>
      <w:r>
        <w:t>the</w:t>
      </w:r>
      <w:r>
        <w:rPr>
          <w:spacing w:val="-6"/>
        </w:rPr>
        <w:t xml:space="preserve"> </w:t>
      </w:r>
      <w:r>
        <w:t>process</w:t>
      </w:r>
      <w:r>
        <w:rPr>
          <w:spacing w:val="-4"/>
        </w:rPr>
        <w:t xml:space="preserve"> </w:t>
      </w:r>
      <w:r>
        <w:t>for</w:t>
      </w:r>
      <w:r>
        <w:rPr>
          <w:spacing w:val="-5"/>
        </w:rPr>
        <w:t xml:space="preserve"> </w:t>
      </w:r>
      <w:r>
        <w:t>appealing</w:t>
      </w:r>
      <w:r>
        <w:rPr>
          <w:spacing w:val="-5"/>
        </w:rPr>
        <w:t xml:space="preserve"> </w:t>
      </w:r>
      <w:r>
        <w:t>designation</w:t>
      </w:r>
      <w:r>
        <w:rPr>
          <w:spacing w:val="-4"/>
        </w:rPr>
        <w:t xml:space="preserve"> </w:t>
      </w:r>
      <w:r>
        <w:t>decisions</w:t>
      </w:r>
      <w:r>
        <w:rPr>
          <w:spacing w:val="-3"/>
        </w:rPr>
        <w:t xml:space="preserve"> </w:t>
      </w:r>
      <w:r>
        <w:t>in</w:t>
      </w:r>
      <w:r>
        <w:rPr>
          <w:spacing w:val="-4"/>
        </w:rPr>
        <w:t xml:space="preserve"> </w:t>
      </w:r>
      <w:r>
        <w:t>compliance with the Workforce Innovation and Opportunity Act (WIOA) – Public Law 113-128,</w:t>
      </w:r>
      <w:r>
        <w:rPr>
          <w:spacing w:val="40"/>
        </w:rPr>
        <w:t xml:space="preserve"> </w:t>
      </w:r>
      <w:r>
        <w:t>enacted on July 22, 2014</w:t>
      </w:r>
    </w:p>
    <w:p w14:paraId="69C2CEC2" w14:textId="0ADA24B0" w:rsidR="00C815DB" w:rsidRDefault="009A3652">
      <w:pPr>
        <w:spacing w:before="276"/>
        <w:ind w:left="111" w:right="112"/>
        <w:jc w:val="both"/>
        <w:rPr>
          <w:i/>
          <w:sz w:val="24"/>
        </w:rPr>
      </w:pPr>
      <w:r>
        <w:rPr>
          <w:b/>
          <w:sz w:val="24"/>
          <w:u w:val="single"/>
        </w:rPr>
        <w:t>State Imposed Requirements</w:t>
      </w:r>
      <w:r>
        <w:rPr>
          <w:b/>
          <w:sz w:val="24"/>
        </w:rPr>
        <w:t>:</w:t>
      </w:r>
      <w:r>
        <w:rPr>
          <w:b/>
          <w:spacing w:val="40"/>
          <w:sz w:val="24"/>
        </w:rPr>
        <w:t xml:space="preserve"> </w:t>
      </w:r>
      <w:r>
        <w:rPr>
          <w:sz w:val="24"/>
        </w:rPr>
        <w:t xml:space="preserve">This directive may contain some state-imposed requirements. These requirements are printed in </w:t>
      </w:r>
      <w:r w:rsidR="005300C2" w:rsidRPr="00902946">
        <w:rPr>
          <w:b/>
          <w:i/>
          <w:iCs/>
          <w:spacing w:val="-1"/>
        </w:rPr>
        <w:t>bold, italicized</w:t>
      </w:r>
      <w:r w:rsidR="005300C2" w:rsidRPr="00902946">
        <w:rPr>
          <w:b/>
          <w:i/>
          <w:spacing w:val="-1"/>
        </w:rPr>
        <w:t xml:space="preserve"> </w:t>
      </w:r>
      <w:r w:rsidRPr="005300C2">
        <w:rPr>
          <w:iCs/>
          <w:sz w:val="24"/>
        </w:rPr>
        <w:t>type</w:t>
      </w:r>
      <w:r w:rsidR="005300C2">
        <w:rPr>
          <w:iCs/>
          <w:sz w:val="24"/>
        </w:rPr>
        <w:t>.</w:t>
      </w:r>
    </w:p>
    <w:p w14:paraId="69C2CEC3" w14:textId="77777777" w:rsidR="00C815DB" w:rsidRDefault="009A3652">
      <w:pPr>
        <w:pStyle w:val="BodyText"/>
        <w:spacing w:before="274"/>
        <w:ind w:right="114"/>
      </w:pPr>
      <w:r>
        <w:rPr>
          <w:b/>
          <w:u w:val="single"/>
        </w:rPr>
        <w:t>Authorities/References</w:t>
      </w:r>
      <w:r>
        <w:rPr>
          <w:b/>
        </w:rPr>
        <w:t xml:space="preserve">: </w:t>
      </w:r>
      <w:r>
        <w:t>Workforce Innovation and Opportunity Act P.L. 113-128; U.S. Department</w:t>
      </w:r>
      <w:r>
        <w:rPr>
          <w:spacing w:val="11"/>
        </w:rPr>
        <w:t xml:space="preserve"> </w:t>
      </w:r>
      <w:r>
        <w:t>of</w:t>
      </w:r>
      <w:r>
        <w:rPr>
          <w:spacing w:val="15"/>
        </w:rPr>
        <w:t xml:space="preserve"> </w:t>
      </w:r>
      <w:r>
        <w:t>Labor’s</w:t>
      </w:r>
      <w:r>
        <w:rPr>
          <w:spacing w:val="-6"/>
        </w:rPr>
        <w:t xml:space="preserve"> </w:t>
      </w:r>
      <w:r>
        <w:t>TEGL</w:t>
      </w:r>
      <w:r>
        <w:rPr>
          <w:spacing w:val="-9"/>
        </w:rPr>
        <w:t xml:space="preserve"> </w:t>
      </w:r>
      <w:r>
        <w:t>27-14;</w:t>
      </w:r>
      <w:r>
        <w:rPr>
          <w:spacing w:val="-5"/>
        </w:rPr>
        <w:t xml:space="preserve"> </w:t>
      </w:r>
      <w:r>
        <w:t>20</w:t>
      </w:r>
      <w:r>
        <w:rPr>
          <w:spacing w:val="-5"/>
        </w:rPr>
        <w:t xml:space="preserve"> </w:t>
      </w:r>
      <w:r>
        <w:t>CFR§679.250;</w:t>
      </w:r>
      <w:r>
        <w:rPr>
          <w:spacing w:val="-5"/>
        </w:rPr>
        <w:t xml:space="preserve"> </w:t>
      </w:r>
      <w:r>
        <w:t>20</w:t>
      </w:r>
      <w:r>
        <w:rPr>
          <w:spacing w:val="-5"/>
        </w:rPr>
        <w:t xml:space="preserve"> </w:t>
      </w:r>
      <w:r>
        <w:t>CFR§679.290;</w:t>
      </w:r>
      <w:r>
        <w:rPr>
          <w:spacing w:val="-5"/>
        </w:rPr>
        <w:t xml:space="preserve"> </w:t>
      </w:r>
      <w:r>
        <w:t>20</w:t>
      </w:r>
      <w:r>
        <w:rPr>
          <w:spacing w:val="-5"/>
        </w:rPr>
        <w:t xml:space="preserve"> </w:t>
      </w:r>
      <w:r>
        <w:t>CFR</w:t>
      </w:r>
      <w:r>
        <w:rPr>
          <w:spacing w:val="-5"/>
        </w:rPr>
        <w:t xml:space="preserve"> </w:t>
      </w:r>
      <w:r>
        <w:t>§679.390;</w:t>
      </w:r>
      <w:r>
        <w:rPr>
          <w:spacing w:val="-4"/>
        </w:rPr>
        <w:t xml:space="preserve"> </w:t>
      </w:r>
      <w:r>
        <w:rPr>
          <w:spacing w:val="-5"/>
        </w:rPr>
        <w:t>29</w:t>
      </w:r>
    </w:p>
    <w:p w14:paraId="69C2CEC4" w14:textId="6322B79A" w:rsidR="00C815DB" w:rsidRDefault="009A3652">
      <w:pPr>
        <w:pStyle w:val="BodyText"/>
        <w:jc w:val="left"/>
      </w:pPr>
      <w:r>
        <w:t xml:space="preserve">U.S.C. </w:t>
      </w:r>
      <w:r>
        <w:rPr>
          <w:spacing w:val="-4"/>
        </w:rPr>
        <w:t>3122</w:t>
      </w:r>
      <w:r w:rsidR="002C21A0">
        <w:rPr>
          <w:spacing w:val="-4"/>
        </w:rPr>
        <w:t>; Nevada SCPs</w:t>
      </w:r>
    </w:p>
    <w:p w14:paraId="69C2CEC5" w14:textId="1D7DA611" w:rsidR="00C815DB" w:rsidRDefault="009A3652">
      <w:pPr>
        <w:pStyle w:val="BodyText"/>
        <w:spacing w:before="273"/>
        <w:ind w:left="111" w:right="111"/>
      </w:pPr>
      <w:r>
        <w:rPr>
          <w:b/>
          <w:u w:val="single"/>
        </w:rPr>
        <w:t>ACTION REQUIRED</w:t>
      </w:r>
      <w:r>
        <w:rPr>
          <w:b/>
        </w:rPr>
        <w:t xml:space="preserve">: </w:t>
      </w:r>
      <w:r>
        <w:t xml:space="preserve">Upon issuance bring this guidance to the attention of GWDB, LWDB members and any other </w:t>
      </w:r>
      <w:r w:rsidR="00D50BFE">
        <w:t>parties concerned</w:t>
      </w:r>
      <w:r>
        <w:t>.</w:t>
      </w:r>
      <w:r>
        <w:rPr>
          <w:spacing w:val="40"/>
        </w:rPr>
        <w:t xml:space="preserve"> </w:t>
      </w:r>
      <w:r>
        <w:t>Any LWDB policies, procedures, and or contracts affected by this guidance are required to be updated accordingly.</w:t>
      </w:r>
    </w:p>
    <w:p w14:paraId="69C2CEC6" w14:textId="77777777" w:rsidR="00C815DB" w:rsidRDefault="00C815DB">
      <w:pPr>
        <w:pStyle w:val="BodyText"/>
        <w:ind w:left="0"/>
        <w:jc w:val="left"/>
      </w:pPr>
    </w:p>
    <w:p w14:paraId="69C2CEC7" w14:textId="77777777" w:rsidR="00C815DB" w:rsidRDefault="009A3652">
      <w:pPr>
        <w:ind w:left="140"/>
        <w:rPr>
          <w:b/>
          <w:sz w:val="24"/>
        </w:rPr>
      </w:pPr>
      <w:r>
        <w:rPr>
          <w:b/>
          <w:spacing w:val="-2"/>
          <w:sz w:val="24"/>
          <w:u w:val="single"/>
        </w:rPr>
        <w:t>Background</w:t>
      </w:r>
      <w:r>
        <w:rPr>
          <w:b/>
          <w:spacing w:val="-2"/>
          <w:sz w:val="24"/>
        </w:rPr>
        <w:t>:</w:t>
      </w:r>
    </w:p>
    <w:p w14:paraId="69C2CEC8" w14:textId="77777777" w:rsidR="00C815DB" w:rsidRDefault="009A3652">
      <w:pPr>
        <w:pStyle w:val="BodyText"/>
        <w:ind w:right="111"/>
      </w:pPr>
      <w:r>
        <w:rPr>
          <w:spacing w:val="-2"/>
        </w:rPr>
        <w:t>WIOA</w:t>
      </w:r>
      <w:r>
        <w:rPr>
          <w:spacing w:val="-6"/>
        </w:rPr>
        <w:t xml:space="preserve"> </w:t>
      </w:r>
      <w:r>
        <w:rPr>
          <w:spacing w:val="-2"/>
        </w:rPr>
        <w:t>Sec.</w:t>
      </w:r>
      <w:r>
        <w:rPr>
          <w:spacing w:val="-7"/>
        </w:rPr>
        <w:t xml:space="preserve"> </w:t>
      </w:r>
      <w:r>
        <w:rPr>
          <w:spacing w:val="-2"/>
        </w:rPr>
        <w:t>106</w:t>
      </w:r>
      <w:r>
        <w:rPr>
          <w:spacing w:val="-7"/>
        </w:rPr>
        <w:t xml:space="preserve"> </w:t>
      </w:r>
      <w:r>
        <w:rPr>
          <w:spacing w:val="-2"/>
        </w:rPr>
        <w:t>delineates</w:t>
      </w:r>
      <w:r>
        <w:rPr>
          <w:spacing w:val="-7"/>
        </w:rPr>
        <w:t xml:space="preserve"> </w:t>
      </w:r>
      <w:r>
        <w:rPr>
          <w:spacing w:val="-2"/>
        </w:rPr>
        <w:t>the</w:t>
      </w:r>
      <w:r>
        <w:rPr>
          <w:spacing w:val="-6"/>
        </w:rPr>
        <w:t xml:space="preserve"> </w:t>
      </w:r>
      <w:r>
        <w:rPr>
          <w:spacing w:val="-2"/>
        </w:rPr>
        <w:t>requirements</w:t>
      </w:r>
      <w:r>
        <w:rPr>
          <w:spacing w:val="-6"/>
        </w:rPr>
        <w:t xml:space="preserve"> </w:t>
      </w:r>
      <w:r>
        <w:rPr>
          <w:spacing w:val="-2"/>
        </w:rPr>
        <w:t>and</w:t>
      </w:r>
      <w:r>
        <w:rPr>
          <w:spacing w:val="-7"/>
        </w:rPr>
        <w:t xml:space="preserve"> </w:t>
      </w:r>
      <w:r>
        <w:rPr>
          <w:spacing w:val="-2"/>
        </w:rPr>
        <w:t>process</w:t>
      </w:r>
      <w:r>
        <w:rPr>
          <w:spacing w:val="-6"/>
        </w:rPr>
        <w:t xml:space="preserve"> </w:t>
      </w:r>
      <w:r>
        <w:rPr>
          <w:spacing w:val="-2"/>
        </w:rPr>
        <w:t>for</w:t>
      </w:r>
      <w:r>
        <w:rPr>
          <w:spacing w:val="-6"/>
        </w:rPr>
        <w:t xml:space="preserve"> </w:t>
      </w:r>
      <w:r>
        <w:rPr>
          <w:spacing w:val="-2"/>
        </w:rPr>
        <w:t>the</w:t>
      </w:r>
      <w:r>
        <w:rPr>
          <w:spacing w:val="-8"/>
        </w:rPr>
        <w:t xml:space="preserve"> </w:t>
      </w:r>
      <w:r>
        <w:rPr>
          <w:spacing w:val="-2"/>
        </w:rPr>
        <w:t>determination</w:t>
      </w:r>
      <w:r>
        <w:rPr>
          <w:spacing w:val="-7"/>
        </w:rPr>
        <w:t xml:space="preserve"> </w:t>
      </w:r>
      <w:r>
        <w:rPr>
          <w:spacing w:val="-2"/>
        </w:rPr>
        <w:t>of</w:t>
      </w:r>
      <w:r>
        <w:rPr>
          <w:spacing w:val="-6"/>
        </w:rPr>
        <w:t xml:space="preserve"> </w:t>
      </w:r>
      <w:r>
        <w:rPr>
          <w:spacing w:val="-2"/>
        </w:rPr>
        <w:t>regions</w:t>
      </w:r>
      <w:r>
        <w:rPr>
          <w:spacing w:val="-6"/>
        </w:rPr>
        <w:t xml:space="preserve"> </w:t>
      </w:r>
      <w:r>
        <w:rPr>
          <w:spacing w:val="-2"/>
        </w:rPr>
        <w:t>and</w:t>
      </w:r>
      <w:r>
        <w:rPr>
          <w:spacing w:val="-6"/>
        </w:rPr>
        <w:t xml:space="preserve"> </w:t>
      </w:r>
      <w:r>
        <w:rPr>
          <w:spacing w:val="-2"/>
        </w:rPr>
        <w:t xml:space="preserve">local </w:t>
      </w:r>
      <w:r>
        <w:rPr>
          <w:spacing w:val="-4"/>
        </w:rPr>
        <w:t>areas</w:t>
      </w:r>
      <w:r>
        <w:rPr>
          <w:spacing w:val="-5"/>
        </w:rPr>
        <w:t xml:space="preserve"> </w:t>
      </w:r>
      <w:r>
        <w:rPr>
          <w:spacing w:val="-4"/>
        </w:rPr>
        <w:t>including: Identification,</w:t>
      </w:r>
      <w:r>
        <w:rPr>
          <w:spacing w:val="-5"/>
        </w:rPr>
        <w:t xml:space="preserve"> </w:t>
      </w:r>
      <w:r>
        <w:rPr>
          <w:spacing w:val="-4"/>
        </w:rPr>
        <w:t>types</w:t>
      </w:r>
      <w:r>
        <w:rPr>
          <w:spacing w:val="-5"/>
        </w:rPr>
        <w:t xml:space="preserve"> </w:t>
      </w:r>
      <w:r>
        <w:rPr>
          <w:spacing w:val="-4"/>
        </w:rPr>
        <w:t>of</w:t>
      </w:r>
      <w:r>
        <w:rPr>
          <w:spacing w:val="-6"/>
        </w:rPr>
        <w:t xml:space="preserve"> </w:t>
      </w:r>
      <w:r>
        <w:rPr>
          <w:spacing w:val="-4"/>
        </w:rPr>
        <w:t>regions,</w:t>
      </w:r>
      <w:r>
        <w:rPr>
          <w:spacing w:val="-5"/>
        </w:rPr>
        <w:t xml:space="preserve"> </w:t>
      </w:r>
      <w:r>
        <w:rPr>
          <w:spacing w:val="-4"/>
        </w:rPr>
        <w:t>initial</w:t>
      </w:r>
      <w:r>
        <w:rPr>
          <w:spacing w:val="-5"/>
        </w:rPr>
        <w:t xml:space="preserve"> </w:t>
      </w:r>
      <w:r>
        <w:rPr>
          <w:spacing w:val="-4"/>
        </w:rPr>
        <w:t>designation,</w:t>
      </w:r>
      <w:r>
        <w:rPr>
          <w:spacing w:val="-5"/>
        </w:rPr>
        <w:t xml:space="preserve"> </w:t>
      </w:r>
      <w:r>
        <w:rPr>
          <w:spacing w:val="-4"/>
        </w:rPr>
        <w:t>subsequent</w:t>
      </w:r>
      <w:r>
        <w:rPr>
          <w:spacing w:val="-5"/>
        </w:rPr>
        <w:t xml:space="preserve"> </w:t>
      </w:r>
      <w:r>
        <w:rPr>
          <w:spacing w:val="-4"/>
        </w:rPr>
        <w:t>designation,</w:t>
      </w:r>
      <w:r>
        <w:rPr>
          <w:spacing w:val="-5"/>
        </w:rPr>
        <w:t xml:space="preserve"> </w:t>
      </w:r>
      <w:r>
        <w:rPr>
          <w:spacing w:val="-4"/>
        </w:rPr>
        <w:t xml:space="preserve">process, </w:t>
      </w:r>
      <w:r>
        <w:t>considerations, designation on recommendation by the GWDB, and the appeal process. Further guidance regarding this requirement is outlined in the U.S. Department of Labor’s Training and Employment</w:t>
      </w:r>
      <w:r>
        <w:rPr>
          <w:spacing w:val="-15"/>
        </w:rPr>
        <w:t xml:space="preserve"> </w:t>
      </w:r>
      <w:r>
        <w:t>Guidance</w:t>
      </w:r>
      <w:r>
        <w:rPr>
          <w:spacing w:val="-15"/>
        </w:rPr>
        <w:t xml:space="preserve"> </w:t>
      </w:r>
      <w:r>
        <w:t>Letter</w:t>
      </w:r>
      <w:r>
        <w:rPr>
          <w:spacing w:val="-15"/>
        </w:rPr>
        <w:t xml:space="preserve"> </w:t>
      </w:r>
      <w:r>
        <w:t>(TEGL)</w:t>
      </w:r>
      <w:r>
        <w:rPr>
          <w:spacing w:val="-15"/>
        </w:rPr>
        <w:t xml:space="preserve"> </w:t>
      </w:r>
      <w:r>
        <w:t>27-14,</w:t>
      </w:r>
      <w:r>
        <w:rPr>
          <w:spacing w:val="-15"/>
        </w:rPr>
        <w:t xml:space="preserve"> </w:t>
      </w:r>
      <w:r>
        <w:t>5(B),</w:t>
      </w:r>
      <w:r>
        <w:rPr>
          <w:spacing w:val="-15"/>
        </w:rPr>
        <w:t xml:space="preserve"> </w:t>
      </w:r>
      <w:r>
        <w:t>issued</w:t>
      </w:r>
      <w:r>
        <w:rPr>
          <w:spacing w:val="-15"/>
        </w:rPr>
        <w:t xml:space="preserve"> </w:t>
      </w:r>
      <w:r>
        <w:t>on</w:t>
      </w:r>
      <w:r>
        <w:rPr>
          <w:spacing w:val="-15"/>
        </w:rPr>
        <w:t xml:space="preserve"> </w:t>
      </w:r>
      <w:r>
        <w:t>April</w:t>
      </w:r>
      <w:r>
        <w:rPr>
          <w:spacing w:val="-15"/>
        </w:rPr>
        <w:t xml:space="preserve"> </w:t>
      </w:r>
      <w:r>
        <w:t>15,</w:t>
      </w:r>
      <w:r>
        <w:rPr>
          <w:spacing w:val="-15"/>
        </w:rPr>
        <w:t xml:space="preserve"> </w:t>
      </w:r>
      <w:r>
        <w:t>2015.</w:t>
      </w:r>
    </w:p>
    <w:p w14:paraId="69C2CEC9" w14:textId="77777777" w:rsidR="00C815DB" w:rsidRDefault="00C815DB">
      <w:pPr>
        <w:pStyle w:val="BodyText"/>
        <w:spacing w:before="3"/>
        <w:ind w:left="0"/>
        <w:jc w:val="left"/>
      </w:pPr>
    </w:p>
    <w:p w14:paraId="69C2CECA" w14:textId="77777777" w:rsidR="00C815DB" w:rsidRDefault="009A3652">
      <w:pPr>
        <w:spacing w:before="1" w:line="276" w:lineRule="auto"/>
        <w:ind w:left="140" w:right="112"/>
        <w:jc w:val="both"/>
        <w:rPr>
          <w:sz w:val="24"/>
        </w:rPr>
      </w:pPr>
      <w:r>
        <w:rPr>
          <w:b/>
          <w:spacing w:val="-4"/>
          <w:sz w:val="24"/>
          <w:u w:val="single"/>
        </w:rPr>
        <w:t>Definitions</w:t>
      </w:r>
      <w:r>
        <w:rPr>
          <w:b/>
          <w:spacing w:val="-4"/>
          <w:sz w:val="24"/>
        </w:rPr>
        <w:t>:</w:t>
      </w:r>
      <w:r>
        <w:rPr>
          <w:b/>
          <w:spacing w:val="-5"/>
          <w:sz w:val="24"/>
        </w:rPr>
        <w:t xml:space="preserve"> </w:t>
      </w:r>
      <w:r>
        <w:rPr>
          <w:spacing w:val="-4"/>
          <w:sz w:val="24"/>
        </w:rPr>
        <w:t>In</w:t>
      </w:r>
      <w:r>
        <w:rPr>
          <w:spacing w:val="-7"/>
          <w:sz w:val="24"/>
        </w:rPr>
        <w:t xml:space="preserve"> </w:t>
      </w:r>
      <w:r>
        <w:rPr>
          <w:spacing w:val="-4"/>
          <w:sz w:val="24"/>
        </w:rPr>
        <w:t>addition</w:t>
      </w:r>
      <w:r>
        <w:rPr>
          <w:spacing w:val="-7"/>
          <w:sz w:val="24"/>
        </w:rPr>
        <w:t xml:space="preserve"> </w:t>
      </w:r>
      <w:r>
        <w:rPr>
          <w:spacing w:val="-4"/>
          <w:sz w:val="24"/>
        </w:rPr>
        <w:t>to</w:t>
      </w:r>
      <w:r>
        <w:rPr>
          <w:spacing w:val="-7"/>
          <w:sz w:val="24"/>
        </w:rPr>
        <w:t xml:space="preserve"> </w:t>
      </w:r>
      <w:r>
        <w:rPr>
          <w:spacing w:val="-4"/>
          <w:sz w:val="24"/>
        </w:rPr>
        <w:t>the</w:t>
      </w:r>
      <w:r>
        <w:rPr>
          <w:spacing w:val="-8"/>
          <w:sz w:val="24"/>
        </w:rPr>
        <w:t xml:space="preserve"> </w:t>
      </w:r>
      <w:r>
        <w:rPr>
          <w:spacing w:val="-4"/>
          <w:sz w:val="24"/>
        </w:rPr>
        <w:t>definitions</w:t>
      </w:r>
      <w:r>
        <w:rPr>
          <w:spacing w:val="-9"/>
          <w:sz w:val="24"/>
        </w:rPr>
        <w:t xml:space="preserve"> </w:t>
      </w:r>
      <w:r>
        <w:rPr>
          <w:spacing w:val="-4"/>
          <w:sz w:val="24"/>
        </w:rPr>
        <w:t>of</w:t>
      </w:r>
      <w:r>
        <w:rPr>
          <w:spacing w:val="-10"/>
          <w:sz w:val="24"/>
        </w:rPr>
        <w:t xml:space="preserve"> </w:t>
      </w:r>
      <w:r>
        <w:rPr>
          <w:spacing w:val="-4"/>
          <w:sz w:val="24"/>
        </w:rPr>
        <w:t>‘</w:t>
      </w:r>
      <w:r>
        <w:rPr>
          <w:i/>
          <w:spacing w:val="-4"/>
          <w:sz w:val="24"/>
        </w:rPr>
        <w:t>performed</w:t>
      </w:r>
      <w:r>
        <w:rPr>
          <w:i/>
          <w:spacing w:val="-9"/>
          <w:sz w:val="24"/>
        </w:rPr>
        <w:t xml:space="preserve"> </w:t>
      </w:r>
      <w:r>
        <w:rPr>
          <w:i/>
          <w:spacing w:val="-4"/>
          <w:sz w:val="24"/>
        </w:rPr>
        <w:t>successfully’</w:t>
      </w:r>
      <w:r>
        <w:rPr>
          <w:i/>
          <w:spacing w:val="-7"/>
          <w:sz w:val="24"/>
        </w:rPr>
        <w:t xml:space="preserve"> </w:t>
      </w:r>
      <w:r>
        <w:rPr>
          <w:spacing w:val="-4"/>
          <w:sz w:val="24"/>
        </w:rPr>
        <w:t>and</w:t>
      </w:r>
      <w:r>
        <w:rPr>
          <w:spacing w:val="-7"/>
          <w:sz w:val="24"/>
        </w:rPr>
        <w:t xml:space="preserve"> </w:t>
      </w:r>
      <w:r>
        <w:rPr>
          <w:spacing w:val="-4"/>
          <w:sz w:val="24"/>
        </w:rPr>
        <w:t>‘</w:t>
      </w:r>
      <w:r>
        <w:rPr>
          <w:i/>
          <w:spacing w:val="-4"/>
          <w:sz w:val="24"/>
        </w:rPr>
        <w:t>sustained</w:t>
      </w:r>
      <w:r>
        <w:rPr>
          <w:i/>
          <w:spacing w:val="-9"/>
          <w:sz w:val="24"/>
        </w:rPr>
        <w:t xml:space="preserve"> </w:t>
      </w:r>
      <w:r>
        <w:rPr>
          <w:i/>
          <w:spacing w:val="-4"/>
          <w:sz w:val="24"/>
        </w:rPr>
        <w:t>fiscal</w:t>
      </w:r>
      <w:r>
        <w:rPr>
          <w:i/>
          <w:spacing w:val="-9"/>
          <w:sz w:val="24"/>
        </w:rPr>
        <w:t xml:space="preserve"> </w:t>
      </w:r>
      <w:r>
        <w:rPr>
          <w:i/>
          <w:spacing w:val="-4"/>
          <w:sz w:val="24"/>
        </w:rPr>
        <w:t xml:space="preserve">integrity’ </w:t>
      </w:r>
      <w:r>
        <w:rPr>
          <w:sz w:val="24"/>
        </w:rPr>
        <w:t>in</w:t>
      </w:r>
      <w:r>
        <w:rPr>
          <w:spacing w:val="-15"/>
          <w:sz w:val="24"/>
        </w:rPr>
        <w:t xml:space="preserve"> </w:t>
      </w:r>
      <w:r>
        <w:rPr>
          <w:sz w:val="24"/>
        </w:rPr>
        <w:t>WIOA,</w:t>
      </w:r>
      <w:r>
        <w:rPr>
          <w:spacing w:val="-15"/>
          <w:sz w:val="24"/>
        </w:rPr>
        <w:t xml:space="preserve"> </w:t>
      </w:r>
      <w:r>
        <w:rPr>
          <w:sz w:val="24"/>
        </w:rPr>
        <w:t>Sec.</w:t>
      </w:r>
      <w:r>
        <w:rPr>
          <w:spacing w:val="-15"/>
          <w:sz w:val="24"/>
        </w:rPr>
        <w:t xml:space="preserve"> </w:t>
      </w:r>
      <w:r>
        <w:rPr>
          <w:sz w:val="24"/>
        </w:rPr>
        <w:t>106(e),</w:t>
      </w:r>
      <w:r>
        <w:rPr>
          <w:spacing w:val="-15"/>
          <w:sz w:val="24"/>
        </w:rPr>
        <w:t xml:space="preserve"> </w:t>
      </w:r>
      <w:r>
        <w:rPr>
          <w:sz w:val="24"/>
        </w:rPr>
        <w:t>the</w:t>
      </w:r>
      <w:r>
        <w:rPr>
          <w:spacing w:val="-15"/>
          <w:sz w:val="24"/>
        </w:rPr>
        <w:t xml:space="preserve"> </w:t>
      </w:r>
      <w:r>
        <w:rPr>
          <w:sz w:val="24"/>
        </w:rPr>
        <w:t>following</w:t>
      </w:r>
      <w:r>
        <w:rPr>
          <w:spacing w:val="-15"/>
          <w:sz w:val="24"/>
        </w:rPr>
        <w:t xml:space="preserve"> </w:t>
      </w:r>
      <w:r>
        <w:rPr>
          <w:sz w:val="24"/>
        </w:rPr>
        <w:t>definitions</w:t>
      </w:r>
      <w:r>
        <w:rPr>
          <w:spacing w:val="-15"/>
          <w:sz w:val="24"/>
        </w:rPr>
        <w:t xml:space="preserve"> </w:t>
      </w:r>
      <w:r>
        <w:rPr>
          <w:sz w:val="24"/>
        </w:rPr>
        <w:t>apply</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purposes</w:t>
      </w:r>
      <w:r>
        <w:rPr>
          <w:spacing w:val="-15"/>
          <w:sz w:val="24"/>
        </w:rPr>
        <w:t xml:space="preserve"> </w:t>
      </w:r>
      <w:r>
        <w:rPr>
          <w:sz w:val="24"/>
        </w:rPr>
        <w:t>of</w:t>
      </w:r>
      <w:r>
        <w:rPr>
          <w:spacing w:val="-15"/>
          <w:sz w:val="24"/>
        </w:rPr>
        <w:t xml:space="preserve"> </w:t>
      </w:r>
      <w:r>
        <w:rPr>
          <w:sz w:val="24"/>
        </w:rPr>
        <w:t>determining</w:t>
      </w:r>
      <w:r>
        <w:rPr>
          <w:spacing w:val="-15"/>
          <w:sz w:val="24"/>
        </w:rPr>
        <w:t xml:space="preserve"> </w:t>
      </w:r>
      <w:r>
        <w:rPr>
          <w:sz w:val="24"/>
        </w:rPr>
        <w:t>initial</w:t>
      </w:r>
      <w:r>
        <w:rPr>
          <w:spacing w:val="-15"/>
          <w:sz w:val="24"/>
        </w:rPr>
        <w:t xml:space="preserve"> </w:t>
      </w:r>
      <w:r>
        <w:rPr>
          <w:sz w:val="24"/>
        </w:rPr>
        <w:t xml:space="preserve">local </w:t>
      </w:r>
      <w:r>
        <w:rPr>
          <w:sz w:val="24"/>
        </w:rPr>
        <w:lastRenderedPageBreak/>
        <w:t>area</w:t>
      </w:r>
      <w:r>
        <w:rPr>
          <w:spacing w:val="-15"/>
          <w:sz w:val="24"/>
        </w:rPr>
        <w:t xml:space="preserve"> </w:t>
      </w:r>
      <w:r>
        <w:rPr>
          <w:sz w:val="24"/>
        </w:rPr>
        <w:t>designations</w:t>
      </w:r>
      <w:r>
        <w:rPr>
          <w:spacing w:val="-14"/>
          <w:sz w:val="24"/>
        </w:rPr>
        <w:t xml:space="preserve"> </w:t>
      </w:r>
      <w:r>
        <w:rPr>
          <w:sz w:val="24"/>
        </w:rPr>
        <w:t>in</w:t>
      </w:r>
      <w:r>
        <w:rPr>
          <w:spacing w:val="-13"/>
          <w:sz w:val="24"/>
        </w:rPr>
        <w:t xml:space="preserve"> </w:t>
      </w:r>
      <w:r>
        <w:rPr>
          <w:sz w:val="24"/>
        </w:rPr>
        <w:t>accordance</w:t>
      </w:r>
      <w:r>
        <w:rPr>
          <w:spacing w:val="-15"/>
          <w:sz w:val="24"/>
        </w:rPr>
        <w:t xml:space="preserve"> </w:t>
      </w:r>
      <w:r>
        <w:rPr>
          <w:sz w:val="24"/>
        </w:rPr>
        <w:t>with</w:t>
      </w:r>
      <w:r>
        <w:rPr>
          <w:spacing w:val="-14"/>
          <w:sz w:val="24"/>
        </w:rPr>
        <w:t xml:space="preserve"> </w:t>
      </w:r>
      <w:r>
        <w:rPr>
          <w:sz w:val="24"/>
        </w:rPr>
        <w:t>TEGL</w:t>
      </w:r>
      <w:r>
        <w:rPr>
          <w:spacing w:val="-15"/>
          <w:sz w:val="24"/>
        </w:rPr>
        <w:t xml:space="preserve"> </w:t>
      </w:r>
      <w:r>
        <w:rPr>
          <w:sz w:val="24"/>
        </w:rPr>
        <w:t>27-14,</w:t>
      </w:r>
      <w:r>
        <w:rPr>
          <w:spacing w:val="-14"/>
          <w:sz w:val="24"/>
        </w:rPr>
        <w:t xml:space="preserve"> </w:t>
      </w:r>
      <w:r>
        <w:rPr>
          <w:sz w:val="24"/>
        </w:rPr>
        <w:t>Section</w:t>
      </w:r>
      <w:r>
        <w:rPr>
          <w:spacing w:val="-14"/>
          <w:sz w:val="24"/>
        </w:rPr>
        <w:t xml:space="preserve"> </w:t>
      </w:r>
      <w:r>
        <w:rPr>
          <w:sz w:val="24"/>
        </w:rPr>
        <w:t>5.C:</w:t>
      </w:r>
    </w:p>
    <w:p w14:paraId="69C2CECC" w14:textId="77777777" w:rsidR="00C815DB" w:rsidRDefault="009A3652">
      <w:pPr>
        <w:pStyle w:val="BodyText"/>
        <w:spacing w:before="61" w:line="276" w:lineRule="auto"/>
        <w:ind w:right="112"/>
      </w:pPr>
      <w:r>
        <w:rPr>
          <w:b/>
        </w:rPr>
        <w:t xml:space="preserve">Performed successfully: </w:t>
      </w:r>
      <w:r>
        <w:t>The local area met or exceeded the levels of performance the Governor negotiated with the LWDB</w:t>
      </w:r>
      <w:r>
        <w:rPr>
          <w:spacing w:val="-5"/>
        </w:rPr>
        <w:t xml:space="preserve"> </w:t>
      </w:r>
      <w:r>
        <w:t>and chief elected local official</w:t>
      </w:r>
      <w:r>
        <w:rPr>
          <w:spacing w:val="-2"/>
        </w:rPr>
        <w:t xml:space="preserve"> </w:t>
      </w:r>
      <w:r>
        <w:t>(CEO), and the local area has</w:t>
      </w:r>
      <w:r>
        <w:rPr>
          <w:spacing w:val="40"/>
        </w:rPr>
        <w:t xml:space="preserve"> </w:t>
      </w:r>
      <w:r>
        <w:t>not failed any individual performance measures for the last two (2) consecutive program years</w:t>
      </w:r>
      <w:r>
        <w:rPr>
          <w:spacing w:val="80"/>
        </w:rPr>
        <w:t xml:space="preserve"> </w:t>
      </w:r>
      <w:r>
        <w:t>prior to the enactment of WIOA (TEGL 25-13).</w:t>
      </w:r>
    </w:p>
    <w:p w14:paraId="69C2CECD" w14:textId="77777777" w:rsidR="00C815DB" w:rsidRDefault="009A3652">
      <w:pPr>
        <w:pStyle w:val="ListParagraph"/>
        <w:numPr>
          <w:ilvl w:val="0"/>
          <w:numId w:val="8"/>
        </w:numPr>
        <w:tabs>
          <w:tab w:val="left" w:pos="860"/>
        </w:tabs>
        <w:spacing w:before="202" w:line="271" w:lineRule="auto"/>
        <w:rPr>
          <w:sz w:val="24"/>
        </w:rPr>
      </w:pPr>
      <w:r>
        <w:rPr>
          <w:b/>
          <w:i/>
          <w:sz w:val="24"/>
        </w:rPr>
        <w:t xml:space="preserve">Exceeded: </w:t>
      </w:r>
      <w:r>
        <w:rPr>
          <w:sz w:val="24"/>
        </w:rPr>
        <w:t>When the actual performance achieved against an individual performance measure is</w:t>
      </w:r>
      <w:r>
        <w:rPr>
          <w:spacing w:val="-3"/>
          <w:sz w:val="24"/>
        </w:rPr>
        <w:t xml:space="preserve"> </w:t>
      </w:r>
      <w:r>
        <w:rPr>
          <w:sz w:val="24"/>
        </w:rPr>
        <w:t xml:space="preserve">in excess of 100 percent of the negotiated level of performance for the </w:t>
      </w:r>
      <w:r>
        <w:rPr>
          <w:spacing w:val="-2"/>
          <w:sz w:val="24"/>
        </w:rPr>
        <w:t>measure.</w:t>
      </w:r>
    </w:p>
    <w:p w14:paraId="69C2CECE" w14:textId="77777777" w:rsidR="00C815DB" w:rsidRDefault="009A3652">
      <w:pPr>
        <w:pStyle w:val="ListParagraph"/>
        <w:numPr>
          <w:ilvl w:val="0"/>
          <w:numId w:val="8"/>
        </w:numPr>
        <w:tabs>
          <w:tab w:val="left" w:pos="860"/>
        </w:tabs>
        <w:spacing w:before="42" w:line="273" w:lineRule="auto"/>
        <w:rPr>
          <w:sz w:val="24"/>
        </w:rPr>
      </w:pPr>
      <w:r>
        <w:rPr>
          <w:b/>
          <w:i/>
          <w:sz w:val="24"/>
        </w:rPr>
        <w:t xml:space="preserve">Met: </w:t>
      </w:r>
      <w:r>
        <w:rPr>
          <w:sz w:val="24"/>
        </w:rPr>
        <w:t>When the actual performance achieved against an individual performance</w:t>
      </w:r>
      <w:r>
        <w:rPr>
          <w:spacing w:val="-1"/>
          <w:sz w:val="24"/>
        </w:rPr>
        <w:t xml:space="preserve"> </w:t>
      </w:r>
      <w:r>
        <w:rPr>
          <w:sz w:val="24"/>
        </w:rPr>
        <w:t xml:space="preserve">measure falls in the range of 90-100 percent of the negotiated level of performance for the </w:t>
      </w:r>
      <w:r>
        <w:rPr>
          <w:spacing w:val="-2"/>
          <w:sz w:val="24"/>
        </w:rPr>
        <w:t>measure.</w:t>
      </w:r>
    </w:p>
    <w:p w14:paraId="69C2CECF" w14:textId="77777777" w:rsidR="00C815DB" w:rsidRDefault="009A3652">
      <w:pPr>
        <w:pStyle w:val="ListParagraph"/>
        <w:numPr>
          <w:ilvl w:val="0"/>
          <w:numId w:val="8"/>
        </w:numPr>
        <w:tabs>
          <w:tab w:val="left" w:pos="860"/>
        </w:tabs>
        <w:spacing w:before="3" w:line="268" w:lineRule="auto"/>
        <w:ind w:right="112"/>
        <w:rPr>
          <w:sz w:val="24"/>
        </w:rPr>
      </w:pPr>
      <w:r>
        <w:rPr>
          <w:b/>
          <w:i/>
          <w:sz w:val="24"/>
        </w:rPr>
        <w:t xml:space="preserve">Failed: </w:t>
      </w:r>
      <w:r>
        <w:rPr>
          <w:sz w:val="24"/>
        </w:rPr>
        <w:t>When the actual performance achieved against an individual performance measure is less than 90 percent of the negotiated level of performance for the measure.</w:t>
      </w:r>
    </w:p>
    <w:p w14:paraId="69C2CED0" w14:textId="77777777" w:rsidR="00C815DB" w:rsidRDefault="009A3652">
      <w:pPr>
        <w:pStyle w:val="BodyText"/>
        <w:spacing w:before="210" w:line="276" w:lineRule="auto"/>
        <w:ind w:right="111"/>
      </w:pPr>
      <w:r>
        <w:rPr>
          <w:b/>
        </w:rPr>
        <w:t>Sustained</w:t>
      </w:r>
      <w:r>
        <w:rPr>
          <w:b/>
          <w:spacing w:val="-15"/>
        </w:rPr>
        <w:t xml:space="preserve"> </w:t>
      </w:r>
      <w:r>
        <w:rPr>
          <w:b/>
        </w:rPr>
        <w:t>fiscal</w:t>
      </w:r>
      <w:r>
        <w:rPr>
          <w:b/>
          <w:spacing w:val="10"/>
        </w:rPr>
        <w:t xml:space="preserve"> </w:t>
      </w:r>
      <w:r>
        <w:rPr>
          <w:b/>
        </w:rPr>
        <w:t xml:space="preserve">integrity: </w:t>
      </w:r>
      <w:r>
        <w:t>The</w:t>
      </w:r>
      <w:r>
        <w:rPr>
          <w:spacing w:val="-15"/>
        </w:rPr>
        <w:t xml:space="preserve"> </w:t>
      </w:r>
      <w:r>
        <w:t>Secretary</w:t>
      </w:r>
      <w:r>
        <w:rPr>
          <w:spacing w:val="-15"/>
        </w:rPr>
        <w:t xml:space="preserve"> </w:t>
      </w:r>
      <w:r>
        <w:t>of</w:t>
      </w:r>
      <w:r>
        <w:rPr>
          <w:spacing w:val="-15"/>
        </w:rPr>
        <w:t xml:space="preserve"> </w:t>
      </w:r>
      <w:r>
        <w:t>the</w:t>
      </w:r>
      <w:r>
        <w:rPr>
          <w:spacing w:val="-15"/>
        </w:rPr>
        <w:t xml:space="preserve"> </w:t>
      </w:r>
      <w:r>
        <w:t>U.S.</w:t>
      </w:r>
      <w:r>
        <w:rPr>
          <w:spacing w:val="-15"/>
        </w:rPr>
        <w:t xml:space="preserve"> </w:t>
      </w:r>
      <w:r>
        <w:t>Department</w:t>
      </w:r>
      <w:r>
        <w:rPr>
          <w:spacing w:val="-15"/>
        </w:rPr>
        <w:t xml:space="preserve"> </w:t>
      </w:r>
      <w:r>
        <w:t>of</w:t>
      </w:r>
      <w:r>
        <w:rPr>
          <w:spacing w:val="-15"/>
        </w:rPr>
        <w:t xml:space="preserve"> </w:t>
      </w:r>
      <w:r>
        <w:t>Labor</w:t>
      </w:r>
      <w:r>
        <w:rPr>
          <w:spacing w:val="-15"/>
        </w:rPr>
        <w:t xml:space="preserve"> </w:t>
      </w:r>
      <w:r>
        <w:t>has</w:t>
      </w:r>
      <w:r>
        <w:rPr>
          <w:spacing w:val="-15"/>
        </w:rPr>
        <w:t xml:space="preserve"> </w:t>
      </w:r>
      <w:r>
        <w:t>not</w:t>
      </w:r>
      <w:r>
        <w:rPr>
          <w:spacing w:val="-15"/>
        </w:rPr>
        <w:t xml:space="preserve"> </w:t>
      </w:r>
      <w:r>
        <w:t>made</w:t>
      </w:r>
      <w:r>
        <w:rPr>
          <w:spacing w:val="-15"/>
        </w:rPr>
        <w:t xml:space="preserve"> </w:t>
      </w:r>
      <w:r>
        <w:t>a</w:t>
      </w:r>
      <w:r>
        <w:rPr>
          <w:spacing w:val="-15"/>
        </w:rPr>
        <w:t xml:space="preserve"> </w:t>
      </w:r>
      <w:r>
        <w:rPr>
          <w:i/>
        </w:rPr>
        <w:t xml:space="preserve">formal </w:t>
      </w:r>
      <w:r>
        <w:t>determination</w:t>
      </w:r>
      <w:r>
        <w:rPr>
          <w:spacing w:val="-14"/>
        </w:rPr>
        <w:t xml:space="preserve"> </w:t>
      </w:r>
      <w:r>
        <w:t>that</w:t>
      </w:r>
      <w:r>
        <w:rPr>
          <w:spacing w:val="-14"/>
        </w:rPr>
        <w:t xml:space="preserve"> </w:t>
      </w:r>
      <w:r>
        <w:t>either</w:t>
      </w:r>
      <w:r>
        <w:rPr>
          <w:spacing w:val="-14"/>
        </w:rPr>
        <w:t xml:space="preserve"> </w:t>
      </w:r>
      <w:r>
        <w:t>the</w:t>
      </w:r>
      <w:r>
        <w:rPr>
          <w:spacing w:val="-13"/>
        </w:rPr>
        <w:t xml:space="preserve"> </w:t>
      </w:r>
      <w:r>
        <w:t>grant</w:t>
      </w:r>
      <w:r>
        <w:rPr>
          <w:spacing w:val="-14"/>
        </w:rPr>
        <w:t xml:space="preserve"> </w:t>
      </w:r>
      <w:r>
        <w:t>recipient</w:t>
      </w:r>
      <w:r>
        <w:rPr>
          <w:spacing w:val="-14"/>
        </w:rPr>
        <w:t xml:space="preserve"> </w:t>
      </w:r>
      <w:r>
        <w:t>or</w:t>
      </w:r>
      <w:r>
        <w:rPr>
          <w:spacing w:val="-14"/>
        </w:rPr>
        <w:t xml:space="preserve"> </w:t>
      </w:r>
      <w:r>
        <w:t>the</w:t>
      </w:r>
      <w:r>
        <w:rPr>
          <w:spacing w:val="-14"/>
        </w:rPr>
        <w:t xml:space="preserve"> </w:t>
      </w:r>
      <w:r>
        <w:t>administrative</w:t>
      </w:r>
      <w:r>
        <w:rPr>
          <w:spacing w:val="-14"/>
        </w:rPr>
        <w:t xml:space="preserve"> </w:t>
      </w:r>
      <w:r>
        <w:t>entity</w:t>
      </w:r>
      <w:r>
        <w:rPr>
          <w:spacing w:val="-15"/>
        </w:rPr>
        <w:t xml:space="preserve"> </w:t>
      </w:r>
      <w:r>
        <w:t>of</w:t>
      </w:r>
      <w:r>
        <w:rPr>
          <w:spacing w:val="-14"/>
        </w:rPr>
        <w:t xml:space="preserve"> </w:t>
      </w:r>
      <w:r>
        <w:t>the</w:t>
      </w:r>
      <w:r>
        <w:rPr>
          <w:spacing w:val="-14"/>
        </w:rPr>
        <w:t xml:space="preserve"> </w:t>
      </w:r>
      <w:r>
        <w:t>area</w:t>
      </w:r>
      <w:r>
        <w:rPr>
          <w:spacing w:val="-14"/>
        </w:rPr>
        <w:t xml:space="preserve"> </w:t>
      </w:r>
      <w:r>
        <w:t>misspent</w:t>
      </w:r>
      <w:r>
        <w:rPr>
          <w:spacing w:val="-12"/>
        </w:rPr>
        <w:t xml:space="preserve"> </w:t>
      </w:r>
      <w:r>
        <w:t xml:space="preserve">funds </w:t>
      </w:r>
      <w:r>
        <w:rPr>
          <w:spacing w:val="-4"/>
        </w:rPr>
        <w:t>due</w:t>
      </w:r>
      <w:r>
        <w:rPr>
          <w:spacing w:val="-7"/>
        </w:rPr>
        <w:t xml:space="preserve"> </w:t>
      </w:r>
      <w:r>
        <w:rPr>
          <w:spacing w:val="-4"/>
        </w:rPr>
        <w:t>to</w:t>
      </w:r>
      <w:r>
        <w:rPr>
          <w:spacing w:val="-6"/>
        </w:rPr>
        <w:t xml:space="preserve"> </w:t>
      </w:r>
      <w:r>
        <w:rPr>
          <w:spacing w:val="-4"/>
        </w:rPr>
        <w:t>willful</w:t>
      </w:r>
      <w:r>
        <w:rPr>
          <w:spacing w:val="-5"/>
        </w:rPr>
        <w:t xml:space="preserve"> </w:t>
      </w:r>
      <w:r>
        <w:rPr>
          <w:spacing w:val="-4"/>
        </w:rPr>
        <w:t>disregard</w:t>
      </w:r>
      <w:r>
        <w:rPr>
          <w:spacing w:val="-6"/>
        </w:rPr>
        <w:t xml:space="preserve"> </w:t>
      </w:r>
      <w:r>
        <w:rPr>
          <w:spacing w:val="-4"/>
        </w:rPr>
        <w:t>of the requirements</w:t>
      </w:r>
      <w:r>
        <w:rPr>
          <w:spacing w:val="-5"/>
        </w:rPr>
        <w:t xml:space="preserve"> </w:t>
      </w:r>
      <w:r>
        <w:rPr>
          <w:spacing w:val="-4"/>
        </w:rPr>
        <w:t>of</w:t>
      </w:r>
      <w:r>
        <w:rPr>
          <w:spacing w:val="-6"/>
        </w:rPr>
        <w:t xml:space="preserve"> </w:t>
      </w:r>
      <w:r>
        <w:rPr>
          <w:spacing w:val="-4"/>
        </w:rPr>
        <w:t>the</w:t>
      </w:r>
      <w:r>
        <w:rPr>
          <w:spacing w:val="-7"/>
        </w:rPr>
        <w:t xml:space="preserve"> </w:t>
      </w:r>
      <w:r>
        <w:rPr>
          <w:spacing w:val="-4"/>
        </w:rPr>
        <w:t>provision</w:t>
      </w:r>
      <w:r>
        <w:rPr>
          <w:spacing w:val="-6"/>
        </w:rPr>
        <w:t xml:space="preserve"> </w:t>
      </w:r>
      <w:r>
        <w:rPr>
          <w:spacing w:val="-4"/>
        </w:rPr>
        <w:t>involved, gross negligence,</w:t>
      </w:r>
      <w:r>
        <w:rPr>
          <w:spacing w:val="-6"/>
        </w:rPr>
        <w:t xml:space="preserve"> </w:t>
      </w:r>
      <w:r>
        <w:rPr>
          <w:spacing w:val="-4"/>
        </w:rPr>
        <w:t>or</w:t>
      </w:r>
      <w:r>
        <w:rPr>
          <w:spacing w:val="-6"/>
        </w:rPr>
        <w:t xml:space="preserve"> </w:t>
      </w:r>
      <w:r>
        <w:rPr>
          <w:spacing w:val="-4"/>
        </w:rPr>
        <w:t>failure</w:t>
      </w:r>
      <w:r>
        <w:rPr>
          <w:spacing w:val="-7"/>
        </w:rPr>
        <w:t xml:space="preserve"> </w:t>
      </w:r>
      <w:r>
        <w:rPr>
          <w:spacing w:val="-4"/>
        </w:rPr>
        <w:t xml:space="preserve">to </w:t>
      </w:r>
      <w:r>
        <w:t>comply</w:t>
      </w:r>
      <w:r>
        <w:rPr>
          <w:spacing w:val="-10"/>
        </w:rPr>
        <w:t xml:space="preserve"> </w:t>
      </w:r>
      <w:r>
        <w:t>with</w:t>
      </w:r>
      <w:r>
        <w:rPr>
          <w:spacing w:val="-8"/>
        </w:rPr>
        <w:t xml:space="preserve"> </w:t>
      </w:r>
      <w:r>
        <w:t>accepted</w:t>
      </w:r>
      <w:r>
        <w:rPr>
          <w:spacing w:val="-8"/>
        </w:rPr>
        <w:t xml:space="preserve"> </w:t>
      </w:r>
      <w:r>
        <w:t>standards</w:t>
      </w:r>
      <w:r>
        <w:rPr>
          <w:spacing w:val="-9"/>
        </w:rPr>
        <w:t xml:space="preserve"> </w:t>
      </w:r>
      <w:r>
        <w:t>of</w:t>
      </w:r>
      <w:r>
        <w:rPr>
          <w:spacing w:val="-8"/>
        </w:rPr>
        <w:t xml:space="preserve"> </w:t>
      </w:r>
      <w:r>
        <w:t>administrations</w:t>
      </w:r>
      <w:r>
        <w:rPr>
          <w:spacing w:val="-7"/>
        </w:rPr>
        <w:t xml:space="preserve"> </w:t>
      </w:r>
      <w:r>
        <w:t>for</w:t>
      </w:r>
      <w:r>
        <w:rPr>
          <w:spacing w:val="-10"/>
        </w:rPr>
        <w:t xml:space="preserve"> </w:t>
      </w:r>
      <w:r>
        <w:t>the</w:t>
      </w:r>
      <w:r>
        <w:rPr>
          <w:spacing w:val="-8"/>
        </w:rPr>
        <w:t xml:space="preserve"> </w:t>
      </w:r>
      <w:r>
        <w:t>two</w:t>
      </w:r>
      <w:r>
        <w:rPr>
          <w:spacing w:val="-6"/>
        </w:rPr>
        <w:t xml:space="preserve"> </w:t>
      </w:r>
      <w:r>
        <w:t>years</w:t>
      </w:r>
      <w:r>
        <w:rPr>
          <w:spacing w:val="-9"/>
        </w:rPr>
        <w:t xml:space="preserve"> </w:t>
      </w:r>
      <w:r>
        <w:t>preceding</w:t>
      </w:r>
      <w:r>
        <w:rPr>
          <w:spacing w:val="-10"/>
        </w:rPr>
        <w:t xml:space="preserve"> </w:t>
      </w:r>
      <w:r>
        <w:t>the</w:t>
      </w:r>
      <w:r>
        <w:rPr>
          <w:spacing w:val="-8"/>
        </w:rPr>
        <w:t xml:space="preserve"> </w:t>
      </w:r>
      <w:r>
        <w:t>determination (TEGL</w:t>
      </w:r>
      <w:r>
        <w:rPr>
          <w:spacing w:val="-1"/>
        </w:rPr>
        <w:t xml:space="preserve"> </w:t>
      </w:r>
      <w:r>
        <w:t>27-14).</w:t>
      </w:r>
    </w:p>
    <w:p w14:paraId="69C2CED1" w14:textId="77777777" w:rsidR="00C815DB" w:rsidRDefault="009A3652">
      <w:pPr>
        <w:spacing w:before="204"/>
        <w:ind w:left="140"/>
        <w:rPr>
          <w:b/>
          <w:sz w:val="24"/>
        </w:rPr>
      </w:pPr>
      <w:r>
        <w:rPr>
          <w:b/>
          <w:spacing w:val="-2"/>
          <w:sz w:val="24"/>
          <w:u w:val="thick"/>
        </w:rPr>
        <w:t>Process:</w:t>
      </w:r>
    </w:p>
    <w:p w14:paraId="69C2CED2" w14:textId="77777777" w:rsidR="00C815DB" w:rsidRDefault="009A3652">
      <w:pPr>
        <w:pStyle w:val="BodyText"/>
        <w:spacing w:before="67"/>
        <w:jc w:val="left"/>
      </w:pPr>
      <w:r>
        <w:t>The</w:t>
      </w:r>
      <w:r>
        <w:rPr>
          <w:spacing w:val="-9"/>
        </w:rPr>
        <w:t xml:space="preserve"> </w:t>
      </w:r>
      <w:r>
        <w:t>Governor</w:t>
      </w:r>
      <w:r>
        <w:rPr>
          <w:spacing w:val="-8"/>
        </w:rPr>
        <w:t xml:space="preserve"> </w:t>
      </w:r>
      <w:r>
        <w:t>of</w:t>
      </w:r>
      <w:r>
        <w:rPr>
          <w:spacing w:val="-5"/>
        </w:rPr>
        <w:t xml:space="preserve"> </w:t>
      </w:r>
      <w:r>
        <w:t>the</w:t>
      </w:r>
      <w:r>
        <w:rPr>
          <w:spacing w:val="-5"/>
        </w:rPr>
        <w:t xml:space="preserve"> </w:t>
      </w:r>
      <w:r>
        <w:t>State</w:t>
      </w:r>
      <w:r>
        <w:rPr>
          <w:spacing w:val="-5"/>
        </w:rPr>
        <w:t xml:space="preserve"> </w:t>
      </w:r>
      <w:r>
        <w:t>shall</w:t>
      </w:r>
      <w:r>
        <w:rPr>
          <w:spacing w:val="-6"/>
        </w:rPr>
        <w:t xml:space="preserve"> </w:t>
      </w:r>
      <w:r>
        <w:t>designate</w:t>
      </w:r>
      <w:r>
        <w:rPr>
          <w:spacing w:val="-7"/>
        </w:rPr>
        <w:t xml:space="preserve"> </w:t>
      </w:r>
      <w:r>
        <w:t>local</w:t>
      </w:r>
      <w:r>
        <w:rPr>
          <w:spacing w:val="-5"/>
        </w:rPr>
        <w:t xml:space="preserve"> </w:t>
      </w:r>
      <w:r>
        <w:t>workforce</w:t>
      </w:r>
      <w:r>
        <w:rPr>
          <w:spacing w:val="-7"/>
        </w:rPr>
        <w:t xml:space="preserve"> </w:t>
      </w:r>
      <w:r>
        <w:t>development</w:t>
      </w:r>
      <w:r>
        <w:rPr>
          <w:spacing w:val="-2"/>
        </w:rPr>
        <w:t xml:space="preserve"> </w:t>
      </w:r>
      <w:r>
        <w:t>areas</w:t>
      </w:r>
      <w:r>
        <w:rPr>
          <w:spacing w:val="-4"/>
        </w:rPr>
        <w:t xml:space="preserve"> </w:t>
      </w:r>
      <w:r>
        <w:t>within</w:t>
      </w:r>
      <w:r>
        <w:rPr>
          <w:spacing w:val="-6"/>
        </w:rPr>
        <w:t xml:space="preserve"> </w:t>
      </w:r>
      <w:r>
        <w:t>the</w:t>
      </w:r>
      <w:r>
        <w:rPr>
          <w:spacing w:val="-5"/>
        </w:rPr>
        <w:t xml:space="preserve"> </w:t>
      </w:r>
      <w:r>
        <w:rPr>
          <w:spacing w:val="-2"/>
        </w:rPr>
        <w:t>State:</w:t>
      </w:r>
    </w:p>
    <w:p w14:paraId="69C2CED3" w14:textId="77777777" w:rsidR="00C815DB" w:rsidRDefault="009A3652">
      <w:pPr>
        <w:pStyle w:val="ListParagraph"/>
        <w:numPr>
          <w:ilvl w:val="0"/>
          <w:numId w:val="1"/>
        </w:numPr>
        <w:tabs>
          <w:tab w:val="left" w:pos="842"/>
        </w:tabs>
        <w:spacing w:before="240"/>
        <w:ind w:left="842" w:right="0" w:hanging="359"/>
        <w:jc w:val="both"/>
        <w:rPr>
          <w:sz w:val="24"/>
        </w:rPr>
      </w:pPr>
      <w:r>
        <w:rPr>
          <w:sz w:val="24"/>
        </w:rPr>
        <w:t>Through</w:t>
      </w:r>
      <w:r>
        <w:rPr>
          <w:spacing w:val="-5"/>
          <w:sz w:val="24"/>
        </w:rPr>
        <w:t xml:space="preserve"> </w:t>
      </w:r>
      <w:r>
        <w:rPr>
          <w:sz w:val="24"/>
        </w:rPr>
        <w:t>consultation</w:t>
      </w:r>
      <w:r>
        <w:rPr>
          <w:spacing w:val="-6"/>
          <w:sz w:val="24"/>
        </w:rPr>
        <w:t xml:space="preserve"> </w:t>
      </w:r>
      <w:r>
        <w:rPr>
          <w:sz w:val="24"/>
        </w:rPr>
        <w:t>with</w:t>
      </w:r>
      <w:r>
        <w:rPr>
          <w:spacing w:val="-6"/>
          <w:sz w:val="24"/>
        </w:rPr>
        <w:t xml:space="preserve"> </w:t>
      </w:r>
      <w:r>
        <w:rPr>
          <w:sz w:val="24"/>
        </w:rPr>
        <w:t>the</w:t>
      </w:r>
      <w:r>
        <w:rPr>
          <w:spacing w:val="-7"/>
          <w:sz w:val="24"/>
        </w:rPr>
        <w:t xml:space="preserve"> </w:t>
      </w:r>
      <w:r>
        <w:rPr>
          <w:sz w:val="24"/>
        </w:rPr>
        <w:t>GWDB;</w:t>
      </w:r>
      <w:r>
        <w:rPr>
          <w:spacing w:val="-5"/>
          <w:sz w:val="24"/>
        </w:rPr>
        <w:t xml:space="preserve"> and</w:t>
      </w:r>
    </w:p>
    <w:p w14:paraId="69C2CED4" w14:textId="77777777" w:rsidR="00C815DB" w:rsidRDefault="009A3652">
      <w:pPr>
        <w:pStyle w:val="ListParagraph"/>
        <w:numPr>
          <w:ilvl w:val="0"/>
          <w:numId w:val="1"/>
        </w:numPr>
        <w:tabs>
          <w:tab w:val="left" w:pos="843"/>
        </w:tabs>
        <w:spacing w:before="43"/>
        <w:ind w:right="116"/>
        <w:jc w:val="both"/>
        <w:rPr>
          <w:sz w:val="24"/>
        </w:rPr>
      </w:pPr>
      <w:r>
        <w:rPr>
          <w:spacing w:val="-2"/>
          <w:sz w:val="24"/>
        </w:rPr>
        <w:t>After</w:t>
      </w:r>
      <w:r>
        <w:rPr>
          <w:spacing w:val="-13"/>
          <w:sz w:val="24"/>
        </w:rPr>
        <w:t xml:space="preserve"> </w:t>
      </w:r>
      <w:r>
        <w:rPr>
          <w:spacing w:val="-2"/>
          <w:sz w:val="24"/>
        </w:rPr>
        <w:t>consultation</w:t>
      </w:r>
      <w:r>
        <w:rPr>
          <w:spacing w:val="-12"/>
          <w:sz w:val="24"/>
        </w:rPr>
        <w:t xml:space="preserve"> </w:t>
      </w:r>
      <w:r>
        <w:rPr>
          <w:spacing w:val="-2"/>
          <w:sz w:val="24"/>
        </w:rPr>
        <w:t>with</w:t>
      </w:r>
      <w:r>
        <w:rPr>
          <w:spacing w:val="-12"/>
          <w:sz w:val="24"/>
        </w:rPr>
        <w:t xml:space="preserve"> </w:t>
      </w:r>
      <w:r>
        <w:rPr>
          <w:spacing w:val="-2"/>
          <w:sz w:val="24"/>
        </w:rPr>
        <w:t>chief</w:t>
      </w:r>
      <w:r>
        <w:rPr>
          <w:spacing w:val="-11"/>
          <w:sz w:val="24"/>
        </w:rPr>
        <w:t xml:space="preserve"> </w:t>
      </w:r>
      <w:r>
        <w:rPr>
          <w:spacing w:val="-2"/>
          <w:sz w:val="24"/>
        </w:rPr>
        <w:t>elected</w:t>
      </w:r>
      <w:r>
        <w:rPr>
          <w:spacing w:val="-12"/>
          <w:sz w:val="24"/>
        </w:rPr>
        <w:t xml:space="preserve"> </w:t>
      </w:r>
      <w:r>
        <w:rPr>
          <w:spacing w:val="-2"/>
          <w:sz w:val="24"/>
        </w:rPr>
        <w:t>officials</w:t>
      </w:r>
      <w:r>
        <w:rPr>
          <w:spacing w:val="-12"/>
          <w:sz w:val="24"/>
        </w:rPr>
        <w:t xml:space="preserve"> </w:t>
      </w:r>
      <w:r>
        <w:rPr>
          <w:spacing w:val="-2"/>
          <w:sz w:val="24"/>
        </w:rPr>
        <w:t>and</w:t>
      </w:r>
      <w:r>
        <w:rPr>
          <w:spacing w:val="-11"/>
          <w:sz w:val="24"/>
        </w:rPr>
        <w:t xml:space="preserve"> </w:t>
      </w:r>
      <w:r>
        <w:rPr>
          <w:spacing w:val="-2"/>
          <w:sz w:val="24"/>
        </w:rPr>
        <w:t>after</w:t>
      </w:r>
      <w:r>
        <w:rPr>
          <w:spacing w:val="-11"/>
          <w:sz w:val="24"/>
        </w:rPr>
        <w:t xml:space="preserve"> </w:t>
      </w:r>
      <w:r>
        <w:rPr>
          <w:spacing w:val="-2"/>
          <w:sz w:val="24"/>
        </w:rPr>
        <w:t>consideration</w:t>
      </w:r>
      <w:r>
        <w:rPr>
          <w:spacing w:val="-12"/>
          <w:sz w:val="24"/>
        </w:rPr>
        <w:t xml:space="preserve"> </w:t>
      </w:r>
      <w:r>
        <w:rPr>
          <w:spacing w:val="-2"/>
          <w:sz w:val="24"/>
        </w:rPr>
        <w:t>of</w:t>
      </w:r>
      <w:r>
        <w:rPr>
          <w:spacing w:val="-13"/>
          <w:sz w:val="24"/>
        </w:rPr>
        <w:t xml:space="preserve"> </w:t>
      </w:r>
      <w:r>
        <w:rPr>
          <w:spacing w:val="-2"/>
          <w:sz w:val="24"/>
        </w:rPr>
        <w:t>comments</w:t>
      </w:r>
      <w:r>
        <w:rPr>
          <w:spacing w:val="-12"/>
          <w:sz w:val="24"/>
        </w:rPr>
        <w:t xml:space="preserve"> </w:t>
      </w:r>
      <w:r>
        <w:rPr>
          <w:spacing w:val="-2"/>
          <w:sz w:val="24"/>
        </w:rPr>
        <w:t>received through</w:t>
      </w:r>
      <w:r>
        <w:rPr>
          <w:spacing w:val="-6"/>
          <w:sz w:val="24"/>
        </w:rPr>
        <w:t xml:space="preserve"> </w:t>
      </w:r>
      <w:r>
        <w:rPr>
          <w:spacing w:val="-2"/>
          <w:sz w:val="24"/>
        </w:rPr>
        <w:t>the</w:t>
      </w:r>
      <w:r>
        <w:rPr>
          <w:spacing w:val="-7"/>
          <w:sz w:val="24"/>
        </w:rPr>
        <w:t xml:space="preserve"> </w:t>
      </w:r>
      <w:r>
        <w:rPr>
          <w:spacing w:val="-2"/>
          <w:sz w:val="24"/>
        </w:rPr>
        <w:t>public</w:t>
      </w:r>
      <w:r>
        <w:rPr>
          <w:spacing w:val="-7"/>
          <w:sz w:val="24"/>
        </w:rPr>
        <w:t xml:space="preserve"> </w:t>
      </w:r>
      <w:r>
        <w:rPr>
          <w:spacing w:val="-2"/>
          <w:sz w:val="24"/>
        </w:rPr>
        <w:t>comment</w:t>
      </w:r>
      <w:r>
        <w:rPr>
          <w:spacing w:val="-8"/>
          <w:sz w:val="24"/>
        </w:rPr>
        <w:t xml:space="preserve"> </w:t>
      </w:r>
      <w:r>
        <w:rPr>
          <w:spacing w:val="-2"/>
          <w:sz w:val="24"/>
        </w:rPr>
        <w:t>process</w:t>
      </w:r>
      <w:r>
        <w:rPr>
          <w:spacing w:val="-5"/>
          <w:sz w:val="24"/>
        </w:rPr>
        <w:t xml:space="preserve"> </w:t>
      </w:r>
      <w:r>
        <w:rPr>
          <w:spacing w:val="-2"/>
          <w:sz w:val="24"/>
        </w:rPr>
        <w:t>as</w:t>
      </w:r>
      <w:r>
        <w:rPr>
          <w:spacing w:val="-5"/>
          <w:sz w:val="24"/>
        </w:rPr>
        <w:t xml:space="preserve"> </w:t>
      </w:r>
      <w:r>
        <w:rPr>
          <w:spacing w:val="-2"/>
          <w:sz w:val="24"/>
        </w:rPr>
        <w:t>described</w:t>
      </w:r>
      <w:r>
        <w:rPr>
          <w:spacing w:val="-8"/>
          <w:sz w:val="24"/>
        </w:rPr>
        <w:t xml:space="preserve"> </w:t>
      </w:r>
      <w:r>
        <w:rPr>
          <w:spacing w:val="-2"/>
          <w:sz w:val="24"/>
        </w:rPr>
        <w:t>in</w:t>
      </w:r>
      <w:r>
        <w:rPr>
          <w:spacing w:val="-6"/>
          <w:sz w:val="24"/>
        </w:rPr>
        <w:t xml:space="preserve"> </w:t>
      </w:r>
      <w:r>
        <w:rPr>
          <w:spacing w:val="-2"/>
          <w:sz w:val="24"/>
        </w:rPr>
        <w:t>section</w:t>
      </w:r>
      <w:r>
        <w:rPr>
          <w:spacing w:val="-6"/>
          <w:sz w:val="24"/>
        </w:rPr>
        <w:t xml:space="preserve"> </w:t>
      </w:r>
      <w:r>
        <w:rPr>
          <w:spacing w:val="-2"/>
          <w:sz w:val="24"/>
        </w:rPr>
        <w:t>102(b)(2)(E)(iii)(II).</w:t>
      </w:r>
    </w:p>
    <w:p w14:paraId="69C2CED5" w14:textId="77777777" w:rsidR="00C815DB" w:rsidRDefault="009A3652">
      <w:pPr>
        <w:pStyle w:val="BodyText"/>
        <w:spacing w:before="200"/>
        <w:jc w:val="left"/>
      </w:pPr>
      <w:r>
        <w:t>WIOA</w:t>
      </w:r>
      <w:r>
        <w:rPr>
          <w:spacing w:val="-8"/>
        </w:rPr>
        <w:t xml:space="preserve"> </w:t>
      </w:r>
      <w:r>
        <w:t>further</w:t>
      </w:r>
      <w:r>
        <w:rPr>
          <w:spacing w:val="-5"/>
        </w:rPr>
        <w:t xml:space="preserve"> </w:t>
      </w:r>
      <w:r>
        <w:t>states</w:t>
      </w:r>
      <w:r>
        <w:rPr>
          <w:spacing w:val="-6"/>
        </w:rPr>
        <w:t xml:space="preserve"> </w:t>
      </w:r>
      <w:r>
        <w:t>that</w:t>
      </w:r>
      <w:r>
        <w:rPr>
          <w:spacing w:val="-6"/>
        </w:rPr>
        <w:t xml:space="preserve"> </w:t>
      </w:r>
      <w:r>
        <w:t>the</w:t>
      </w:r>
      <w:r>
        <w:rPr>
          <w:spacing w:val="-7"/>
        </w:rPr>
        <w:t xml:space="preserve"> </w:t>
      </w:r>
      <w:r>
        <w:t>considerations</w:t>
      </w:r>
      <w:r>
        <w:rPr>
          <w:spacing w:val="-4"/>
        </w:rPr>
        <w:t xml:space="preserve"> </w:t>
      </w:r>
      <w:r>
        <w:t>should</w:t>
      </w:r>
      <w:r>
        <w:rPr>
          <w:spacing w:val="-4"/>
        </w:rPr>
        <w:t xml:space="preserve"> </w:t>
      </w:r>
      <w:r>
        <w:t>include</w:t>
      </w:r>
      <w:r>
        <w:rPr>
          <w:spacing w:val="-5"/>
        </w:rPr>
        <w:t xml:space="preserve"> </w:t>
      </w:r>
      <w:r>
        <w:t>the</w:t>
      </w:r>
      <w:r>
        <w:rPr>
          <w:spacing w:val="-5"/>
        </w:rPr>
        <w:t xml:space="preserve"> </w:t>
      </w:r>
      <w:r>
        <w:rPr>
          <w:spacing w:val="-2"/>
        </w:rPr>
        <w:t>following:</w:t>
      </w:r>
    </w:p>
    <w:p w14:paraId="69C2CED6" w14:textId="77777777" w:rsidR="00C815DB" w:rsidRDefault="009A3652">
      <w:pPr>
        <w:pStyle w:val="ListParagraph"/>
        <w:numPr>
          <w:ilvl w:val="0"/>
          <w:numId w:val="7"/>
        </w:numPr>
        <w:tabs>
          <w:tab w:val="left" w:pos="859"/>
        </w:tabs>
        <w:spacing w:before="244"/>
        <w:ind w:left="859" w:right="0" w:hanging="359"/>
        <w:jc w:val="both"/>
        <w:rPr>
          <w:sz w:val="24"/>
        </w:rPr>
      </w:pPr>
      <w:r>
        <w:rPr>
          <w:sz w:val="24"/>
        </w:rPr>
        <w:t>The</w:t>
      </w:r>
      <w:r>
        <w:rPr>
          <w:spacing w:val="-8"/>
          <w:sz w:val="24"/>
        </w:rPr>
        <w:t xml:space="preserve"> </w:t>
      </w:r>
      <w:r>
        <w:rPr>
          <w:sz w:val="24"/>
        </w:rPr>
        <w:t>extent</w:t>
      </w:r>
      <w:r>
        <w:rPr>
          <w:spacing w:val="-3"/>
          <w:sz w:val="24"/>
        </w:rPr>
        <w:t xml:space="preserve"> </w:t>
      </w:r>
      <w:r>
        <w:rPr>
          <w:sz w:val="24"/>
        </w:rPr>
        <w:t>to</w:t>
      </w:r>
      <w:r>
        <w:rPr>
          <w:spacing w:val="-4"/>
          <w:sz w:val="24"/>
        </w:rPr>
        <w:t xml:space="preserve"> </w:t>
      </w:r>
      <w:r>
        <w:rPr>
          <w:sz w:val="24"/>
        </w:rPr>
        <w:t>which</w:t>
      </w:r>
      <w:r>
        <w:rPr>
          <w:spacing w:val="-3"/>
          <w:sz w:val="24"/>
        </w:rPr>
        <w:t xml:space="preserve"> </w:t>
      </w:r>
      <w:r>
        <w:rPr>
          <w:sz w:val="24"/>
        </w:rPr>
        <w:t>the</w:t>
      </w:r>
      <w:r>
        <w:rPr>
          <w:spacing w:val="-4"/>
          <w:sz w:val="24"/>
        </w:rPr>
        <w:t xml:space="preserve"> </w:t>
      </w:r>
      <w:r>
        <w:rPr>
          <w:sz w:val="24"/>
        </w:rPr>
        <w:t>areas</w:t>
      </w:r>
      <w:r>
        <w:rPr>
          <w:spacing w:val="-4"/>
          <w:sz w:val="24"/>
        </w:rPr>
        <w:t xml:space="preserve"> </w:t>
      </w:r>
      <w:r>
        <w:rPr>
          <w:sz w:val="24"/>
        </w:rPr>
        <w:t>are</w:t>
      </w:r>
      <w:r>
        <w:rPr>
          <w:spacing w:val="-5"/>
          <w:sz w:val="24"/>
        </w:rPr>
        <w:t xml:space="preserve"> </w:t>
      </w:r>
      <w:r>
        <w:rPr>
          <w:sz w:val="24"/>
        </w:rPr>
        <w:t>consistent</w:t>
      </w:r>
      <w:r>
        <w:rPr>
          <w:spacing w:val="-3"/>
          <w:sz w:val="24"/>
        </w:rPr>
        <w:t xml:space="preserve"> </w:t>
      </w:r>
      <w:r>
        <w:rPr>
          <w:sz w:val="24"/>
        </w:rPr>
        <w:t>with</w:t>
      </w:r>
      <w:r>
        <w:rPr>
          <w:spacing w:val="-4"/>
          <w:sz w:val="24"/>
        </w:rPr>
        <w:t xml:space="preserve"> </w:t>
      </w:r>
      <w:r>
        <w:rPr>
          <w:sz w:val="24"/>
        </w:rPr>
        <w:t>the</w:t>
      </w:r>
      <w:r>
        <w:rPr>
          <w:spacing w:val="-4"/>
          <w:sz w:val="24"/>
        </w:rPr>
        <w:t xml:space="preserve"> </w:t>
      </w:r>
      <w:r>
        <w:rPr>
          <w:sz w:val="24"/>
        </w:rPr>
        <w:t>labor</w:t>
      </w:r>
      <w:r>
        <w:rPr>
          <w:spacing w:val="-7"/>
          <w:sz w:val="24"/>
        </w:rPr>
        <w:t xml:space="preserve"> </w:t>
      </w:r>
      <w:r>
        <w:rPr>
          <w:sz w:val="24"/>
        </w:rPr>
        <w:t>market</w:t>
      </w:r>
      <w:r>
        <w:rPr>
          <w:spacing w:val="-3"/>
          <w:sz w:val="24"/>
        </w:rPr>
        <w:t xml:space="preserve"> </w:t>
      </w:r>
      <w:r>
        <w:rPr>
          <w:sz w:val="24"/>
        </w:rPr>
        <w:t>areas</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pacing w:val="-2"/>
          <w:sz w:val="24"/>
        </w:rPr>
        <w:t>State;</w:t>
      </w:r>
    </w:p>
    <w:p w14:paraId="69C2CED7" w14:textId="77777777" w:rsidR="00C815DB" w:rsidRDefault="009A3652">
      <w:pPr>
        <w:pStyle w:val="ListParagraph"/>
        <w:numPr>
          <w:ilvl w:val="0"/>
          <w:numId w:val="7"/>
        </w:numPr>
        <w:tabs>
          <w:tab w:val="left" w:pos="860"/>
        </w:tabs>
        <w:spacing w:before="41"/>
        <w:jc w:val="both"/>
        <w:rPr>
          <w:sz w:val="24"/>
        </w:rPr>
      </w:pPr>
      <w:r>
        <w:rPr>
          <w:sz w:val="24"/>
        </w:rPr>
        <w:t>The</w:t>
      </w:r>
      <w:r>
        <w:rPr>
          <w:spacing w:val="-12"/>
          <w:sz w:val="24"/>
        </w:rPr>
        <w:t xml:space="preserve"> </w:t>
      </w:r>
      <w:r>
        <w:rPr>
          <w:sz w:val="24"/>
        </w:rPr>
        <w:t>extent</w:t>
      </w:r>
      <w:r>
        <w:rPr>
          <w:spacing w:val="-9"/>
          <w:sz w:val="24"/>
        </w:rPr>
        <w:t xml:space="preserve"> </w:t>
      </w:r>
      <w:r>
        <w:rPr>
          <w:sz w:val="24"/>
        </w:rPr>
        <w:t>to</w:t>
      </w:r>
      <w:r>
        <w:rPr>
          <w:spacing w:val="-10"/>
          <w:sz w:val="24"/>
        </w:rPr>
        <w:t xml:space="preserve"> </w:t>
      </w:r>
      <w:r>
        <w:rPr>
          <w:sz w:val="24"/>
        </w:rPr>
        <w:t>which</w:t>
      </w:r>
      <w:r>
        <w:rPr>
          <w:spacing w:val="-11"/>
          <w:sz w:val="24"/>
        </w:rPr>
        <w:t xml:space="preserve"> </w:t>
      </w:r>
      <w:r>
        <w:rPr>
          <w:sz w:val="24"/>
        </w:rPr>
        <w:t>the</w:t>
      </w:r>
      <w:r>
        <w:rPr>
          <w:spacing w:val="-12"/>
          <w:sz w:val="24"/>
        </w:rPr>
        <w:t xml:space="preserve"> </w:t>
      </w:r>
      <w:r>
        <w:rPr>
          <w:sz w:val="24"/>
        </w:rPr>
        <w:t>areas</w:t>
      </w:r>
      <w:r>
        <w:rPr>
          <w:spacing w:val="-11"/>
          <w:sz w:val="24"/>
        </w:rPr>
        <w:t xml:space="preserve"> </w:t>
      </w:r>
      <w:r>
        <w:rPr>
          <w:sz w:val="24"/>
        </w:rPr>
        <w:t>are</w:t>
      </w:r>
      <w:r>
        <w:rPr>
          <w:spacing w:val="-12"/>
          <w:sz w:val="24"/>
        </w:rPr>
        <w:t xml:space="preserve"> </w:t>
      </w:r>
      <w:r>
        <w:rPr>
          <w:sz w:val="24"/>
        </w:rPr>
        <w:t>consistent</w:t>
      </w:r>
      <w:r>
        <w:rPr>
          <w:spacing w:val="-9"/>
          <w:sz w:val="24"/>
        </w:rPr>
        <w:t xml:space="preserve"> </w:t>
      </w:r>
      <w:r>
        <w:rPr>
          <w:sz w:val="24"/>
        </w:rPr>
        <w:t>with</w:t>
      </w:r>
      <w:r>
        <w:rPr>
          <w:spacing w:val="-10"/>
          <w:sz w:val="24"/>
        </w:rPr>
        <w:t xml:space="preserve"> </w:t>
      </w:r>
      <w:r>
        <w:rPr>
          <w:sz w:val="24"/>
        </w:rPr>
        <w:t>regional</w:t>
      </w:r>
      <w:r>
        <w:rPr>
          <w:spacing w:val="-9"/>
          <w:sz w:val="24"/>
        </w:rPr>
        <w:t xml:space="preserve"> </w:t>
      </w:r>
      <w:r>
        <w:rPr>
          <w:sz w:val="24"/>
        </w:rPr>
        <w:t>economic</w:t>
      </w:r>
      <w:r>
        <w:rPr>
          <w:spacing w:val="-12"/>
          <w:sz w:val="24"/>
        </w:rPr>
        <w:t xml:space="preserve"> </w:t>
      </w:r>
      <w:r>
        <w:rPr>
          <w:sz w:val="24"/>
        </w:rPr>
        <w:t>development</w:t>
      </w:r>
      <w:r>
        <w:rPr>
          <w:spacing w:val="-9"/>
          <w:sz w:val="24"/>
        </w:rPr>
        <w:t xml:space="preserve"> </w:t>
      </w:r>
      <w:r>
        <w:rPr>
          <w:sz w:val="24"/>
        </w:rPr>
        <w:t>areas</w:t>
      </w:r>
      <w:r>
        <w:rPr>
          <w:spacing w:val="-10"/>
          <w:sz w:val="24"/>
        </w:rPr>
        <w:t xml:space="preserve"> </w:t>
      </w:r>
      <w:r>
        <w:rPr>
          <w:sz w:val="24"/>
        </w:rPr>
        <w:t>in the State; and</w:t>
      </w:r>
    </w:p>
    <w:p w14:paraId="69C2CED8" w14:textId="77777777" w:rsidR="00C815DB" w:rsidRDefault="009A3652">
      <w:pPr>
        <w:pStyle w:val="ListParagraph"/>
        <w:numPr>
          <w:ilvl w:val="0"/>
          <w:numId w:val="7"/>
        </w:numPr>
        <w:tabs>
          <w:tab w:val="left" w:pos="860"/>
        </w:tabs>
        <w:spacing w:before="3"/>
        <w:jc w:val="both"/>
        <w:rPr>
          <w:sz w:val="24"/>
        </w:rPr>
      </w:pPr>
      <w:r>
        <w:rPr>
          <w:sz w:val="24"/>
        </w:rPr>
        <w:t>The extent to which the areas have available the Federal and non-Federal resources necessary to effectively administer activities under subtitle B and other applicable provisions of WIOA, including whether the areas have the appropriate education and training providers, such as institutions of higher education and area career and technical education schools.</w:t>
      </w:r>
    </w:p>
    <w:p w14:paraId="69C2CED9" w14:textId="77777777" w:rsidR="00C815DB" w:rsidRDefault="009A3652">
      <w:pPr>
        <w:pStyle w:val="BodyText"/>
        <w:spacing w:before="200"/>
        <w:ind w:right="111"/>
      </w:pPr>
      <w:r>
        <w:t>WIOA states that a unit of general local government (including a combination of such units) or grant</w:t>
      </w:r>
      <w:r>
        <w:rPr>
          <w:spacing w:val="-4"/>
        </w:rPr>
        <w:t xml:space="preserve"> </w:t>
      </w:r>
      <w:r>
        <w:t>recipient</w:t>
      </w:r>
      <w:r>
        <w:rPr>
          <w:spacing w:val="-4"/>
        </w:rPr>
        <w:t xml:space="preserve"> </w:t>
      </w:r>
      <w:r>
        <w:t>that</w:t>
      </w:r>
      <w:r>
        <w:rPr>
          <w:spacing w:val="-4"/>
        </w:rPr>
        <w:t xml:space="preserve"> </w:t>
      </w:r>
      <w:r>
        <w:t>requests,</w:t>
      </w:r>
      <w:r>
        <w:rPr>
          <w:spacing w:val="-4"/>
        </w:rPr>
        <w:t xml:space="preserve"> </w:t>
      </w:r>
      <w:r>
        <w:t>but</w:t>
      </w:r>
      <w:r>
        <w:rPr>
          <w:spacing w:val="-4"/>
        </w:rPr>
        <w:t xml:space="preserve"> </w:t>
      </w:r>
      <w:r>
        <w:t>is</w:t>
      </w:r>
      <w:r>
        <w:rPr>
          <w:spacing w:val="-4"/>
        </w:rPr>
        <w:t xml:space="preserve"> </w:t>
      </w:r>
      <w:r>
        <w:t>not</w:t>
      </w:r>
      <w:r>
        <w:rPr>
          <w:spacing w:val="-6"/>
        </w:rPr>
        <w:t xml:space="preserve"> </w:t>
      </w:r>
      <w:r>
        <w:t>granted</w:t>
      </w:r>
      <w:r>
        <w:rPr>
          <w:spacing w:val="-5"/>
        </w:rPr>
        <w:t xml:space="preserve"> </w:t>
      </w:r>
      <w:r>
        <w:t>designation</w:t>
      </w:r>
      <w:r>
        <w:rPr>
          <w:spacing w:val="-4"/>
        </w:rPr>
        <w:t xml:space="preserve"> </w:t>
      </w:r>
      <w:r>
        <w:t>of</w:t>
      </w:r>
      <w:r>
        <w:rPr>
          <w:spacing w:val="-5"/>
        </w:rPr>
        <w:t xml:space="preserve"> </w:t>
      </w:r>
      <w:r>
        <w:t>an</w:t>
      </w:r>
      <w:r>
        <w:rPr>
          <w:spacing w:val="-4"/>
        </w:rPr>
        <w:t xml:space="preserve"> </w:t>
      </w:r>
      <w:r>
        <w:t>area</w:t>
      </w:r>
      <w:r>
        <w:rPr>
          <w:spacing w:val="-8"/>
        </w:rPr>
        <w:t xml:space="preserve"> </w:t>
      </w:r>
      <w:r>
        <w:t>as</w:t>
      </w:r>
      <w:r>
        <w:rPr>
          <w:spacing w:val="-2"/>
        </w:rPr>
        <w:t xml:space="preserve"> </w:t>
      </w:r>
      <w:r>
        <w:t>a</w:t>
      </w:r>
      <w:r>
        <w:rPr>
          <w:spacing w:val="-8"/>
        </w:rPr>
        <w:t xml:space="preserve"> </w:t>
      </w:r>
      <w:r>
        <w:t>local</w:t>
      </w:r>
      <w:r>
        <w:rPr>
          <w:spacing w:val="-4"/>
        </w:rPr>
        <w:t xml:space="preserve"> </w:t>
      </w:r>
      <w:r>
        <w:t>area,</w:t>
      </w:r>
      <w:r>
        <w:rPr>
          <w:spacing w:val="-4"/>
        </w:rPr>
        <w:t xml:space="preserve"> </w:t>
      </w:r>
      <w:r>
        <w:t>may</w:t>
      </w:r>
      <w:r>
        <w:rPr>
          <w:spacing w:val="-11"/>
        </w:rPr>
        <w:t xml:space="preserve"> </w:t>
      </w:r>
      <w:r>
        <w:t>submit an appeal to the GWDB under an appeal process established in the State plan and as detailed further in this policy.</w:t>
      </w:r>
    </w:p>
    <w:p w14:paraId="69C2CEDA" w14:textId="77777777" w:rsidR="00C815DB" w:rsidRDefault="00C815DB">
      <w:pPr>
        <w:sectPr w:rsidR="00C815DB">
          <w:headerReference w:type="even" r:id="rId7"/>
          <w:headerReference w:type="default" r:id="rId8"/>
          <w:footerReference w:type="even" r:id="rId9"/>
          <w:footerReference w:type="default" r:id="rId10"/>
          <w:headerReference w:type="first" r:id="rId11"/>
          <w:footerReference w:type="first" r:id="rId12"/>
          <w:pgSz w:w="12240" w:h="15840"/>
          <w:pgMar w:top="1320" w:right="1320" w:bottom="1440" w:left="1420" w:header="0" w:footer="1254" w:gutter="0"/>
          <w:cols w:space="720"/>
        </w:sectPr>
      </w:pPr>
    </w:p>
    <w:p w14:paraId="69C2CEDB" w14:textId="77777777" w:rsidR="00C815DB" w:rsidRDefault="009A3652">
      <w:pPr>
        <w:spacing w:before="61"/>
        <w:ind w:left="140"/>
        <w:rPr>
          <w:b/>
          <w:sz w:val="24"/>
        </w:rPr>
      </w:pPr>
      <w:r>
        <w:rPr>
          <w:b/>
          <w:spacing w:val="-2"/>
          <w:sz w:val="24"/>
          <w:u w:val="thick"/>
        </w:rPr>
        <w:lastRenderedPageBreak/>
        <w:t>Policy:</w:t>
      </w:r>
    </w:p>
    <w:p w14:paraId="69C2CEDC" w14:textId="77777777" w:rsidR="00C815DB" w:rsidRDefault="009A3652">
      <w:pPr>
        <w:pStyle w:val="Heading1"/>
        <w:spacing w:before="1"/>
      </w:pPr>
      <w:r>
        <w:t>Designation</w:t>
      </w:r>
      <w:r>
        <w:rPr>
          <w:spacing w:val="-10"/>
        </w:rPr>
        <w:t xml:space="preserve"> </w:t>
      </w:r>
      <w:r>
        <w:t>and</w:t>
      </w:r>
      <w:r>
        <w:rPr>
          <w:spacing w:val="-11"/>
        </w:rPr>
        <w:t xml:space="preserve"> </w:t>
      </w:r>
      <w:r>
        <w:t>Re-designation</w:t>
      </w:r>
      <w:r>
        <w:rPr>
          <w:spacing w:val="-9"/>
        </w:rPr>
        <w:t xml:space="preserve"> </w:t>
      </w:r>
      <w:r>
        <w:rPr>
          <w:spacing w:val="-2"/>
        </w:rPr>
        <w:t>Policy:</w:t>
      </w:r>
    </w:p>
    <w:p w14:paraId="69C2CEDD" w14:textId="77777777" w:rsidR="00C815DB" w:rsidRDefault="009A3652">
      <w:pPr>
        <w:pStyle w:val="BodyText"/>
        <w:ind w:left="135" w:right="110"/>
      </w:pPr>
      <w:r>
        <w:t>WIOA</w:t>
      </w:r>
      <w:r>
        <w:rPr>
          <w:spacing w:val="-6"/>
        </w:rPr>
        <w:t xml:space="preserve"> </w:t>
      </w:r>
      <w:r>
        <w:t>requires</w:t>
      </w:r>
      <w:r>
        <w:rPr>
          <w:spacing w:val="-5"/>
        </w:rPr>
        <w:t xml:space="preserve"> </w:t>
      </w:r>
      <w:r>
        <w:t>that</w:t>
      </w:r>
      <w:r>
        <w:rPr>
          <w:spacing w:val="-4"/>
        </w:rPr>
        <w:t xml:space="preserve"> </w:t>
      </w:r>
      <w:r>
        <w:t>existing</w:t>
      </w:r>
      <w:r>
        <w:rPr>
          <w:spacing w:val="-7"/>
        </w:rPr>
        <w:t xml:space="preserve"> </w:t>
      </w:r>
      <w:r>
        <w:t>federally</w:t>
      </w:r>
      <w:r>
        <w:rPr>
          <w:spacing w:val="-10"/>
        </w:rPr>
        <w:t xml:space="preserve"> </w:t>
      </w:r>
      <w:r>
        <w:t>recognized</w:t>
      </w:r>
      <w:r>
        <w:rPr>
          <w:spacing w:val="-5"/>
        </w:rPr>
        <w:t xml:space="preserve"> </w:t>
      </w:r>
      <w:r>
        <w:t>workforce</w:t>
      </w:r>
      <w:r>
        <w:rPr>
          <w:spacing w:val="-6"/>
        </w:rPr>
        <w:t xml:space="preserve"> </w:t>
      </w:r>
      <w:r>
        <w:t>areas</w:t>
      </w:r>
      <w:r>
        <w:rPr>
          <w:spacing w:val="-2"/>
        </w:rPr>
        <w:t xml:space="preserve"> </w:t>
      </w:r>
      <w:r>
        <w:t>are</w:t>
      </w:r>
      <w:r>
        <w:rPr>
          <w:spacing w:val="-6"/>
        </w:rPr>
        <w:t xml:space="preserve"> </w:t>
      </w:r>
      <w:r>
        <w:t>designated</w:t>
      </w:r>
      <w:r>
        <w:rPr>
          <w:spacing w:val="-4"/>
        </w:rPr>
        <w:t xml:space="preserve"> </w:t>
      </w:r>
      <w:r>
        <w:t>during</w:t>
      </w:r>
      <w:r>
        <w:rPr>
          <w:spacing w:val="-9"/>
        </w:rPr>
        <w:t xml:space="preserve"> </w:t>
      </w:r>
      <w:r>
        <w:t>the</w:t>
      </w:r>
      <w:r>
        <w:rPr>
          <w:spacing w:val="-5"/>
        </w:rPr>
        <w:t xml:space="preserve"> </w:t>
      </w:r>
      <w:r>
        <w:t>first two program years, which is referred to as Initial Designation, and again after the first two program years, which is referred to as Subsequent Designation. Units of general local government that desire to become a new local workforce area should follow the New Area designation requirements in TEGL 27-14, 5(C).</w:t>
      </w:r>
    </w:p>
    <w:p w14:paraId="69C2CEDE" w14:textId="77777777" w:rsidR="00C815DB" w:rsidRDefault="00C815DB">
      <w:pPr>
        <w:pStyle w:val="BodyText"/>
        <w:ind w:left="0"/>
        <w:jc w:val="left"/>
      </w:pPr>
    </w:p>
    <w:p w14:paraId="69C2CEDF" w14:textId="77777777" w:rsidR="00C815DB" w:rsidRDefault="009A3652">
      <w:pPr>
        <w:pStyle w:val="ListParagraph"/>
        <w:numPr>
          <w:ilvl w:val="0"/>
          <w:numId w:val="6"/>
        </w:numPr>
        <w:tabs>
          <w:tab w:val="left" w:pos="854"/>
        </w:tabs>
        <w:ind w:left="854" w:right="0" w:hanging="359"/>
        <w:rPr>
          <w:sz w:val="24"/>
        </w:rPr>
      </w:pPr>
      <w:r>
        <w:rPr>
          <w:b/>
          <w:sz w:val="24"/>
        </w:rPr>
        <w:t>INITIAL</w:t>
      </w:r>
      <w:r>
        <w:rPr>
          <w:b/>
          <w:spacing w:val="14"/>
          <w:sz w:val="24"/>
        </w:rPr>
        <w:t xml:space="preserve"> </w:t>
      </w:r>
      <w:r>
        <w:rPr>
          <w:b/>
          <w:sz w:val="24"/>
        </w:rPr>
        <w:t>WIOA</w:t>
      </w:r>
      <w:r>
        <w:rPr>
          <w:b/>
          <w:spacing w:val="16"/>
          <w:sz w:val="24"/>
        </w:rPr>
        <w:t xml:space="preserve"> </w:t>
      </w:r>
      <w:r>
        <w:rPr>
          <w:b/>
          <w:sz w:val="24"/>
        </w:rPr>
        <w:t>DESIGNATION</w:t>
      </w:r>
      <w:r>
        <w:rPr>
          <w:b/>
          <w:spacing w:val="16"/>
          <w:sz w:val="24"/>
        </w:rPr>
        <w:t xml:space="preserve"> </w:t>
      </w:r>
      <w:r>
        <w:rPr>
          <w:b/>
          <w:sz w:val="24"/>
        </w:rPr>
        <w:t>FOR</w:t>
      </w:r>
      <w:r>
        <w:rPr>
          <w:b/>
          <w:spacing w:val="14"/>
          <w:sz w:val="24"/>
        </w:rPr>
        <w:t xml:space="preserve"> </w:t>
      </w:r>
      <w:r>
        <w:rPr>
          <w:b/>
          <w:sz w:val="24"/>
        </w:rPr>
        <w:t>EXISTING</w:t>
      </w:r>
      <w:r>
        <w:rPr>
          <w:b/>
          <w:spacing w:val="13"/>
          <w:sz w:val="24"/>
        </w:rPr>
        <w:t xml:space="preserve"> </w:t>
      </w:r>
      <w:r>
        <w:rPr>
          <w:b/>
          <w:sz w:val="24"/>
        </w:rPr>
        <w:t>REGIONS:</w:t>
      </w:r>
      <w:r>
        <w:rPr>
          <w:b/>
          <w:spacing w:val="13"/>
          <w:sz w:val="24"/>
        </w:rPr>
        <w:t xml:space="preserve"> </w:t>
      </w:r>
      <w:r>
        <w:rPr>
          <w:sz w:val="24"/>
        </w:rPr>
        <w:t>Existing</w:t>
      </w:r>
      <w:r>
        <w:rPr>
          <w:spacing w:val="14"/>
          <w:sz w:val="24"/>
        </w:rPr>
        <w:t xml:space="preserve"> </w:t>
      </w:r>
      <w:r>
        <w:rPr>
          <w:spacing w:val="-2"/>
          <w:sz w:val="24"/>
        </w:rPr>
        <w:t>workforce</w:t>
      </w:r>
    </w:p>
    <w:p w14:paraId="69C2CEE0" w14:textId="77777777" w:rsidR="00C815DB" w:rsidRDefault="009A3652">
      <w:pPr>
        <w:pStyle w:val="BodyText"/>
        <w:ind w:left="855" w:right="113"/>
      </w:pPr>
      <w:r>
        <w:t>regions</w:t>
      </w:r>
      <w:r>
        <w:rPr>
          <w:spacing w:val="-5"/>
        </w:rPr>
        <w:t xml:space="preserve"> </w:t>
      </w:r>
      <w:r>
        <w:t>operating</w:t>
      </w:r>
      <w:r>
        <w:rPr>
          <w:spacing w:val="-9"/>
        </w:rPr>
        <w:t xml:space="preserve"> </w:t>
      </w:r>
      <w:r>
        <w:t>in</w:t>
      </w:r>
      <w:r>
        <w:rPr>
          <w:spacing w:val="-5"/>
        </w:rPr>
        <w:t xml:space="preserve"> </w:t>
      </w:r>
      <w:r>
        <w:t>accordance</w:t>
      </w:r>
      <w:r>
        <w:rPr>
          <w:spacing w:val="-6"/>
        </w:rPr>
        <w:t xml:space="preserve"> </w:t>
      </w:r>
      <w:r>
        <w:t>with</w:t>
      </w:r>
      <w:r>
        <w:rPr>
          <w:spacing w:val="-7"/>
        </w:rPr>
        <w:t xml:space="preserve"> </w:t>
      </w:r>
      <w:r>
        <w:t>the</w:t>
      </w:r>
      <w:r>
        <w:rPr>
          <w:spacing w:val="-5"/>
        </w:rPr>
        <w:t xml:space="preserve"> </w:t>
      </w:r>
      <w:r>
        <w:t>Workforce</w:t>
      </w:r>
      <w:r>
        <w:rPr>
          <w:spacing w:val="-3"/>
        </w:rPr>
        <w:t xml:space="preserve"> </w:t>
      </w:r>
      <w:r>
        <w:t>Investment</w:t>
      </w:r>
      <w:r>
        <w:rPr>
          <w:spacing w:val="-4"/>
        </w:rPr>
        <w:t xml:space="preserve"> </w:t>
      </w:r>
      <w:r>
        <w:t>Act</w:t>
      </w:r>
      <w:r>
        <w:rPr>
          <w:spacing w:val="-5"/>
        </w:rPr>
        <w:t xml:space="preserve"> </w:t>
      </w:r>
      <w:r>
        <w:t>of</w:t>
      </w:r>
      <w:r>
        <w:rPr>
          <w:spacing w:val="-6"/>
        </w:rPr>
        <w:t xml:space="preserve"> </w:t>
      </w:r>
      <w:r>
        <w:t>1998</w:t>
      </w:r>
      <w:r>
        <w:rPr>
          <w:spacing w:val="-4"/>
        </w:rPr>
        <w:t xml:space="preserve"> </w:t>
      </w:r>
      <w:r>
        <w:t>may</w:t>
      </w:r>
      <w:r>
        <w:rPr>
          <w:spacing w:val="-13"/>
        </w:rPr>
        <w:t xml:space="preserve"> </w:t>
      </w:r>
      <w:r>
        <w:t>request initial designation as a Local Workforce Development Area if they have performed successfully</w:t>
      </w:r>
      <w:r>
        <w:rPr>
          <w:spacing w:val="40"/>
        </w:rPr>
        <w:t xml:space="preserve"> </w:t>
      </w:r>
      <w:r>
        <w:t>and sustained fiscal integrity. A request for initial designation must be submitted by</w:t>
      </w:r>
      <w:r>
        <w:rPr>
          <w:spacing w:val="40"/>
        </w:rPr>
        <w:t xml:space="preserve"> </w:t>
      </w:r>
      <w:r>
        <w:t>June</w:t>
      </w:r>
      <w:r>
        <w:rPr>
          <w:spacing w:val="40"/>
        </w:rPr>
        <w:t xml:space="preserve"> </w:t>
      </w:r>
      <w:r>
        <w:t>30, 2015 to the</w:t>
      </w:r>
      <w:r>
        <w:rPr>
          <w:spacing w:val="40"/>
        </w:rPr>
        <w:t xml:space="preserve"> </w:t>
      </w:r>
      <w:r>
        <w:t>Governor’s Workforce Development Board (aka Governor’s Workforce Investment Board), through the Nevada Department of Employment,</w:t>
      </w:r>
      <w:r>
        <w:rPr>
          <w:spacing w:val="-9"/>
        </w:rPr>
        <w:t xml:space="preserve"> </w:t>
      </w:r>
      <w:r>
        <w:t>Training</w:t>
      </w:r>
      <w:r>
        <w:rPr>
          <w:spacing w:val="-13"/>
        </w:rPr>
        <w:t xml:space="preserve"> </w:t>
      </w:r>
      <w:r>
        <w:t>and</w:t>
      </w:r>
      <w:r>
        <w:rPr>
          <w:spacing w:val="-9"/>
        </w:rPr>
        <w:t xml:space="preserve"> </w:t>
      </w:r>
      <w:r>
        <w:t>Rehabilitation</w:t>
      </w:r>
      <w:r>
        <w:rPr>
          <w:spacing w:val="-9"/>
        </w:rPr>
        <w:t xml:space="preserve"> </w:t>
      </w:r>
      <w:r>
        <w:t>(DETR)</w:t>
      </w:r>
      <w:r>
        <w:rPr>
          <w:spacing w:val="-12"/>
        </w:rPr>
        <w:t xml:space="preserve"> </w:t>
      </w:r>
      <w:r>
        <w:t>for</w:t>
      </w:r>
      <w:r>
        <w:rPr>
          <w:spacing w:val="-11"/>
        </w:rPr>
        <w:t xml:space="preserve"> </w:t>
      </w:r>
      <w:r>
        <w:t>consideration</w:t>
      </w:r>
      <w:r>
        <w:rPr>
          <w:spacing w:val="-9"/>
        </w:rPr>
        <w:t xml:space="preserve"> </w:t>
      </w:r>
      <w:r>
        <w:t>for</w:t>
      </w:r>
      <w:r>
        <w:rPr>
          <w:spacing w:val="-10"/>
        </w:rPr>
        <w:t xml:space="preserve"> </w:t>
      </w:r>
      <w:r>
        <w:t>the</w:t>
      </w:r>
      <w:r>
        <w:rPr>
          <w:spacing w:val="-12"/>
        </w:rPr>
        <w:t xml:space="preserve"> </w:t>
      </w:r>
      <w:r>
        <w:t>next</w:t>
      </w:r>
      <w:r>
        <w:rPr>
          <w:spacing w:val="-9"/>
        </w:rPr>
        <w:t xml:space="preserve"> </w:t>
      </w:r>
      <w:r>
        <w:t>program year (July 1 – June 30).</w:t>
      </w:r>
    </w:p>
    <w:p w14:paraId="69C2CEE1" w14:textId="77777777" w:rsidR="00C815DB" w:rsidRDefault="00C815DB">
      <w:pPr>
        <w:pStyle w:val="BodyText"/>
        <w:ind w:left="0"/>
        <w:jc w:val="left"/>
      </w:pPr>
    </w:p>
    <w:p w14:paraId="69C2CEE2" w14:textId="77777777" w:rsidR="00C815DB" w:rsidRDefault="009A3652">
      <w:pPr>
        <w:pStyle w:val="BodyText"/>
        <w:spacing w:before="1"/>
        <w:ind w:left="831"/>
      </w:pPr>
      <w:r>
        <w:t>An</w:t>
      </w:r>
      <w:r>
        <w:rPr>
          <w:spacing w:val="-8"/>
        </w:rPr>
        <w:t xml:space="preserve"> </w:t>
      </w:r>
      <w:r>
        <w:t>area</w:t>
      </w:r>
      <w:r>
        <w:rPr>
          <w:spacing w:val="-6"/>
        </w:rPr>
        <w:t xml:space="preserve"> </w:t>
      </w:r>
      <w:r>
        <w:t>seeking</w:t>
      </w:r>
      <w:r>
        <w:rPr>
          <w:spacing w:val="-9"/>
        </w:rPr>
        <w:t xml:space="preserve"> </w:t>
      </w:r>
      <w:r>
        <w:t>initial</w:t>
      </w:r>
      <w:r>
        <w:rPr>
          <w:spacing w:val="-4"/>
        </w:rPr>
        <w:t xml:space="preserve"> </w:t>
      </w:r>
      <w:r>
        <w:t>designation</w:t>
      </w:r>
      <w:r>
        <w:rPr>
          <w:spacing w:val="-5"/>
        </w:rPr>
        <w:t xml:space="preserve"> </w:t>
      </w:r>
      <w:r>
        <w:t>must</w:t>
      </w:r>
      <w:r>
        <w:rPr>
          <w:spacing w:val="-5"/>
        </w:rPr>
        <w:t xml:space="preserve"> </w:t>
      </w:r>
      <w:r>
        <w:t>address</w:t>
      </w:r>
      <w:r>
        <w:rPr>
          <w:spacing w:val="-5"/>
        </w:rPr>
        <w:t xml:space="preserve"> </w:t>
      </w:r>
      <w:r>
        <w:t>the</w:t>
      </w:r>
      <w:r>
        <w:rPr>
          <w:spacing w:val="-5"/>
        </w:rPr>
        <w:t xml:space="preserve"> </w:t>
      </w:r>
      <w:r>
        <w:rPr>
          <w:spacing w:val="-2"/>
        </w:rPr>
        <w:t>following:</w:t>
      </w:r>
    </w:p>
    <w:p w14:paraId="69C2CEE3" w14:textId="77777777" w:rsidR="00C815DB" w:rsidRDefault="00C815DB">
      <w:pPr>
        <w:pStyle w:val="BodyText"/>
        <w:spacing w:before="83"/>
        <w:ind w:left="0"/>
        <w:jc w:val="left"/>
      </w:pPr>
    </w:p>
    <w:p w14:paraId="69C2CEE4" w14:textId="77777777" w:rsidR="00C815DB" w:rsidRDefault="009A3652">
      <w:pPr>
        <w:pStyle w:val="ListParagraph"/>
        <w:numPr>
          <w:ilvl w:val="1"/>
          <w:numId w:val="6"/>
        </w:numPr>
        <w:tabs>
          <w:tab w:val="left" w:pos="1580"/>
        </w:tabs>
        <w:spacing w:before="1"/>
        <w:ind w:right="112"/>
        <w:jc w:val="both"/>
        <w:rPr>
          <w:b/>
          <w:sz w:val="24"/>
        </w:rPr>
      </w:pPr>
      <w:r>
        <w:rPr>
          <w:sz w:val="24"/>
        </w:rPr>
        <w:t xml:space="preserve">Submit the request in writing to the Chairperson of the Governor’s Workforce Development Board (GWDB) by sending an email to: the GWDB Liaison </w:t>
      </w:r>
      <w:hyperlink r:id="rId13">
        <w:r>
          <w:rPr>
            <w:color w:val="0000FF"/>
            <w:sz w:val="24"/>
            <w:u w:val="single" w:color="0000FF"/>
          </w:rPr>
          <w:t>ajfeijoo@gov.nv.gov,</w:t>
        </w:r>
      </w:hyperlink>
      <w:r>
        <w:rPr>
          <w:color w:val="0000FF"/>
          <w:sz w:val="24"/>
        </w:rPr>
        <w:t xml:space="preserve"> </w:t>
      </w:r>
      <w:r>
        <w:rPr>
          <w:sz w:val="24"/>
        </w:rPr>
        <w:t>or via U.S. mail to: 555 East Washington Avenue, Suite 4900, Las</w:t>
      </w:r>
      <w:r>
        <w:rPr>
          <w:spacing w:val="-2"/>
          <w:sz w:val="24"/>
        </w:rPr>
        <w:t xml:space="preserve"> </w:t>
      </w:r>
      <w:r>
        <w:rPr>
          <w:sz w:val="24"/>
        </w:rPr>
        <w:t>Vegas,</w:t>
      </w:r>
      <w:r>
        <w:rPr>
          <w:spacing w:val="-2"/>
          <w:sz w:val="24"/>
        </w:rPr>
        <w:t xml:space="preserve"> </w:t>
      </w:r>
      <w:r>
        <w:rPr>
          <w:sz w:val="24"/>
        </w:rPr>
        <w:t>Nevada,</w:t>
      </w:r>
      <w:r>
        <w:rPr>
          <w:spacing w:val="-2"/>
          <w:sz w:val="24"/>
        </w:rPr>
        <w:t xml:space="preserve"> </w:t>
      </w:r>
      <w:r>
        <w:rPr>
          <w:sz w:val="24"/>
        </w:rPr>
        <w:t>89101.</w:t>
      </w:r>
      <w:r>
        <w:rPr>
          <w:spacing w:val="40"/>
          <w:sz w:val="24"/>
        </w:rPr>
        <w:t xml:space="preserve"> </w:t>
      </w:r>
      <w:r>
        <w:rPr>
          <w:sz w:val="24"/>
        </w:rPr>
        <w:t>Receipt</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request</w:t>
      </w:r>
      <w:r>
        <w:rPr>
          <w:spacing w:val="40"/>
          <w:sz w:val="24"/>
        </w:rPr>
        <w:t xml:space="preserve"> </w:t>
      </w:r>
      <w:r>
        <w:rPr>
          <w:sz w:val="24"/>
        </w:rPr>
        <w:t>must</w:t>
      </w:r>
      <w:r>
        <w:rPr>
          <w:spacing w:val="40"/>
          <w:sz w:val="24"/>
        </w:rPr>
        <w:t xml:space="preserve"> </w:t>
      </w:r>
      <w:r>
        <w:rPr>
          <w:sz w:val="24"/>
        </w:rPr>
        <w:t>be</w:t>
      </w:r>
      <w:r>
        <w:rPr>
          <w:spacing w:val="40"/>
          <w:sz w:val="24"/>
        </w:rPr>
        <w:t xml:space="preserve"> </w:t>
      </w:r>
      <w:r>
        <w:rPr>
          <w:sz w:val="24"/>
        </w:rPr>
        <w:t xml:space="preserve">documented by electronic return confirmation and/or USPS return/receipt requested. </w:t>
      </w:r>
      <w:r>
        <w:rPr>
          <w:b/>
          <w:sz w:val="24"/>
        </w:rPr>
        <w:t>If the requestor</w:t>
      </w:r>
      <w:r>
        <w:rPr>
          <w:b/>
          <w:spacing w:val="40"/>
          <w:sz w:val="24"/>
        </w:rPr>
        <w:t xml:space="preserve"> </w:t>
      </w:r>
      <w:r>
        <w:rPr>
          <w:b/>
          <w:sz w:val="24"/>
        </w:rPr>
        <w:t>does</w:t>
      </w:r>
      <w:r>
        <w:rPr>
          <w:b/>
          <w:spacing w:val="40"/>
          <w:sz w:val="24"/>
        </w:rPr>
        <w:t xml:space="preserve"> </w:t>
      </w:r>
      <w:r>
        <w:rPr>
          <w:b/>
          <w:sz w:val="24"/>
        </w:rPr>
        <w:t>not</w:t>
      </w:r>
      <w:r>
        <w:rPr>
          <w:b/>
          <w:spacing w:val="40"/>
          <w:sz w:val="24"/>
        </w:rPr>
        <w:t xml:space="preserve"> </w:t>
      </w:r>
      <w:r>
        <w:rPr>
          <w:b/>
          <w:sz w:val="24"/>
        </w:rPr>
        <w:t>receive confirmation before 5:00 PM two months prior to</w:t>
      </w:r>
      <w:r>
        <w:rPr>
          <w:b/>
          <w:spacing w:val="-15"/>
          <w:sz w:val="24"/>
        </w:rPr>
        <w:t xml:space="preserve"> </w:t>
      </w:r>
      <w:r>
        <w:rPr>
          <w:b/>
          <w:sz w:val="24"/>
        </w:rPr>
        <w:t>the</w:t>
      </w:r>
      <w:r>
        <w:rPr>
          <w:b/>
          <w:spacing w:val="-15"/>
          <w:sz w:val="24"/>
        </w:rPr>
        <w:t xml:space="preserve"> </w:t>
      </w:r>
      <w:r>
        <w:rPr>
          <w:b/>
          <w:sz w:val="24"/>
        </w:rPr>
        <w:t>due</w:t>
      </w:r>
      <w:r>
        <w:rPr>
          <w:b/>
          <w:spacing w:val="-15"/>
          <w:sz w:val="24"/>
        </w:rPr>
        <w:t xml:space="preserve"> </w:t>
      </w:r>
      <w:r>
        <w:rPr>
          <w:b/>
          <w:sz w:val="24"/>
        </w:rPr>
        <w:t>date</w:t>
      </w:r>
      <w:r>
        <w:rPr>
          <w:b/>
          <w:spacing w:val="-15"/>
          <w:sz w:val="24"/>
        </w:rPr>
        <w:t xml:space="preserve"> </w:t>
      </w:r>
      <w:r>
        <w:rPr>
          <w:b/>
          <w:sz w:val="24"/>
        </w:rPr>
        <w:t>given</w:t>
      </w:r>
      <w:r>
        <w:rPr>
          <w:b/>
          <w:spacing w:val="-15"/>
          <w:sz w:val="24"/>
        </w:rPr>
        <w:t xml:space="preserve"> </w:t>
      </w:r>
      <w:r>
        <w:rPr>
          <w:b/>
          <w:sz w:val="24"/>
        </w:rPr>
        <w:t>in</w:t>
      </w:r>
      <w:r>
        <w:rPr>
          <w:b/>
          <w:spacing w:val="-15"/>
          <w:sz w:val="24"/>
        </w:rPr>
        <w:t xml:space="preserve"> </w:t>
      </w:r>
      <w:r>
        <w:rPr>
          <w:b/>
          <w:sz w:val="24"/>
        </w:rPr>
        <w:t>guidance</w:t>
      </w:r>
      <w:r>
        <w:rPr>
          <w:b/>
          <w:spacing w:val="-15"/>
          <w:sz w:val="24"/>
        </w:rPr>
        <w:t xml:space="preserve"> </w:t>
      </w:r>
      <w:r>
        <w:rPr>
          <w:b/>
          <w:sz w:val="24"/>
        </w:rPr>
        <w:t>from</w:t>
      </w:r>
      <w:r>
        <w:rPr>
          <w:b/>
          <w:spacing w:val="-15"/>
          <w:sz w:val="24"/>
        </w:rPr>
        <w:t xml:space="preserve"> </w:t>
      </w:r>
      <w:r>
        <w:rPr>
          <w:b/>
          <w:sz w:val="24"/>
        </w:rPr>
        <w:t>Department</w:t>
      </w:r>
      <w:r>
        <w:rPr>
          <w:b/>
          <w:spacing w:val="-15"/>
          <w:sz w:val="24"/>
        </w:rPr>
        <w:t xml:space="preserve"> </w:t>
      </w:r>
      <w:r>
        <w:rPr>
          <w:b/>
          <w:sz w:val="24"/>
        </w:rPr>
        <w:t>of</w:t>
      </w:r>
      <w:r>
        <w:rPr>
          <w:b/>
          <w:spacing w:val="-13"/>
          <w:sz w:val="24"/>
        </w:rPr>
        <w:t xml:space="preserve"> </w:t>
      </w:r>
      <w:r>
        <w:rPr>
          <w:b/>
          <w:sz w:val="24"/>
        </w:rPr>
        <w:t>Labor</w:t>
      </w:r>
      <w:r>
        <w:rPr>
          <w:b/>
          <w:spacing w:val="-15"/>
          <w:sz w:val="24"/>
        </w:rPr>
        <w:t xml:space="preserve"> </w:t>
      </w:r>
      <w:r>
        <w:rPr>
          <w:b/>
          <w:sz w:val="24"/>
        </w:rPr>
        <w:t>(DOL),</w:t>
      </w:r>
      <w:r>
        <w:rPr>
          <w:b/>
          <w:spacing w:val="-12"/>
          <w:sz w:val="24"/>
        </w:rPr>
        <w:t xml:space="preserve"> </w:t>
      </w:r>
      <w:r>
        <w:rPr>
          <w:b/>
          <w:sz w:val="24"/>
        </w:rPr>
        <w:t>it</w:t>
      </w:r>
      <w:r>
        <w:rPr>
          <w:b/>
          <w:spacing w:val="-15"/>
          <w:sz w:val="24"/>
        </w:rPr>
        <w:t xml:space="preserve"> </w:t>
      </w:r>
      <w:r>
        <w:rPr>
          <w:b/>
          <w:sz w:val="24"/>
        </w:rPr>
        <w:t>is</w:t>
      </w:r>
      <w:r>
        <w:rPr>
          <w:b/>
          <w:spacing w:val="-10"/>
          <w:sz w:val="24"/>
        </w:rPr>
        <w:t xml:space="preserve"> </w:t>
      </w:r>
      <w:r>
        <w:rPr>
          <w:b/>
          <w:sz w:val="24"/>
        </w:rPr>
        <w:t>their responsibility</w:t>
      </w:r>
      <w:r>
        <w:rPr>
          <w:b/>
          <w:spacing w:val="-15"/>
          <w:sz w:val="24"/>
        </w:rPr>
        <w:t xml:space="preserve"> </w:t>
      </w:r>
      <w:r>
        <w:rPr>
          <w:b/>
          <w:sz w:val="24"/>
        </w:rPr>
        <w:t>to</w:t>
      </w:r>
      <w:r>
        <w:rPr>
          <w:b/>
          <w:spacing w:val="-15"/>
          <w:sz w:val="24"/>
        </w:rPr>
        <w:t xml:space="preserve"> </w:t>
      </w:r>
      <w:r>
        <w:rPr>
          <w:b/>
          <w:sz w:val="24"/>
        </w:rPr>
        <w:t>contact the GWDB Liaison at (</w:t>
      </w:r>
      <w:r>
        <w:rPr>
          <w:b/>
          <w:spacing w:val="-15"/>
          <w:sz w:val="24"/>
        </w:rPr>
        <w:t xml:space="preserve"> </w:t>
      </w:r>
      <w:r>
        <w:rPr>
          <w:b/>
          <w:spacing w:val="15"/>
          <w:sz w:val="24"/>
        </w:rPr>
        <w:t>702)</w:t>
      </w:r>
      <w:r>
        <w:rPr>
          <w:b/>
          <w:spacing w:val="-15"/>
          <w:sz w:val="24"/>
        </w:rPr>
        <w:t xml:space="preserve"> </w:t>
      </w:r>
      <w:r>
        <w:rPr>
          <w:b/>
          <w:spacing w:val="14"/>
          <w:sz w:val="24"/>
        </w:rPr>
        <w:t>486</w:t>
      </w:r>
      <w:r>
        <w:rPr>
          <w:b/>
          <w:spacing w:val="-15"/>
          <w:sz w:val="24"/>
        </w:rPr>
        <w:t xml:space="preserve"> </w:t>
      </w:r>
      <w:r>
        <w:rPr>
          <w:b/>
          <w:sz w:val="24"/>
        </w:rPr>
        <w:t>-</w:t>
      </w:r>
      <w:r>
        <w:rPr>
          <w:b/>
          <w:spacing w:val="-15"/>
          <w:sz w:val="24"/>
        </w:rPr>
        <w:t xml:space="preserve"> </w:t>
      </w:r>
      <w:r>
        <w:rPr>
          <w:b/>
          <w:spacing w:val="15"/>
          <w:sz w:val="24"/>
        </w:rPr>
        <w:t xml:space="preserve">8080 </w:t>
      </w:r>
      <w:r>
        <w:rPr>
          <w:b/>
          <w:sz w:val="24"/>
        </w:rPr>
        <w:t>to ensure that</w:t>
      </w:r>
      <w:r>
        <w:rPr>
          <w:b/>
          <w:spacing w:val="40"/>
          <w:sz w:val="24"/>
        </w:rPr>
        <w:t xml:space="preserve"> </w:t>
      </w:r>
      <w:r>
        <w:rPr>
          <w:b/>
          <w:sz w:val="24"/>
        </w:rPr>
        <w:t>the notice has been received.</w:t>
      </w:r>
    </w:p>
    <w:p w14:paraId="69C2CEE5" w14:textId="77777777" w:rsidR="00C815DB" w:rsidRDefault="009A3652">
      <w:pPr>
        <w:pStyle w:val="ListParagraph"/>
        <w:numPr>
          <w:ilvl w:val="1"/>
          <w:numId w:val="6"/>
        </w:numPr>
        <w:tabs>
          <w:tab w:val="left" w:pos="1580"/>
        </w:tabs>
        <w:jc w:val="both"/>
        <w:rPr>
          <w:sz w:val="24"/>
        </w:rPr>
      </w:pPr>
      <w:r>
        <w:rPr>
          <w:sz w:val="24"/>
        </w:rPr>
        <w:t>The respective LWDB must be</w:t>
      </w:r>
      <w:r>
        <w:rPr>
          <w:spacing w:val="40"/>
          <w:sz w:val="24"/>
        </w:rPr>
        <w:t xml:space="preserve"> </w:t>
      </w:r>
      <w:r>
        <w:rPr>
          <w:sz w:val="24"/>
        </w:rPr>
        <w:t>a WIOA-compliant board per WIOA Title I, Section</w:t>
      </w:r>
      <w:r>
        <w:rPr>
          <w:spacing w:val="40"/>
          <w:sz w:val="24"/>
        </w:rPr>
        <w:t xml:space="preserve"> </w:t>
      </w:r>
      <w:r>
        <w:rPr>
          <w:sz w:val="24"/>
        </w:rPr>
        <w:t xml:space="preserve">107 in conflict of interest and transparency and as defined by SCP 4.6. </w:t>
      </w:r>
      <w:r>
        <w:rPr>
          <w:spacing w:val="-2"/>
          <w:sz w:val="24"/>
        </w:rPr>
        <w:t>Members</w:t>
      </w:r>
      <w:r>
        <w:rPr>
          <w:spacing w:val="-13"/>
          <w:sz w:val="24"/>
        </w:rPr>
        <w:t xml:space="preserve"> </w:t>
      </w:r>
      <w:r>
        <w:rPr>
          <w:spacing w:val="-2"/>
          <w:sz w:val="24"/>
        </w:rPr>
        <w:t>must</w:t>
      </w:r>
      <w:r>
        <w:rPr>
          <w:spacing w:val="-13"/>
          <w:sz w:val="24"/>
        </w:rPr>
        <w:t xml:space="preserve"> </w:t>
      </w:r>
      <w:r>
        <w:rPr>
          <w:spacing w:val="-2"/>
          <w:sz w:val="24"/>
        </w:rPr>
        <w:t>ensure</w:t>
      </w:r>
      <w:r>
        <w:rPr>
          <w:spacing w:val="-13"/>
          <w:sz w:val="24"/>
        </w:rPr>
        <w:t xml:space="preserve"> </w:t>
      </w:r>
      <w:r>
        <w:rPr>
          <w:spacing w:val="-2"/>
          <w:sz w:val="24"/>
        </w:rPr>
        <w:t>the</w:t>
      </w:r>
      <w:r>
        <w:rPr>
          <w:spacing w:val="-12"/>
          <w:sz w:val="24"/>
        </w:rPr>
        <w:t xml:space="preserve"> </w:t>
      </w:r>
      <w:r>
        <w:rPr>
          <w:spacing w:val="-2"/>
          <w:sz w:val="24"/>
        </w:rPr>
        <w:t>integrity</w:t>
      </w:r>
      <w:r>
        <w:rPr>
          <w:spacing w:val="-13"/>
          <w:sz w:val="24"/>
        </w:rPr>
        <w:t xml:space="preserve"> </w:t>
      </w:r>
      <w:r>
        <w:rPr>
          <w:spacing w:val="-2"/>
          <w:sz w:val="24"/>
        </w:rPr>
        <w:t>of</w:t>
      </w:r>
      <w:r>
        <w:rPr>
          <w:spacing w:val="-10"/>
          <w:sz w:val="24"/>
        </w:rPr>
        <w:t xml:space="preserve"> </w:t>
      </w:r>
      <w:r>
        <w:rPr>
          <w:spacing w:val="-2"/>
          <w:sz w:val="24"/>
        </w:rPr>
        <w:t>their</w:t>
      </w:r>
      <w:r>
        <w:rPr>
          <w:spacing w:val="-13"/>
          <w:sz w:val="24"/>
        </w:rPr>
        <w:t xml:space="preserve"> </w:t>
      </w:r>
      <w:r>
        <w:rPr>
          <w:spacing w:val="-2"/>
          <w:sz w:val="24"/>
        </w:rPr>
        <w:t>pursuits</w:t>
      </w:r>
      <w:r>
        <w:rPr>
          <w:spacing w:val="-12"/>
          <w:sz w:val="24"/>
        </w:rPr>
        <w:t xml:space="preserve"> </w:t>
      </w:r>
      <w:r>
        <w:rPr>
          <w:spacing w:val="-2"/>
          <w:sz w:val="24"/>
        </w:rPr>
        <w:t>by</w:t>
      </w:r>
      <w:r>
        <w:rPr>
          <w:spacing w:val="-13"/>
          <w:sz w:val="24"/>
        </w:rPr>
        <w:t xml:space="preserve"> </w:t>
      </w:r>
      <w:r>
        <w:rPr>
          <w:spacing w:val="-2"/>
          <w:sz w:val="24"/>
        </w:rPr>
        <w:t>taking</w:t>
      </w:r>
      <w:r>
        <w:rPr>
          <w:spacing w:val="-12"/>
          <w:sz w:val="24"/>
        </w:rPr>
        <w:t xml:space="preserve"> </w:t>
      </w:r>
      <w:r>
        <w:rPr>
          <w:spacing w:val="-2"/>
          <w:sz w:val="24"/>
        </w:rPr>
        <w:t>steps</w:t>
      </w:r>
      <w:r>
        <w:rPr>
          <w:spacing w:val="-12"/>
          <w:sz w:val="24"/>
        </w:rPr>
        <w:t xml:space="preserve"> </w:t>
      </w:r>
      <w:r>
        <w:rPr>
          <w:spacing w:val="-2"/>
          <w:sz w:val="24"/>
        </w:rPr>
        <w:t>to</w:t>
      </w:r>
      <w:r>
        <w:rPr>
          <w:spacing w:val="-8"/>
          <w:sz w:val="24"/>
        </w:rPr>
        <w:t xml:space="preserve"> </w:t>
      </w:r>
      <w:r>
        <w:rPr>
          <w:spacing w:val="-2"/>
          <w:sz w:val="24"/>
        </w:rPr>
        <w:t>avoid</w:t>
      </w:r>
      <w:r>
        <w:rPr>
          <w:spacing w:val="-8"/>
          <w:sz w:val="24"/>
        </w:rPr>
        <w:t xml:space="preserve"> </w:t>
      </w:r>
      <w:r>
        <w:rPr>
          <w:spacing w:val="-2"/>
          <w:sz w:val="24"/>
        </w:rPr>
        <w:t xml:space="preserve">conflict </w:t>
      </w:r>
      <w:r>
        <w:rPr>
          <w:sz w:val="24"/>
        </w:rPr>
        <w:t>of</w:t>
      </w:r>
      <w:r>
        <w:rPr>
          <w:spacing w:val="-15"/>
          <w:sz w:val="24"/>
        </w:rPr>
        <w:t xml:space="preserve"> </w:t>
      </w:r>
      <w:r>
        <w:rPr>
          <w:sz w:val="24"/>
        </w:rPr>
        <w:t>interest</w:t>
      </w:r>
      <w:r>
        <w:rPr>
          <w:spacing w:val="-15"/>
          <w:sz w:val="24"/>
        </w:rPr>
        <w:t xml:space="preserve"> </w:t>
      </w:r>
      <w:r>
        <w:rPr>
          <w:sz w:val="24"/>
        </w:rPr>
        <w:t>or</w:t>
      </w:r>
      <w:r>
        <w:rPr>
          <w:spacing w:val="-15"/>
          <w:sz w:val="24"/>
        </w:rPr>
        <w:t xml:space="preserve"> </w:t>
      </w:r>
      <w:r>
        <w:rPr>
          <w:sz w:val="24"/>
        </w:rPr>
        <w:t>even</w:t>
      </w:r>
      <w:r>
        <w:rPr>
          <w:spacing w:val="-15"/>
          <w:sz w:val="24"/>
        </w:rPr>
        <w:t xml:space="preserve"> </w:t>
      </w:r>
      <w:r>
        <w:rPr>
          <w:sz w:val="24"/>
        </w:rPr>
        <w:t>the</w:t>
      </w:r>
      <w:r>
        <w:rPr>
          <w:spacing w:val="-15"/>
          <w:sz w:val="24"/>
        </w:rPr>
        <w:t xml:space="preserve"> </w:t>
      </w:r>
      <w:r>
        <w:rPr>
          <w:sz w:val="24"/>
        </w:rPr>
        <w:t>appearance</w:t>
      </w:r>
      <w:r>
        <w:rPr>
          <w:spacing w:val="-15"/>
          <w:sz w:val="24"/>
        </w:rPr>
        <w:t xml:space="preserve"> </w:t>
      </w:r>
      <w:r>
        <w:rPr>
          <w:sz w:val="24"/>
        </w:rPr>
        <w:t>of</w:t>
      </w:r>
      <w:r>
        <w:rPr>
          <w:spacing w:val="-15"/>
          <w:sz w:val="24"/>
        </w:rPr>
        <w:t xml:space="preserve"> </w:t>
      </w:r>
      <w:r>
        <w:rPr>
          <w:sz w:val="24"/>
        </w:rPr>
        <w:t>conflict</w:t>
      </w:r>
      <w:r>
        <w:rPr>
          <w:spacing w:val="-15"/>
          <w:sz w:val="24"/>
        </w:rPr>
        <w:t xml:space="preserve"> </w:t>
      </w:r>
      <w:r>
        <w:rPr>
          <w:sz w:val="24"/>
        </w:rPr>
        <w:t>of</w:t>
      </w:r>
      <w:r>
        <w:rPr>
          <w:spacing w:val="-15"/>
          <w:sz w:val="24"/>
        </w:rPr>
        <w:t xml:space="preserve"> </w:t>
      </w:r>
      <w:r>
        <w:rPr>
          <w:sz w:val="24"/>
        </w:rPr>
        <w:t>interest</w:t>
      </w:r>
      <w:r>
        <w:rPr>
          <w:spacing w:val="-15"/>
          <w:sz w:val="24"/>
        </w:rPr>
        <w:t xml:space="preserve"> </w:t>
      </w:r>
      <w:r>
        <w:rPr>
          <w:sz w:val="24"/>
        </w:rPr>
        <w:t>per</w:t>
      </w:r>
      <w:r>
        <w:rPr>
          <w:spacing w:val="-15"/>
          <w:sz w:val="24"/>
        </w:rPr>
        <w:t xml:space="preserve"> </w:t>
      </w:r>
      <w:r>
        <w:rPr>
          <w:sz w:val="24"/>
        </w:rPr>
        <w:t>State</w:t>
      </w:r>
      <w:r>
        <w:rPr>
          <w:spacing w:val="-15"/>
          <w:sz w:val="24"/>
        </w:rPr>
        <w:t xml:space="preserve"> </w:t>
      </w:r>
      <w:r>
        <w:rPr>
          <w:sz w:val="24"/>
        </w:rPr>
        <w:t>and</w:t>
      </w:r>
      <w:r>
        <w:rPr>
          <w:spacing w:val="-15"/>
          <w:sz w:val="24"/>
        </w:rPr>
        <w:t xml:space="preserve"> </w:t>
      </w:r>
      <w:r>
        <w:rPr>
          <w:sz w:val="24"/>
        </w:rPr>
        <w:t>Board</w:t>
      </w:r>
      <w:r>
        <w:rPr>
          <w:spacing w:val="-15"/>
          <w:sz w:val="24"/>
        </w:rPr>
        <w:t xml:space="preserve"> </w:t>
      </w:r>
      <w:r>
        <w:rPr>
          <w:sz w:val="24"/>
        </w:rPr>
        <w:t>policy. ANY conflict of interest by ANY board member must be declared and then abstained</w:t>
      </w:r>
      <w:r>
        <w:rPr>
          <w:spacing w:val="-15"/>
          <w:sz w:val="24"/>
        </w:rPr>
        <w:t xml:space="preserve"> </w:t>
      </w:r>
      <w:r>
        <w:rPr>
          <w:sz w:val="24"/>
        </w:rPr>
        <w:t>from</w:t>
      </w:r>
      <w:r>
        <w:rPr>
          <w:spacing w:val="-15"/>
          <w:sz w:val="24"/>
        </w:rPr>
        <w:t xml:space="preserve"> </w:t>
      </w:r>
      <w:r>
        <w:rPr>
          <w:sz w:val="24"/>
        </w:rPr>
        <w:t>voting</w:t>
      </w:r>
      <w:r>
        <w:rPr>
          <w:spacing w:val="-15"/>
          <w:sz w:val="24"/>
        </w:rPr>
        <w:t xml:space="preserve"> </w:t>
      </w:r>
      <w:r>
        <w:rPr>
          <w:sz w:val="24"/>
        </w:rPr>
        <w:t>on</w:t>
      </w:r>
      <w:r>
        <w:rPr>
          <w:spacing w:val="-13"/>
          <w:sz w:val="24"/>
        </w:rPr>
        <w:t xml:space="preserve"> </w:t>
      </w:r>
      <w:r>
        <w:rPr>
          <w:sz w:val="24"/>
        </w:rPr>
        <w:t>that</w:t>
      </w:r>
      <w:r>
        <w:rPr>
          <w:spacing w:val="-14"/>
          <w:sz w:val="24"/>
        </w:rPr>
        <w:t xml:space="preserve"> </w:t>
      </w:r>
      <w:r>
        <w:rPr>
          <w:sz w:val="24"/>
        </w:rPr>
        <w:t>agenda</w:t>
      </w:r>
      <w:r>
        <w:rPr>
          <w:spacing w:val="-14"/>
          <w:sz w:val="24"/>
        </w:rPr>
        <w:t xml:space="preserve"> </w:t>
      </w:r>
      <w:r>
        <w:rPr>
          <w:sz w:val="24"/>
        </w:rPr>
        <w:t>item.</w:t>
      </w:r>
      <w:r>
        <w:rPr>
          <w:spacing w:val="-15"/>
          <w:sz w:val="24"/>
        </w:rPr>
        <w:t xml:space="preserve"> </w:t>
      </w:r>
      <w:r>
        <w:rPr>
          <w:sz w:val="24"/>
        </w:rPr>
        <w:t>Reference</w:t>
      </w:r>
      <w:r>
        <w:rPr>
          <w:spacing w:val="-15"/>
          <w:sz w:val="24"/>
        </w:rPr>
        <w:t xml:space="preserve"> </w:t>
      </w:r>
      <w:r>
        <w:rPr>
          <w:sz w:val="24"/>
        </w:rPr>
        <w:t>SCP</w:t>
      </w:r>
      <w:r>
        <w:rPr>
          <w:spacing w:val="-15"/>
          <w:sz w:val="24"/>
        </w:rPr>
        <w:t xml:space="preserve"> </w:t>
      </w:r>
      <w:r>
        <w:rPr>
          <w:sz w:val="24"/>
        </w:rPr>
        <w:t>4.6</w:t>
      </w:r>
      <w:r>
        <w:rPr>
          <w:spacing w:val="-15"/>
          <w:sz w:val="24"/>
        </w:rPr>
        <w:t xml:space="preserve"> </w:t>
      </w:r>
      <w:r>
        <w:rPr>
          <w:sz w:val="24"/>
        </w:rPr>
        <w:t>Conflict</w:t>
      </w:r>
      <w:r>
        <w:rPr>
          <w:spacing w:val="-15"/>
          <w:sz w:val="24"/>
        </w:rPr>
        <w:t xml:space="preserve"> </w:t>
      </w:r>
      <w:r>
        <w:rPr>
          <w:sz w:val="24"/>
        </w:rPr>
        <w:t>of</w:t>
      </w:r>
      <w:r>
        <w:rPr>
          <w:spacing w:val="-14"/>
          <w:sz w:val="24"/>
        </w:rPr>
        <w:t xml:space="preserve"> </w:t>
      </w:r>
      <w:r>
        <w:rPr>
          <w:sz w:val="24"/>
        </w:rPr>
        <w:t>Interest.</w:t>
      </w:r>
    </w:p>
    <w:p w14:paraId="69C2CEE6" w14:textId="77777777" w:rsidR="00C815DB" w:rsidRDefault="009A3652">
      <w:pPr>
        <w:pStyle w:val="ListParagraph"/>
        <w:numPr>
          <w:ilvl w:val="1"/>
          <w:numId w:val="6"/>
        </w:numPr>
        <w:tabs>
          <w:tab w:val="left" w:pos="1580"/>
        </w:tabs>
        <w:jc w:val="both"/>
        <w:rPr>
          <w:sz w:val="24"/>
        </w:rPr>
      </w:pPr>
      <w:r>
        <w:rPr>
          <w:sz w:val="24"/>
        </w:rPr>
        <w:t>Provide</w:t>
      </w:r>
      <w:r>
        <w:rPr>
          <w:spacing w:val="40"/>
          <w:sz w:val="24"/>
        </w:rPr>
        <w:t xml:space="preserve"> </w:t>
      </w:r>
      <w:r>
        <w:rPr>
          <w:sz w:val="24"/>
        </w:rPr>
        <w:t>evidence</w:t>
      </w:r>
      <w:r>
        <w:rPr>
          <w:spacing w:val="40"/>
          <w:sz w:val="24"/>
        </w:rPr>
        <w:t xml:space="preserve"> </w:t>
      </w:r>
      <w:r>
        <w:rPr>
          <w:sz w:val="24"/>
        </w:rPr>
        <w:t>that</w:t>
      </w:r>
      <w:r>
        <w:rPr>
          <w:spacing w:val="40"/>
          <w:sz w:val="24"/>
        </w:rPr>
        <w:t xml:space="preserve"> </w:t>
      </w:r>
      <w:r>
        <w:rPr>
          <w:sz w:val="24"/>
        </w:rPr>
        <w:t>the</w:t>
      </w:r>
      <w:r>
        <w:rPr>
          <w:spacing w:val="40"/>
          <w:sz w:val="24"/>
        </w:rPr>
        <w:t xml:space="preserve"> </w:t>
      </w:r>
      <w:r>
        <w:rPr>
          <w:sz w:val="24"/>
        </w:rPr>
        <w:t>area,</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two</w:t>
      </w:r>
      <w:r>
        <w:rPr>
          <w:spacing w:val="40"/>
          <w:sz w:val="24"/>
        </w:rPr>
        <w:t xml:space="preserve"> </w:t>
      </w:r>
      <w:r>
        <w:rPr>
          <w:sz w:val="24"/>
        </w:rPr>
        <w:t>most</w:t>
      </w:r>
      <w:r>
        <w:rPr>
          <w:spacing w:val="40"/>
          <w:sz w:val="24"/>
        </w:rPr>
        <w:t xml:space="preserve"> </w:t>
      </w:r>
      <w:r>
        <w:rPr>
          <w:sz w:val="24"/>
        </w:rPr>
        <w:t>consecutive</w:t>
      </w:r>
      <w:r>
        <w:rPr>
          <w:spacing w:val="40"/>
          <w:sz w:val="24"/>
        </w:rPr>
        <w:t xml:space="preserve"> </w:t>
      </w:r>
      <w:r>
        <w:rPr>
          <w:sz w:val="24"/>
        </w:rPr>
        <w:t>program</w:t>
      </w:r>
      <w:r>
        <w:rPr>
          <w:spacing w:val="40"/>
          <w:sz w:val="24"/>
        </w:rPr>
        <w:t xml:space="preserve"> </w:t>
      </w:r>
      <w:r>
        <w:rPr>
          <w:sz w:val="24"/>
        </w:rPr>
        <w:t>years, met or exceeded</w:t>
      </w:r>
      <w:r>
        <w:rPr>
          <w:spacing w:val="40"/>
          <w:sz w:val="24"/>
        </w:rPr>
        <w:t xml:space="preserve"> </w:t>
      </w:r>
      <w:r>
        <w:rPr>
          <w:sz w:val="24"/>
        </w:rPr>
        <w:t>the agreed upon adjusted levels of performance for the Common Measures, as defined</w:t>
      </w:r>
      <w:r>
        <w:rPr>
          <w:spacing w:val="-7"/>
          <w:sz w:val="24"/>
        </w:rPr>
        <w:t xml:space="preserve"> </w:t>
      </w:r>
      <w:r>
        <w:rPr>
          <w:sz w:val="24"/>
        </w:rPr>
        <w:t>by</w:t>
      </w:r>
      <w:r>
        <w:rPr>
          <w:spacing w:val="-15"/>
          <w:sz w:val="24"/>
        </w:rPr>
        <w:t xml:space="preserve"> </w:t>
      </w:r>
      <w:r>
        <w:rPr>
          <w:sz w:val="24"/>
        </w:rPr>
        <w:t>existing</w:t>
      </w:r>
      <w:r>
        <w:rPr>
          <w:spacing w:val="-10"/>
          <w:sz w:val="24"/>
        </w:rPr>
        <w:t xml:space="preserve"> </w:t>
      </w:r>
      <w:r>
        <w:rPr>
          <w:sz w:val="24"/>
        </w:rPr>
        <w:t>performance</w:t>
      </w:r>
      <w:r>
        <w:rPr>
          <w:spacing w:val="-10"/>
          <w:sz w:val="24"/>
        </w:rPr>
        <w:t xml:space="preserve"> </w:t>
      </w:r>
      <w:r>
        <w:rPr>
          <w:sz w:val="24"/>
        </w:rPr>
        <w:t>agreements,</w:t>
      </w:r>
      <w:r>
        <w:rPr>
          <w:spacing w:val="-6"/>
          <w:sz w:val="24"/>
        </w:rPr>
        <w:t xml:space="preserve"> </w:t>
      </w:r>
      <w:r>
        <w:rPr>
          <w:sz w:val="24"/>
        </w:rPr>
        <w:t>and</w:t>
      </w:r>
      <w:r>
        <w:rPr>
          <w:spacing w:val="-9"/>
          <w:sz w:val="24"/>
        </w:rPr>
        <w:t xml:space="preserve"> </w:t>
      </w:r>
      <w:r>
        <w:rPr>
          <w:sz w:val="24"/>
        </w:rPr>
        <w:t>was</w:t>
      </w:r>
      <w:r>
        <w:rPr>
          <w:spacing w:val="-7"/>
          <w:sz w:val="24"/>
        </w:rPr>
        <w:t xml:space="preserve"> </w:t>
      </w:r>
      <w:r>
        <w:rPr>
          <w:sz w:val="24"/>
        </w:rPr>
        <w:t>not subject to the sanctions</w:t>
      </w:r>
      <w:r>
        <w:rPr>
          <w:spacing w:val="40"/>
          <w:sz w:val="24"/>
        </w:rPr>
        <w:t xml:space="preserve"> </w:t>
      </w:r>
      <w:r>
        <w:rPr>
          <w:sz w:val="24"/>
        </w:rPr>
        <w:t>process resulting from missing the same measure two years</w:t>
      </w:r>
      <w:r>
        <w:rPr>
          <w:spacing w:val="-5"/>
          <w:sz w:val="24"/>
        </w:rPr>
        <w:t xml:space="preserve"> </w:t>
      </w:r>
      <w:r>
        <w:rPr>
          <w:sz w:val="24"/>
        </w:rPr>
        <w:t>in</w:t>
      </w:r>
      <w:r>
        <w:rPr>
          <w:spacing w:val="-4"/>
          <w:sz w:val="24"/>
        </w:rPr>
        <w:t xml:space="preserve"> </w:t>
      </w:r>
      <w:r>
        <w:rPr>
          <w:sz w:val="24"/>
        </w:rPr>
        <w:t>a</w:t>
      </w:r>
      <w:r>
        <w:rPr>
          <w:spacing w:val="-4"/>
          <w:sz w:val="24"/>
        </w:rPr>
        <w:t xml:space="preserve"> </w:t>
      </w:r>
      <w:r>
        <w:rPr>
          <w:sz w:val="24"/>
        </w:rPr>
        <w:t>row.</w:t>
      </w:r>
      <w:r>
        <w:rPr>
          <w:spacing w:val="-4"/>
          <w:sz w:val="24"/>
        </w:rPr>
        <w:t xml:space="preserve"> </w:t>
      </w:r>
      <w:r>
        <w:rPr>
          <w:sz w:val="24"/>
        </w:rPr>
        <w:t>Said</w:t>
      </w:r>
      <w:r>
        <w:rPr>
          <w:spacing w:val="40"/>
          <w:sz w:val="24"/>
        </w:rPr>
        <w:t xml:space="preserve"> </w:t>
      </w:r>
      <w:r>
        <w:rPr>
          <w:sz w:val="24"/>
        </w:rPr>
        <w:t>evidence</w:t>
      </w:r>
      <w:r>
        <w:rPr>
          <w:spacing w:val="-12"/>
          <w:sz w:val="24"/>
        </w:rPr>
        <w:t xml:space="preserve"> </w:t>
      </w:r>
      <w:r>
        <w:rPr>
          <w:sz w:val="24"/>
        </w:rPr>
        <w:t>must</w:t>
      </w:r>
      <w:r>
        <w:rPr>
          <w:spacing w:val="-9"/>
          <w:sz w:val="24"/>
        </w:rPr>
        <w:t xml:space="preserve"> </w:t>
      </w:r>
      <w:r>
        <w:rPr>
          <w:sz w:val="24"/>
        </w:rPr>
        <w:t>be</w:t>
      </w:r>
      <w:r>
        <w:rPr>
          <w:spacing w:val="-12"/>
          <w:sz w:val="24"/>
        </w:rPr>
        <w:t xml:space="preserve"> </w:t>
      </w:r>
      <w:r>
        <w:rPr>
          <w:sz w:val="24"/>
        </w:rPr>
        <w:t>demonstrated,</w:t>
      </w:r>
      <w:r>
        <w:rPr>
          <w:spacing w:val="-12"/>
          <w:sz w:val="24"/>
        </w:rPr>
        <w:t xml:space="preserve"> </w:t>
      </w:r>
      <w:r>
        <w:rPr>
          <w:sz w:val="24"/>
        </w:rPr>
        <w:t>documented</w:t>
      </w:r>
      <w:r>
        <w:rPr>
          <w:spacing w:val="-7"/>
          <w:sz w:val="24"/>
        </w:rPr>
        <w:t xml:space="preserve"> </w:t>
      </w:r>
      <w:r>
        <w:rPr>
          <w:sz w:val="24"/>
        </w:rPr>
        <w:t>and</w:t>
      </w:r>
      <w:r>
        <w:rPr>
          <w:spacing w:val="-10"/>
          <w:sz w:val="24"/>
        </w:rPr>
        <w:t xml:space="preserve"> </w:t>
      </w:r>
      <w:r>
        <w:rPr>
          <w:sz w:val="24"/>
        </w:rPr>
        <w:t>included</w:t>
      </w:r>
      <w:r>
        <w:rPr>
          <w:spacing w:val="-12"/>
          <w:sz w:val="24"/>
        </w:rPr>
        <w:t xml:space="preserve"> </w:t>
      </w:r>
      <w:r>
        <w:rPr>
          <w:sz w:val="24"/>
        </w:rPr>
        <w:t>in the request.</w:t>
      </w:r>
    </w:p>
    <w:p w14:paraId="69C2CEE7" w14:textId="77777777" w:rsidR="00C815DB" w:rsidRDefault="009A3652">
      <w:pPr>
        <w:pStyle w:val="ListParagraph"/>
        <w:numPr>
          <w:ilvl w:val="1"/>
          <w:numId w:val="6"/>
        </w:numPr>
        <w:tabs>
          <w:tab w:val="left" w:pos="1580"/>
        </w:tabs>
        <w:spacing w:before="1"/>
        <w:ind w:right="112"/>
        <w:jc w:val="both"/>
        <w:rPr>
          <w:sz w:val="24"/>
        </w:rPr>
      </w:pPr>
      <w:r>
        <w:rPr>
          <w:sz w:val="24"/>
        </w:rPr>
        <w:t>Provide assurance that during</w:t>
      </w:r>
      <w:r>
        <w:rPr>
          <w:spacing w:val="-9"/>
          <w:sz w:val="24"/>
        </w:rPr>
        <w:t xml:space="preserve"> </w:t>
      </w:r>
      <w:r>
        <w:rPr>
          <w:sz w:val="24"/>
        </w:rPr>
        <w:t>the</w:t>
      </w:r>
      <w:r>
        <w:rPr>
          <w:spacing w:val="-6"/>
          <w:sz w:val="24"/>
        </w:rPr>
        <w:t xml:space="preserve"> </w:t>
      </w:r>
      <w:r>
        <w:rPr>
          <w:sz w:val="24"/>
        </w:rPr>
        <w:t>two most consecutive program years, the U.S. Secretary</w:t>
      </w:r>
      <w:r>
        <w:rPr>
          <w:spacing w:val="-1"/>
          <w:sz w:val="24"/>
        </w:rPr>
        <w:t xml:space="preserve"> </w:t>
      </w:r>
      <w:r>
        <w:rPr>
          <w:sz w:val="24"/>
        </w:rPr>
        <w:t>of</w:t>
      </w:r>
      <w:r>
        <w:rPr>
          <w:spacing w:val="40"/>
          <w:sz w:val="24"/>
        </w:rPr>
        <w:t xml:space="preserve"> </w:t>
      </w:r>
      <w:r>
        <w:rPr>
          <w:sz w:val="24"/>
        </w:rPr>
        <w:t>Labor, or the State in place of the Secretary, has not made a</w:t>
      </w:r>
      <w:r>
        <w:rPr>
          <w:spacing w:val="-1"/>
          <w:sz w:val="24"/>
        </w:rPr>
        <w:t xml:space="preserve"> </w:t>
      </w:r>
      <w:r>
        <w:rPr>
          <w:sz w:val="24"/>
        </w:rPr>
        <w:t>formal determination</w:t>
      </w:r>
      <w:r>
        <w:rPr>
          <w:spacing w:val="40"/>
          <w:sz w:val="24"/>
        </w:rPr>
        <w:t xml:space="preserve"> </w:t>
      </w:r>
      <w:r>
        <w:rPr>
          <w:sz w:val="24"/>
        </w:rPr>
        <w:t>that the grant recipient or administrative entity for the local area has mis-expended funds due to willful disregard, gross negligence, or failure to comply</w:t>
      </w:r>
      <w:r>
        <w:rPr>
          <w:spacing w:val="40"/>
          <w:sz w:val="24"/>
        </w:rPr>
        <w:t xml:space="preserve"> </w:t>
      </w:r>
      <w:r>
        <w:rPr>
          <w:sz w:val="24"/>
        </w:rPr>
        <w:t>with accepted standards of administration.</w:t>
      </w:r>
    </w:p>
    <w:p w14:paraId="69C2CEE8" w14:textId="77777777" w:rsidR="00C815DB" w:rsidRDefault="009A3652">
      <w:pPr>
        <w:pStyle w:val="ListParagraph"/>
        <w:numPr>
          <w:ilvl w:val="1"/>
          <w:numId w:val="6"/>
        </w:numPr>
        <w:tabs>
          <w:tab w:val="left" w:pos="1574"/>
        </w:tabs>
        <w:spacing w:before="53"/>
        <w:ind w:left="1574" w:right="0" w:hanging="383"/>
        <w:jc w:val="both"/>
        <w:rPr>
          <w:sz w:val="24"/>
        </w:rPr>
      </w:pPr>
      <w:r>
        <w:rPr>
          <w:sz w:val="24"/>
        </w:rPr>
        <w:t>Provide</w:t>
      </w:r>
      <w:r>
        <w:rPr>
          <w:spacing w:val="14"/>
          <w:sz w:val="24"/>
        </w:rPr>
        <w:t xml:space="preserve"> </w:t>
      </w:r>
      <w:r>
        <w:rPr>
          <w:sz w:val="24"/>
        </w:rPr>
        <w:t>evidence</w:t>
      </w:r>
      <w:r>
        <w:rPr>
          <w:spacing w:val="12"/>
          <w:sz w:val="24"/>
        </w:rPr>
        <w:t xml:space="preserve"> </w:t>
      </w:r>
      <w:r>
        <w:rPr>
          <w:sz w:val="24"/>
        </w:rPr>
        <w:t>that</w:t>
      </w:r>
      <w:r>
        <w:rPr>
          <w:spacing w:val="12"/>
          <w:sz w:val="24"/>
        </w:rPr>
        <w:t xml:space="preserve"> </w:t>
      </w:r>
      <w:r>
        <w:rPr>
          <w:sz w:val="24"/>
        </w:rPr>
        <w:t>the</w:t>
      </w:r>
      <w:r>
        <w:rPr>
          <w:spacing w:val="14"/>
          <w:sz w:val="24"/>
        </w:rPr>
        <w:t xml:space="preserve"> </w:t>
      </w:r>
      <w:r>
        <w:rPr>
          <w:sz w:val="24"/>
        </w:rPr>
        <w:t>area,</w:t>
      </w:r>
      <w:r>
        <w:rPr>
          <w:spacing w:val="11"/>
          <w:sz w:val="24"/>
        </w:rPr>
        <w:t xml:space="preserve"> </w:t>
      </w:r>
      <w:r>
        <w:rPr>
          <w:sz w:val="24"/>
        </w:rPr>
        <w:t>in</w:t>
      </w:r>
      <w:r>
        <w:rPr>
          <w:spacing w:val="16"/>
          <w:sz w:val="24"/>
        </w:rPr>
        <w:t xml:space="preserve"> </w:t>
      </w:r>
      <w:r>
        <w:rPr>
          <w:sz w:val="24"/>
        </w:rPr>
        <w:t>the</w:t>
      </w:r>
      <w:r>
        <w:rPr>
          <w:spacing w:val="14"/>
          <w:sz w:val="24"/>
        </w:rPr>
        <w:t xml:space="preserve"> </w:t>
      </w:r>
      <w:r>
        <w:rPr>
          <w:sz w:val="24"/>
        </w:rPr>
        <w:t>two</w:t>
      </w:r>
      <w:r>
        <w:rPr>
          <w:spacing w:val="11"/>
          <w:sz w:val="24"/>
        </w:rPr>
        <w:t xml:space="preserve"> </w:t>
      </w:r>
      <w:r>
        <w:rPr>
          <w:sz w:val="24"/>
        </w:rPr>
        <w:t>most</w:t>
      </w:r>
      <w:r>
        <w:rPr>
          <w:spacing w:val="14"/>
          <w:sz w:val="24"/>
        </w:rPr>
        <w:t xml:space="preserve"> </w:t>
      </w:r>
      <w:r>
        <w:rPr>
          <w:sz w:val="24"/>
        </w:rPr>
        <w:t>consecutive</w:t>
      </w:r>
      <w:r>
        <w:rPr>
          <w:spacing w:val="14"/>
          <w:sz w:val="24"/>
        </w:rPr>
        <w:t xml:space="preserve"> </w:t>
      </w:r>
      <w:r>
        <w:rPr>
          <w:sz w:val="24"/>
        </w:rPr>
        <w:t>program</w:t>
      </w:r>
      <w:r>
        <w:rPr>
          <w:spacing w:val="17"/>
          <w:sz w:val="24"/>
        </w:rPr>
        <w:t xml:space="preserve"> </w:t>
      </w:r>
      <w:r>
        <w:rPr>
          <w:sz w:val="24"/>
        </w:rPr>
        <w:t>years,</w:t>
      </w:r>
      <w:r>
        <w:rPr>
          <w:spacing w:val="12"/>
          <w:sz w:val="24"/>
        </w:rPr>
        <w:t xml:space="preserve"> </w:t>
      </w:r>
      <w:r>
        <w:rPr>
          <w:spacing w:val="-5"/>
          <w:sz w:val="24"/>
        </w:rPr>
        <w:t>was</w:t>
      </w:r>
    </w:p>
    <w:p w14:paraId="69C2CEE9" w14:textId="77777777" w:rsidR="00C815DB" w:rsidRDefault="00C815DB">
      <w:pPr>
        <w:jc w:val="both"/>
        <w:rPr>
          <w:sz w:val="24"/>
        </w:rPr>
        <w:sectPr w:rsidR="00C815DB">
          <w:pgSz w:w="12240" w:h="15840"/>
          <w:pgMar w:top="1320" w:right="1320" w:bottom="1440" w:left="1420" w:header="0" w:footer="1254" w:gutter="0"/>
          <w:cols w:space="720"/>
        </w:sectPr>
      </w:pPr>
    </w:p>
    <w:p w14:paraId="69C2CEEA" w14:textId="77777777" w:rsidR="00C815DB" w:rsidRDefault="009A3652">
      <w:pPr>
        <w:pStyle w:val="BodyText"/>
        <w:spacing w:before="61"/>
        <w:ind w:left="1575" w:right="111"/>
      </w:pPr>
      <w:r>
        <w:rPr>
          <w:spacing w:val="-4"/>
        </w:rPr>
        <w:lastRenderedPageBreak/>
        <w:t>committed to providing quality</w:t>
      </w:r>
      <w:r>
        <w:rPr>
          <w:spacing w:val="-6"/>
        </w:rPr>
        <w:t xml:space="preserve"> </w:t>
      </w:r>
      <w:r>
        <w:rPr>
          <w:spacing w:val="-4"/>
        </w:rPr>
        <w:t>service</w:t>
      </w:r>
      <w:r>
        <w:rPr>
          <w:spacing w:val="-5"/>
        </w:rPr>
        <w:t xml:space="preserve"> </w:t>
      </w:r>
      <w:r>
        <w:rPr>
          <w:spacing w:val="-4"/>
        </w:rPr>
        <w:t xml:space="preserve">through continuous improvement efforts and </w:t>
      </w:r>
      <w:r>
        <w:rPr>
          <w:spacing w:val="-6"/>
        </w:rPr>
        <w:t>implemented plans that supported sector</w:t>
      </w:r>
      <w:r>
        <w:rPr>
          <w:spacing w:val="-7"/>
        </w:rPr>
        <w:t xml:space="preserve"> </w:t>
      </w:r>
      <w:r>
        <w:rPr>
          <w:spacing w:val="-6"/>
        </w:rPr>
        <w:t>partnerships</w:t>
      </w:r>
      <w:r>
        <w:rPr>
          <w:spacing w:val="-8"/>
        </w:rPr>
        <w:t xml:space="preserve"> </w:t>
      </w:r>
      <w:r>
        <w:rPr>
          <w:spacing w:val="-6"/>
        </w:rPr>
        <w:t>or</w:t>
      </w:r>
      <w:r>
        <w:rPr>
          <w:spacing w:val="-7"/>
        </w:rPr>
        <w:t xml:space="preserve"> </w:t>
      </w:r>
      <w:r>
        <w:rPr>
          <w:spacing w:val="-6"/>
        </w:rPr>
        <w:t>career</w:t>
      </w:r>
      <w:r>
        <w:rPr>
          <w:spacing w:val="-7"/>
        </w:rPr>
        <w:t xml:space="preserve"> </w:t>
      </w:r>
      <w:r>
        <w:rPr>
          <w:spacing w:val="-6"/>
        </w:rPr>
        <w:t>pathways; or</w:t>
      </w:r>
      <w:r>
        <w:rPr>
          <w:spacing w:val="-7"/>
        </w:rPr>
        <w:t xml:space="preserve"> </w:t>
      </w:r>
      <w:r>
        <w:rPr>
          <w:spacing w:val="-6"/>
        </w:rPr>
        <w:t xml:space="preserve">enhanced </w:t>
      </w:r>
      <w:r>
        <w:t>services</w:t>
      </w:r>
      <w:r>
        <w:rPr>
          <w:spacing w:val="-10"/>
        </w:rPr>
        <w:t xml:space="preserve"> </w:t>
      </w:r>
      <w:r>
        <w:t>to</w:t>
      </w:r>
      <w:r>
        <w:rPr>
          <w:spacing w:val="-8"/>
        </w:rPr>
        <w:t xml:space="preserve"> </w:t>
      </w:r>
      <w:r>
        <w:t>employers</w:t>
      </w:r>
      <w:r>
        <w:rPr>
          <w:spacing w:val="-8"/>
        </w:rPr>
        <w:t xml:space="preserve"> </w:t>
      </w:r>
      <w:r>
        <w:t>or</w:t>
      </w:r>
      <w:r>
        <w:rPr>
          <w:spacing w:val="-7"/>
        </w:rPr>
        <w:t xml:space="preserve"> </w:t>
      </w:r>
      <w:r>
        <w:t>outreach</w:t>
      </w:r>
      <w:r>
        <w:rPr>
          <w:spacing w:val="-8"/>
        </w:rPr>
        <w:t xml:space="preserve"> </w:t>
      </w:r>
      <w:r>
        <w:t>efforts</w:t>
      </w:r>
      <w:r>
        <w:rPr>
          <w:spacing w:val="-10"/>
        </w:rPr>
        <w:t xml:space="preserve"> </w:t>
      </w:r>
      <w:r>
        <w:t>to</w:t>
      </w:r>
      <w:r>
        <w:rPr>
          <w:spacing w:val="-10"/>
        </w:rPr>
        <w:t xml:space="preserve"> </w:t>
      </w:r>
      <w:r>
        <w:t>the</w:t>
      </w:r>
      <w:r>
        <w:rPr>
          <w:spacing w:val="-9"/>
        </w:rPr>
        <w:t xml:space="preserve"> </w:t>
      </w:r>
      <w:r>
        <w:t>local</w:t>
      </w:r>
      <w:r>
        <w:rPr>
          <w:spacing w:val="-8"/>
        </w:rPr>
        <w:t xml:space="preserve"> </w:t>
      </w:r>
      <w:r>
        <w:t>community.</w:t>
      </w:r>
      <w:r>
        <w:rPr>
          <w:spacing w:val="-8"/>
        </w:rPr>
        <w:t xml:space="preserve"> </w:t>
      </w:r>
      <w:r>
        <w:t>Progress</w:t>
      </w:r>
      <w:r>
        <w:rPr>
          <w:spacing w:val="-8"/>
        </w:rPr>
        <w:t xml:space="preserve"> </w:t>
      </w:r>
      <w:r>
        <w:t xml:space="preserve">reports </w:t>
      </w:r>
      <w:r>
        <w:rPr>
          <w:spacing w:val="-2"/>
        </w:rPr>
        <w:t>submitted</w:t>
      </w:r>
      <w:r>
        <w:rPr>
          <w:spacing w:val="-13"/>
        </w:rPr>
        <w:t xml:space="preserve"> </w:t>
      </w:r>
      <w:r>
        <w:rPr>
          <w:spacing w:val="-2"/>
        </w:rPr>
        <w:t>to</w:t>
      </w:r>
      <w:r>
        <w:rPr>
          <w:spacing w:val="-13"/>
        </w:rPr>
        <w:t xml:space="preserve"> </w:t>
      </w:r>
      <w:r>
        <w:rPr>
          <w:spacing w:val="-2"/>
        </w:rPr>
        <w:t>the</w:t>
      </w:r>
      <w:r>
        <w:rPr>
          <w:spacing w:val="-13"/>
        </w:rPr>
        <w:t xml:space="preserve"> </w:t>
      </w:r>
      <w:r>
        <w:rPr>
          <w:spacing w:val="-2"/>
        </w:rPr>
        <w:t>GWDB</w:t>
      </w:r>
      <w:r>
        <w:rPr>
          <w:spacing w:val="-13"/>
        </w:rPr>
        <w:t xml:space="preserve"> </w:t>
      </w:r>
      <w:r>
        <w:rPr>
          <w:spacing w:val="-2"/>
        </w:rPr>
        <w:t>on</w:t>
      </w:r>
      <w:r>
        <w:rPr>
          <w:spacing w:val="-13"/>
        </w:rPr>
        <w:t xml:space="preserve"> </w:t>
      </w:r>
      <w:r>
        <w:rPr>
          <w:spacing w:val="-2"/>
        </w:rPr>
        <w:t>annual</w:t>
      </w:r>
      <w:r>
        <w:rPr>
          <w:spacing w:val="-13"/>
        </w:rPr>
        <w:t xml:space="preserve"> </w:t>
      </w:r>
      <w:r>
        <w:rPr>
          <w:spacing w:val="-2"/>
        </w:rPr>
        <w:t>plans</w:t>
      </w:r>
      <w:r>
        <w:rPr>
          <w:spacing w:val="-13"/>
        </w:rPr>
        <w:t xml:space="preserve"> </w:t>
      </w:r>
      <w:r>
        <w:rPr>
          <w:spacing w:val="-2"/>
        </w:rPr>
        <w:t>for</w:t>
      </w:r>
      <w:r>
        <w:rPr>
          <w:spacing w:val="-13"/>
        </w:rPr>
        <w:t xml:space="preserve"> </w:t>
      </w:r>
      <w:r>
        <w:rPr>
          <w:spacing w:val="-2"/>
        </w:rPr>
        <w:t>these</w:t>
      </w:r>
      <w:r>
        <w:rPr>
          <w:spacing w:val="-13"/>
        </w:rPr>
        <w:t xml:space="preserve"> </w:t>
      </w:r>
      <w:r>
        <w:rPr>
          <w:spacing w:val="-2"/>
        </w:rPr>
        <w:t>years</w:t>
      </w:r>
      <w:r>
        <w:rPr>
          <w:spacing w:val="-13"/>
        </w:rPr>
        <w:t xml:space="preserve"> </w:t>
      </w:r>
      <w:r>
        <w:rPr>
          <w:spacing w:val="-2"/>
        </w:rPr>
        <w:t>will</w:t>
      </w:r>
      <w:r>
        <w:rPr>
          <w:spacing w:val="-13"/>
        </w:rPr>
        <w:t xml:space="preserve"> </w:t>
      </w:r>
      <w:r>
        <w:rPr>
          <w:spacing w:val="-2"/>
        </w:rPr>
        <w:t>serve</w:t>
      </w:r>
      <w:r>
        <w:rPr>
          <w:spacing w:val="-13"/>
        </w:rPr>
        <w:t xml:space="preserve"> </w:t>
      </w:r>
      <w:r>
        <w:rPr>
          <w:spacing w:val="-2"/>
        </w:rPr>
        <w:t>as</w:t>
      </w:r>
      <w:r>
        <w:rPr>
          <w:spacing w:val="-13"/>
        </w:rPr>
        <w:t xml:space="preserve"> </w:t>
      </w:r>
      <w:r>
        <w:rPr>
          <w:spacing w:val="-2"/>
        </w:rPr>
        <w:t>sufficient</w:t>
      </w:r>
      <w:r>
        <w:rPr>
          <w:spacing w:val="-13"/>
        </w:rPr>
        <w:t xml:space="preserve"> </w:t>
      </w:r>
      <w:r>
        <w:rPr>
          <w:spacing w:val="-2"/>
        </w:rPr>
        <w:t>data.</w:t>
      </w:r>
    </w:p>
    <w:p w14:paraId="69C2CEEB" w14:textId="77777777" w:rsidR="00C815DB" w:rsidRDefault="009A3652">
      <w:pPr>
        <w:pStyle w:val="ListParagraph"/>
        <w:numPr>
          <w:ilvl w:val="1"/>
          <w:numId w:val="6"/>
        </w:numPr>
        <w:tabs>
          <w:tab w:val="left" w:pos="1580"/>
        </w:tabs>
        <w:spacing w:before="1"/>
        <w:ind w:right="115"/>
        <w:jc w:val="both"/>
        <w:rPr>
          <w:sz w:val="24"/>
        </w:rPr>
      </w:pPr>
      <w:r>
        <w:rPr>
          <w:sz w:val="24"/>
        </w:rPr>
        <w:t>The Local Workforce Development Board/One-Stop Operator will be on the State’s</w:t>
      </w:r>
      <w:r>
        <w:rPr>
          <w:spacing w:val="-1"/>
          <w:sz w:val="24"/>
        </w:rPr>
        <w:t xml:space="preserve"> </w:t>
      </w:r>
      <w:r>
        <w:rPr>
          <w:sz w:val="24"/>
        </w:rPr>
        <w:t>case</w:t>
      </w:r>
      <w:r>
        <w:rPr>
          <w:spacing w:val="-3"/>
          <w:sz w:val="24"/>
        </w:rPr>
        <w:t xml:space="preserve"> </w:t>
      </w:r>
      <w:r>
        <w:rPr>
          <w:sz w:val="24"/>
        </w:rPr>
        <w:t>management</w:t>
      </w:r>
      <w:r>
        <w:rPr>
          <w:spacing w:val="-1"/>
          <w:sz w:val="24"/>
        </w:rPr>
        <w:t xml:space="preserve"> </w:t>
      </w:r>
      <w:r>
        <w:rPr>
          <w:sz w:val="24"/>
        </w:rPr>
        <w:t>system</w:t>
      </w:r>
      <w:r>
        <w:rPr>
          <w:spacing w:val="-1"/>
          <w:sz w:val="24"/>
        </w:rPr>
        <w:t xml:space="preserve"> </w:t>
      </w:r>
      <w:r>
        <w:rPr>
          <w:sz w:val="24"/>
        </w:rPr>
        <w:t>at</w:t>
      </w:r>
      <w:r>
        <w:rPr>
          <w:spacing w:val="-1"/>
          <w:sz w:val="24"/>
        </w:rPr>
        <w:t xml:space="preserve"> </w:t>
      </w:r>
      <w:r>
        <w:rPr>
          <w:sz w:val="24"/>
        </w:rPr>
        <w:t>the</w:t>
      </w:r>
      <w:r>
        <w:rPr>
          <w:spacing w:val="-3"/>
          <w:sz w:val="24"/>
        </w:rPr>
        <w:t xml:space="preserve"> </w:t>
      </w:r>
      <w:r>
        <w:rPr>
          <w:sz w:val="24"/>
        </w:rPr>
        <w:t>time</w:t>
      </w:r>
      <w:r>
        <w:rPr>
          <w:spacing w:val="-4"/>
          <w:sz w:val="24"/>
        </w:rPr>
        <w:t xml:space="preserve"> </w:t>
      </w:r>
      <w:r>
        <w:rPr>
          <w:sz w:val="24"/>
        </w:rPr>
        <w:t>of</w:t>
      </w:r>
      <w:r>
        <w:rPr>
          <w:spacing w:val="-4"/>
          <w:sz w:val="24"/>
        </w:rPr>
        <w:t xml:space="preserve"> </w:t>
      </w:r>
      <w:r>
        <w:rPr>
          <w:sz w:val="24"/>
        </w:rPr>
        <w:t>certification.</w:t>
      </w:r>
      <w:r>
        <w:rPr>
          <w:spacing w:val="40"/>
          <w:sz w:val="24"/>
        </w:rPr>
        <w:t xml:space="preserve"> </w:t>
      </w:r>
      <w:r>
        <w:rPr>
          <w:sz w:val="24"/>
        </w:rPr>
        <w:t>The</w:t>
      </w:r>
      <w:r>
        <w:rPr>
          <w:spacing w:val="-6"/>
          <w:sz w:val="24"/>
        </w:rPr>
        <w:t xml:space="preserve"> </w:t>
      </w:r>
      <w:r>
        <w:rPr>
          <w:sz w:val="24"/>
        </w:rPr>
        <w:t>State</w:t>
      </w:r>
      <w:r>
        <w:rPr>
          <w:spacing w:val="-3"/>
          <w:sz w:val="24"/>
        </w:rPr>
        <w:t xml:space="preserve"> </w:t>
      </w:r>
      <w:r>
        <w:rPr>
          <w:sz w:val="24"/>
        </w:rPr>
        <w:t>may</w:t>
      </w:r>
      <w:r>
        <w:rPr>
          <w:spacing w:val="-8"/>
          <w:sz w:val="24"/>
        </w:rPr>
        <w:t xml:space="preserve"> </w:t>
      </w:r>
      <w:r>
        <w:rPr>
          <w:sz w:val="24"/>
        </w:rPr>
        <w:t>issue a six-month waiver should said system be in development.</w:t>
      </w:r>
    </w:p>
    <w:p w14:paraId="69C2CEEC" w14:textId="77777777" w:rsidR="00C815DB" w:rsidRDefault="00C815DB">
      <w:pPr>
        <w:pStyle w:val="BodyText"/>
        <w:ind w:left="0"/>
        <w:jc w:val="left"/>
      </w:pPr>
    </w:p>
    <w:p w14:paraId="69C2CEED" w14:textId="77777777" w:rsidR="00C815DB" w:rsidRDefault="009A3652">
      <w:pPr>
        <w:pStyle w:val="BodyText"/>
        <w:ind w:right="111"/>
      </w:pPr>
      <w:r>
        <w:rPr>
          <w:spacing w:val="-4"/>
        </w:rPr>
        <w:t>If</w:t>
      </w:r>
      <w:r>
        <w:rPr>
          <w:spacing w:val="-11"/>
        </w:rPr>
        <w:t xml:space="preserve"> </w:t>
      </w:r>
      <w:r>
        <w:rPr>
          <w:spacing w:val="-4"/>
        </w:rPr>
        <w:t>the</w:t>
      </w:r>
      <w:r>
        <w:rPr>
          <w:spacing w:val="-11"/>
        </w:rPr>
        <w:t xml:space="preserve"> </w:t>
      </w:r>
      <w:r>
        <w:rPr>
          <w:spacing w:val="-4"/>
        </w:rPr>
        <w:t>request</w:t>
      </w:r>
      <w:r>
        <w:rPr>
          <w:spacing w:val="-11"/>
        </w:rPr>
        <w:t xml:space="preserve"> </w:t>
      </w:r>
      <w:r>
        <w:rPr>
          <w:spacing w:val="-4"/>
        </w:rPr>
        <w:t>meets</w:t>
      </w:r>
      <w:r>
        <w:rPr>
          <w:spacing w:val="-11"/>
        </w:rPr>
        <w:t xml:space="preserve"> </w:t>
      </w:r>
      <w:r>
        <w:rPr>
          <w:spacing w:val="-4"/>
        </w:rPr>
        <w:t>all</w:t>
      </w:r>
      <w:r>
        <w:rPr>
          <w:spacing w:val="-11"/>
        </w:rPr>
        <w:t xml:space="preserve"> </w:t>
      </w:r>
      <w:r>
        <w:rPr>
          <w:spacing w:val="-4"/>
        </w:rPr>
        <w:t>requirement</w:t>
      </w:r>
      <w:r>
        <w:rPr>
          <w:spacing w:val="-11"/>
        </w:rPr>
        <w:t xml:space="preserve"> </w:t>
      </w:r>
      <w:r>
        <w:rPr>
          <w:spacing w:val="-4"/>
        </w:rPr>
        <w:t>criteria,</w:t>
      </w:r>
      <w:r>
        <w:rPr>
          <w:spacing w:val="-11"/>
        </w:rPr>
        <w:t xml:space="preserve"> </w:t>
      </w:r>
      <w:r>
        <w:rPr>
          <w:spacing w:val="-4"/>
        </w:rPr>
        <w:t>the</w:t>
      </w:r>
      <w:r>
        <w:rPr>
          <w:spacing w:val="-11"/>
        </w:rPr>
        <w:t xml:space="preserve"> </w:t>
      </w:r>
      <w:r>
        <w:rPr>
          <w:spacing w:val="-4"/>
        </w:rPr>
        <w:t>GWDB</w:t>
      </w:r>
      <w:r>
        <w:rPr>
          <w:spacing w:val="-11"/>
        </w:rPr>
        <w:t xml:space="preserve"> </w:t>
      </w:r>
      <w:r>
        <w:rPr>
          <w:spacing w:val="-4"/>
        </w:rPr>
        <w:t>will</w:t>
      </w:r>
      <w:r>
        <w:rPr>
          <w:spacing w:val="-11"/>
        </w:rPr>
        <w:t xml:space="preserve"> </w:t>
      </w:r>
      <w:r>
        <w:rPr>
          <w:spacing w:val="-4"/>
        </w:rPr>
        <w:t>recommend</w:t>
      </w:r>
      <w:r>
        <w:rPr>
          <w:spacing w:val="-11"/>
        </w:rPr>
        <w:t xml:space="preserve"> </w:t>
      </w:r>
      <w:r>
        <w:rPr>
          <w:spacing w:val="-4"/>
        </w:rPr>
        <w:t>approval</w:t>
      </w:r>
      <w:r>
        <w:rPr>
          <w:spacing w:val="-11"/>
        </w:rPr>
        <w:t xml:space="preserve"> </w:t>
      </w:r>
      <w:r>
        <w:rPr>
          <w:spacing w:val="-4"/>
        </w:rPr>
        <w:t>to</w:t>
      </w:r>
      <w:r>
        <w:rPr>
          <w:spacing w:val="-11"/>
        </w:rPr>
        <w:t xml:space="preserve"> </w:t>
      </w:r>
      <w:r>
        <w:rPr>
          <w:spacing w:val="-4"/>
        </w:rPr>
        <w:t>the</w:t>
      </w:r>
      <w:r>
        <w:rPr>
          <w:spacing w:val="-11"/>
        </w:rPr>
        <w:t xml:space="preserve"> </w:t>
      </w:r>
      <w:r>
        <w:rPr>
          <w:spacing w:val="-4"/>
        </w:rPr>
        <w:t>Governor</w:t>
      </w:r>
      <w:r>
        <w:rPr>
          <w:spacing w:val="-11"/>
        </w:rPr>
        <w:t xml:space="preserve"> </w:t>
      </w:r>
      <w:r>
        <w:rPr>
          <w:spacing w:val="-4"/>
        </w:rPr>
        <w:t xml:space="preserve">of </w:t>
      </w:r>
      <w:r>
        <w:t>a</w:t>
      </w:r>
      <w:r>
        <w:rPr>
          <w:spacing w:val="-4"/>
        </w:rPr>
        <w:t xml:space="preserve"> </w:t>
      </w:r>
      <w:r>
        <w:t>local</w:t>
      </w:r>
      <w:r>
        <w:rPr>
          <w:spacing w:val="-3"/>
        </w:rPr>
        <w:t xml:space="preserve"> </w:t>
      </w:r>
      <w:r>
        <w:t>area’s</w:t>
      </w:r>
      <w:r>
        <w:rPr>
          <w:spacing w:val="-2"/>
        </w:rPr>
        <w:t xml:space="preserve"> </w:t>
      </w:r>
      <w:r>
        <w:t>request</w:t>
      </w:r>
      <w:r>
        <w:rPr>
          <w:spacing w:val="-1"/>
        </w:rPr>
        <w:t xml:space="preserve"> </w:t>
      </w:r>
      <w:r>
        <w:t>that</w:t>
      </w:r>
      <w:r>
        <w:rPr>
          <w:spacing w:val="-1"/>
        </w:rPr>
        <w:t xml:space="preserve"> </w:t>
      </w:r>
      <w:r>
        <w:t>satisfies</w:t>
      </w:r>
      <w:r>
        <w:rPr>
          <w:spacing w:val="-3"/>
        </w:rPr>
        <w:t xml:space="preserve"> </w:t>
      </w:r>
      <w:r>
        <w:t>these</w:t>
      </w:r>
      <w:r>
        <w:rPr>
          <w:spacing w:val="-2"/>
        </w:rPr>
        <w:t xml:space="preserve"> </w:t>
      </w:r>
      <w:r>
        <w:t>requirements</w:t>
      </w:r>
      <w:r>
        <w:rPr>
          <w:spacing w:val="-3"/>
        </w:rPr>
        <w:t xml:space="preserve"> </w:t>
      </w:r>
      <w:r>
        <w:t>in</w:t>
      </w:r>
      <w:r>
        <w:rPr>
          <w:spacing w:val="-2"/>
        </w:rPr>
        <w:t xml:space="preserve"> </w:t>
      </w:r>
      <w:r>
        <w:t>accordance</w:t>
      </w:r>
      <w:r>
        <w:rPr>
          <w:spacing w:val="-2"/>
        </w:rPr>
        <w:t xml:space="preserve"> </w:t>
      </w:r>
      <w:r>
        <w:t>with</w:t>
      </w:r>
      <w:r>
        <w:rPr>
          <w:spacing w:val="-2"/>
        </w:rPr>
        <w:t xml:space="preserve"> </w:t>
      </w:r>
      <w:r>
        <w:t>WIOA Sec.</w:t>
      </w:r>
      <w:r>
        <w:rPr>
          <w:spacing w:val="-3"/>
        </w:rPr>
        <w:t xml:space="preserve"> </w:t>
      </w:r>
      <w:r>
        <w:t>106(b)(2). Initial</w:t>
      </w:r>
      <w:r>
        <w:rPr>
          <w:spacing w:val="-15"/>
        </w:rPr>
        <w:t xml:space="preserve"> </w:t>
      </w:r>
      <w:r>
        <w:t>designation</w:t>
      </w:r>
      <w:r>
        <w:rPr>
          <w:spacing w:val="-13"/>
        </w:rPr>
        <w:t xml:space="preserve"> </w:t>
      </w:r>
      <w:r>
        <w:t>as</w:t>
      </w:r>
      <w:r>
        <w:rPr>
          <w:spacing w:val="-13"/>
        </w:rPr>
        <w:t xml:space="preserve"> </w:t>
      </w:r>
      <w:r>
        <w:t>a</w:t>
      </w:r>
      <w:r>
        <w:rPr>
          <w:spacing w:val="-15"/>
        </w:rPr>
        <w:t xml:space="preserve"> </w:t>
      </w:r>
      <w:r>
        <w:t>local</w:t>
      </w:r>
      <w:r>
        <w:rPr>
          <w:spacing w:val="-13"/>
        </w:rPr>
        <w:t xml:space="preserve"> </w:t>
      </w:r>
      <w:r>
        <w:t>area</w:t>
      </w:r>
      <w:r>
        <w:rPr>
          <w:spacing w:val="-15"/>
        </w:rPr>
        <w:t xml:space="preserve"> </w:t>
      </w:r>
      <w:r>
        <w:t>will</w:t>
      </w:r>
      <w:r>
        <w:rPr>
          <w:spacing w:val="-13"/>
        </w:rPr>
        <w:t xml:space="preserve"> </w:t>
      </w:r>
      <w:r>
        <w:t>remain</w:t>
      </w:r>
      <w:r>
        <w:rPr>
          <w:spacing w:val="-14"/>
        </w:rPr>
        <w:t xml:space="preserve"> </w:t>
      </w:r>
      <w:r>
        <w:t>valid</w:t>
      </w:r>
      <w:r>
        <w:rPr>
          <w:spacing w:val="-14"/>
        </w:rPr>
        <w:t xml:space="preserve"> </w:t>
      </w:r>
      <w:r>
        <w:t>until</w:t>
      </w:r>
      <w:r>
        <w:rPr>
          <w:spacing w:val="-14"/>
        </w:rPr>
        <w:t xml:space="preserve"> </w:t>
      </w:r>
      <w:r>
        <w:t>June</w:t>
      </w:r>
      <w:r>
        <w:rPr>
          <w:spacing w:val="-15"/>
        </w:rPr>
        <w:t xml:space="preserve"> </w:t>
      </w:r>
      <w:r>
        <w:t>30,</w:t>
      </w:r>
      <w:r>
        <w:rPr>
          <w:spacing w:val="-14"/>
        </w:rPr>
        <w:t xml:space="preserve"> </w:t>
      </w:r>
      <w:r>
        <w:t>2017.</w:t>
      </w:r>
    </w:p>
    <w:p w14:paraId="69C2CEEE" w14:textId="77777777" w:rsidR="00C815DB" w:rsidRDefault="009A3652">
      <w:pPr>
        <w:pStyle w:val="ListParagraph"/>
        <w:numPr>
          <w:ilvl w:val="0"/>
          <w:numId w:val="6"/>
        </w:numPr>
        <w:tabs>
          <w:tab w:val="left" w:pos="860"/>
        </w:tabs>
        <w:spacing w:before="206"/>
        <w:ind w:left="860" w:right="111"/>
        <w:jc w:val="both"/>
        <w:rPr>
          <w:sz w:val="24"/>
        </w:rPr>
      </w:pPr>
      <w:r>
        <w:rPr>
          <w:b/>
          <w:sz w:val="24"/>
        </w:rPr>
        <w:t xml:space="preserve">SUBSEQUENT WIOA DESIGNATION: </w:t>
      </w:r>
      <w:r>
        <w:rPr>
          <w:sz w:val="24"/>
        </w:rPr>
        <w:t>Local areas that receive initial designation may request subsequent designation as a Local Workforce Development Area if they have performed successfully, sustained fiscal integrity, and met the requirements for involvement in WIOA regional planning</w:t>
      </w:r>
      <w:r>
        <w:rPr>
          <w:spacing w:val="-7"/>
          <w:sz w:val="24"/>
        </w:rPr>
        <w:t xml:space="preserve"> </w:t>
      </w:r>
      <w:r>
        <w:rPr>
          <w:sz w:val="24"/>
        </w:rPr>
        <w:t>for</w:t>
      </w:r>
      <w:r>
        <w:rPr>
          <w:spacing w:val="-7"/>
          <w:sz w:val="24"/>
        </w:rPr>
        <w:t xml:space="preserve"> </w:t>
      </w:r>
      <w:r>
        <w:rPr>
          <w:sz w:val="24"/>
        </w:rPr>
        <w:t>the</w:t>
      </w:r>
      <w:r>
        <w:rPr>
          <w:spacing w:val="-8"/>
          <w:sz w:val="24"/>
        </w:rPr>
        <w:t xml:space="preserve"> </w:t>
      </w:r>
      <w:r>
        <w:rPr>
          <w:sz w:val="24"/>
        </w:rPr>
        <w:t>two</w:t>
      </w:r>
      <w:r>
        <w:rPr>
          <w:spacing w:val="-7"/>
          <w:sz w:val="24"/>
        </w:rPr>
        <w:t xml:space="preserve"> </w:t>
      </w:r>
      <w:r>
        <w:rPr>
          <w:sz w:val="24"/>
        </w:rPr>
        <w:t>most</w:t>
      </w:r>
      <w:r>
        <w:rPr>
          <w:spacing w:val="-7"/>
          <w:sz w:val="24"/>
        </w:rPr>
        <w:t xml:space="preserve"> </w:t>
      </w:r>
      <w:r>
        <w:rPr>
          <w:sz w:val="24"/>
        </w:rPr>
        <w:t>recent</w:t>
      </w:r>
      <w:r>
        <w:rPr>
          <w:spacing w:val="-5"/>
          <w:sz w:val="24"/>
        </w:rPr>
        <w:t xml:space="preserve"> </w:t>
      </w:r>
      <w:r>
        <w:rPr>
          <w:sz w:val="24"/>
        </w:rPr>
        <w:t>program</w:t>
      </w:r>
      <w:r>
        <w:rPr>
          <w:spacing w:val="-7"/>
          <w:sz w:val="24"/>
        </w:rPr>
        <w:t xml:space="preserve"> </w:t>
      </w:r>
      <w:r>
        <w:rPr>
          <w:sz w:val="24"/>
        </w:rPr>
        <w:t>years</w:t>
      </w:r>
      <w:r>
        <w:rPr>
          <w:spacing w:val="-6"/>
          <w:sz w:val="24"/>
        </w:rPr>
        <w:t xml:space="preserve"> </w:t>
      </w:r>
      <w:r>
        <w:rPr>
          <w:sz w:val="24"/>
        </w:rPr>
        <w:t>of</w:t>
      </w:r>
      <w:r>
        <w:rPr>
          <w:spacing w:val="-7"/>
          <w:sz w:val="24"/>
        </w:rPr>
        <w:t xml:space="preserve"> </w:t>
      </w:r>
      <w:r>
        <w:rPr>
          <w:sz w:val="24"/>
        </w:rPr>
        <w:t>initial designation.</w:t>
      </w:r>
      <w:r>
        <w:rPr>
          <w:spacing w:val="40"/>
          <w:sz w:val="24"/>
        </w:rPr>
        <w:t xml:space="preserve"> </w:t>
      </w:r>
      <w:r>
        <w:rPr>
          <w:sz w:val="24"/>
        </w:rPr>
        <w:t>Consistent with 20 CFR 679.250(e) for the purposes of subsequent designation</w:t>
      </w:r>
      <w:r>
        <w:rPr>
          <w:spacing w:val="-6"/>
          <w:sz w:val="24"/>
        </w:rPr>
        <w:t xml:space="preserve"> </w:t>
      </w:r>
      <w:r>
        <w:rPr>
          <w:sz w:val="24"/>
        </w:rPr>
        <w:t>under</w:t>
      </w:r>
      <w:r>
        <w:rPr>
          <w:spacing w:val="-6"/>
          <w:sz w:val="24"/>
        </w:rPr>
        <w:t xml:space="preserve"> </w:t>
      </w:r>
      <w:r>
        <w:rPr>
          <w:sz w:val="24"/>
        </w:rPr>
        <w:t>paragraphs</w:t>
      </w:r>
      <w:r>
        <w:rPr>
          <w:spacing w:val="-6"/>
          <w:sz w:val="24"/>
        </w:rPr>
        <w:t xml:space="preserve"> </w:t>
      </w:r>
      <w:r>
        <w:rPr>
          <w:sz w:val="24"/>
        </w:rPr>
        <w:t>(b)</w:t>
      </w:r>
      <w:r>
        <w:rPr>
          <w:spacing w:val="-6"/>
          <w:sz w:val="24"/>
        </w:rPr>
        <w:t xml:space="preserve"> </w:t>
      </w:r>
      <w:r>
        <w:rPr>
          <w:sz w:val="24"/>
        </w:rPr>
        <w:t>and</w:t>
      </w:r>
      <w:r>
        <w:rPr>
          <w:spacing w:val="-7"/>
          <w:sz w:val="24"/>
        </w:rPr>
        <w:t xml:space="preserve"> </w:t>
      </w:r>
      <w:r>
        <w:rPr>
          <w:sz w:val="24"/>
        </w:rPr>
        <w:t>(d)</w:t>
      </w:r>
      <w:r>
        <w:rPr>
          <w:spacing w:val="-6"/>
          <w:sz w:val="24"/>
        </w:rPr>
        <w:t xml:space="preserve"> </w:t>
      </w:r>
      <w:r>
        <w:rPr>
          <w:sz w:val="24"/>
        </w:rPr>
        <w:t>of</w:t>
      </w:r>
      <w:r>
        <w:rPr>
          <w:spacing w:val="-8"/>
          <w:sz w:val="24"/>
        </w:rPr>
        <w:t xml:space="preserve"> </w:t>
      </w:r>
      <w:r>
        <w:rPr>
          <w:sz w:val="24"/>
        </w:rPr>
        <w:t>that</w:t>
      </w:r>
      <w:r>
        <w:rPr>
          <w:spacing w:val="-6"/>
          <w:sz w:val="24"/>
        </w:rPr>
        <w:t xml:space="preserve"> </w:t>
      </w:r>
      <w:r>
        <w:rPr>
          <w:sz w:val="24"/>
        </w:rPr>
        <w:t>section,</w:t>
      </w:r>
      <w:r>
        <w:rPr>
          <w:spacing w:val="-6"/>
          <w:sz w:val="24"/>
        </w:rPr>
        <w:t xml:space="preserve"> </w:t>
      </w:r>
      <w:r>
        <w:rPr>
          <w:sz w:val="24"/>
        </w:rPr>
        <w:t>the</w:t>
      </w:r>
      <w:r>
        <w:rPr>
          <w:spacing w:val="-9"/>
          <w:sz w:val="24"/>
        </w:rPr>
        <w:t xml:space="preserve"> </w:t>
      </w:r>
      <w:r>
        <w:rPr>
          <w:sz w:val="24"/>
        </w:rPr>
        <w:t>local</w:t>
      </w:r>
      <w:r>
        <w:rPr>
          <w:spacing w:val="-6"/>
          <w:sz w:val="24"/>
        </w:rPr>
        <w:t xml:space="preserve"> </w:t>
      </w:r>
      <w:r>
        <w:rPr>
          <w:sz w:val="24"/>
        </w:rPr>
        <w:t>area</w:t>
      </w:r>
      <w:r>
        <w:rPr>
          <w:spacing w:val="-6"/>
          <w:sz w:val="24"/>
        </w:rPr>
        <w:t xml:space="preserve"> </w:t>
      </w:r>
      <w:r>
        <w:rPr>
          <w:sz w:val="24"/>
        </w:rPr>
        <w:t>and</w:t>
      </w:r>
      <w:r>
        <w:rPr>
          <w:spacing w:val="-9"/>
          <w:sz w:val="24"/>
        </w:rPr>
        <w:t xml:space="preserve"> </w:t>
      </w:r>
      <w:r>
        <w:rPr>
          <w:sz w:val="24"/>
        </w:rPr>
        <w:t>CEOs</w:t>
      </w:r>
      <w:r>
        <w:rPr>
          <w:spacing w:val="-6"/>
          <w:sz w:val="24"/>
        </w:rPr>
        <w:t xml:space="preserve"> </w:t>
      </w:r>
      <w:r>
        <w:rPr>
          <w:sz w:val="24"/>
        </w:rPr>
        <w:t>must</w:t>
      </w:r>
      <w:r>
        <w:rPr>
          <w:spacing w:val="-6"/>
          <w:sz w:val="24"/>
        </w:rPr>
        <w:t xml:space="preserve"> </w:t>
      </w:r>
      <w:r>
        <w:rPr>
          <w:sz w:val="24"/>
        </w:rPr>
        <w:t>be considered to have requested continued designation unless the local area and the CEOs notify the Governor that they no longer seek designation.</w:t>
      </w:r>
    </w:p>
    <w:p w14:paraId="69C2CEEF" w14:textId="77777777" w:rsidR="00C815DB" w:rsidRDefault="009A3652">
      <w:pPr>
        <w:pStyle w:val="BodyText"/>
        <w:spacing w:before="203"/>
        <w:ind w:left="860"/>
        <w:jc w:val="left"/>
      </w:pPr>
      <w:r>
        <w:t>An</w:t>
      </w:r>
      <w:r>
        <w:rPr>
          <w:spacing w:val="-7"/>
        </w:rPr>
        <w:t xml:space="preserve"> </w:t>
      </w:r>
      <w:r>
        <w:t>area</w:t>
      </w:r>
      <w:r>
        <w:rPr>
          <w:spacing w:val="-4"/>
        </w:rPr>
        <w:t xml:space="preserve"> </w:t>
      </w:r>
      <w:r>
        <w:t>seeking</w:t>
      </w:r>
      <w:r>
        <w:rPr>
          <w:spacing w:val="-8"/>
        </w:rPr>
        <w:t xml:space="preserve"> </w:t>
      </w:r>
      <w:r>
        <w:t>subsequent</w:t>
      </w:r>
      <w:r>
        <w:rPr>
          <w:spacing w:val="-2"/>
        </w:rPr>
        <w:t xml:space="preserve"> </w:t>
      </w:r>
      <w:r>
        <w:t>designation</w:t>
      </w:r>
      <w:r>
        <w:rPr>
          <w:spacing w:val="-6"/>
        </w:rPr>
        <w:t xml:space="preserve"> </w:t>
      </w:r>
      <w:r>
        <w:t>must</w:t>
      </w:r>
      <w:r>
        <w:rPr>
          <w:spacing w:val="-2"/>
        </w:rPr>
        <w:t xml:space="preserve"> </w:t>
      </w:r>
      <w:r>
        <w:t>address</w:t>
      </w:r>
      <w:r>
        <w:rPr>
          <w:spacing w:val="-3"/>
        </w:rPr>
        <w:t xml:space="preserve"> </w:t>
      </w:r>
      <w:r>
        <w:t>the</w:t>
      </w:r>
      <w:r>
        <w:rPr>
          <w:spacing w:val="-4"/>
        </w:rPr>
        <w:t xml:space="preserve"> </w:t>
      </w:r>
      <w:r>
        <w:rPr>
          <w:spacing w:val="-2"/>
        </w:rPr>
        <w:t>following:</w:t>
      </w:r>
    </w:p>
    <w:p w14:paraId="69C2CEF0" w14:textId="77777777" w:rsidR="00C815DB" w:rsidRDefault="009A3652">
      <w:pPr>
        <w:pStyle w:val="ListParagraph"/>
        <w:numPr>
          <w:ilvl w:val="1"/>
          <w:numId w:val="6"/>
        </w:numPr>
        <w:tabs>
          <w:tab w:val="left" w:pos="1580"/>
        </w:tabs>
        <w:spacing w:before="240"/>
        <w:ind w:right="111"/>
        <w:jc w:val="both"/>
        <w:rPr>
          <w:b/>
          <w:sz w:val="24"/>
        </w:rPr>
      </w:pPr>
      <w:r>
        <w:rPr>
          <w:spacing w:val="-2"/>
          <w:sz w:val="24"/>
        </w:rPr>
        <w:t>Submit</w:t>
      </w:r>
      <w:r>
        <w:rPr>
          <w:spacing w:val="-13"/>
          <w:sz w:val="24"/>
        </w:rPr>
        <w:t xml:space="preserve"> </w:t>
      </w:r>
      <w:r>
        <w:rPr>
          <w:spacing w:val="-2"/>
          <w:sz w:val="24"/>
        </w:rPr>
        <w:t>the</w:t>
      </w:r>
      <w:r>
        <w:rPr>
          <w:spacing w:val="-13"/>
          <w:sz w:val="24"/>
        </w:rPr>
        <w:t xml:space="preserve"> </w:t>
      </w:r>
      <w:r>
        <w:rPr>
          <w:spacing w:val="-2"/>
          <w:sz w:val="24"/>
        </w:rPr>
        <w:t>request</w:t>
      </w:r>
      <w:r>
        <w:rPr>
          <w:spacing w:val="-13"/>
          <w:sz w:val="24"/>
        </w:rPr>
        <w:t xml:space="preserve"> </w:t>
      </w:r>
      <w:r>
        <w:rPr>
          <w:spacing w:val="-2"/>
          <w:sz w:val="24"/>
        </w:rPr>
        <w:t>in</w:t>
      </w:r>
      <w:r>
        <w:rPr>
          <w:spacing w:val="-12"/>
          <w:sz w:val="24"/>
        </w:rPr>
        <w:t xml:space="preserve"> </w:t>
      </w:r>
      <w:r>
        <w:rPr>
          <w:spacing w:val="-2"/>
          <w:sz w:val="24"/>
        </w:rPr>
        <w:t>writing</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Chairperson</w:t>
      </w:r>
      <w:r>
        <w:rPr>
          <w:spacing w:val="-12"/>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GWDB</w:t>
      </w:r>
      <w:r>
        <w:rPr>
          <w:spacing w:val="-12"/>
          <w:sz w:val="24"/>
        </w:rPr>
        <w:t xml:space="preserve"> </w:t>
      </w:r>
      <w:r>
        <w:rPr>
          <w:spacing w:val="-2"/>
          <w:sz w:val="24"/>
        </w:rPr>
        <w:t>and</w:t>
      </w:r>
      <w:r>
        <w:rPr>
          <w:spacing w:val="-12"/>
          <w:sz w:val="24"/>
        </w:rPr>
        <w:t xml:space="preserve"> </w:t>
      </w:r>
      <w:r>
        <w:rPr>
          <w:spacing w:val="-2"/>
          <w:sz w:val="24"/>
        </w:rPr>
        <w:t>to</w:t>
      </w:r>
      <w:r>
        <w:rPr>
          <w:spacing w:val="-12"/>
          <w:sz w:val="24"/>
        </w:rPr>
        <w:t xml:space="preserve"> </w:t>
      </w:r>
      <w:r>
        <w:rPr>
          <w:spacing w:val="-2"/>
          <w:sz w:val="24"/>
        </w:rPr>
        <w:t>the</w:t>
      </w:r>
      <w:r>
        <w:rPr>
          <w:spacing w:val="-11"/>
          <w:sz w:val="24"/>
        </w:rPr>
        <w:t xml:space="preserve"> </w:t>
      </w:r>
      <w:r>
        <w:rPr>
          <w:spacing w:val="-2"/>
          <w:sz w:val="24"/>
        </w:rPr>
        <w:t>Liaison</w:t>
      </w:r>
      <w:r>
        <w:rPr>
          <w:spacing w:val="-12"/>
          <w:sz w:val="24"/>
        </w:rPr>
        <w:t xml:space="preserve"> </w:t>
      </w:r>
      <w:r>
        <w:rPr>
          <w:spacing w:val="-2"/>
          <w:sz w:val="24"/>
        </w:rPr>
        <w:t xml:space="preserve">of </w:t>
      </w:r>
      <w:r>
        <w:rPr>
          <w:sz w:val="24"/>
        </w:rPr>
        <w:t>the</w:t>
      </w:r>
      <w:r>
        <w:rPr>
          <w:spacing w:val="-7"/>
          <w:sz w:val="24"/>
        </w:rPr>
        <w:t xml:space="preserve"> </w:t>
      </w:r>
      <w:r>
        <w:rPr>
          <w:sz w:val="24"/>
        </w:rPr>
        <w:t>GWDB</w:t>
      </w:r>
      <w:r>
        <w:rPr>
          <w:spacing w:val="-7"/>
          <w:sz w:val="24"/>
        </w:rPr>
        <w:t xml:space="preserve"> </w:t>
      </w:r>
      <w:r>
        <w:rPr>
          <w:sz w:val="24"/>
        </w:rPr>
        <w:t>by</w:t>
      </w:r>
      <w:r>
        <w:rPr>
          <w:spacing w:val="-10"/>
          <w:sz w:val="24"/>
        </w:rPr>
        <w:t xml:space="preserve"> </w:t>
      </w:r>
      <w:r>
        <w:rPr>
          <w:sz w:val="24"/>
        </w:rPr>
        <w:t>sending</w:t>
      </w:r>
      <w:r>
        <w:rPr>
          <w:spacing w:val="-7"/>
          <w:sz w:val="24"/>
        </w:rPr>
        <w:t xml:space="preserve"> </w:t>
      </w:r>
      <w:r>
        <w:rPr>
          <w:sz w:val="24"/>
        </w:rPr>
        <w:t>an</w:t>
      </w:r>
      <w:r>
        <w:rPr>
          <w:spacing w:val="-8"/>
          <w:sz w:val="24"/>
        </w:rPr>
        <w:t xml:space="preserve"> </w:t>
      </w:r>
      <w:r>
        <w:rPr>
          <w:sz w:val="24"/>
        </w:rPr>
        <w:t>email</w:t>
      </w:r>
      <w:r>
        <w:rPr>
          <w:spacing w:val="-8"/>
          <w:sz w:val="24"/>
        </w:rPr>
        <w:t xml:space="preserve"> </w:t>
      </w:r>
      <w:r>
        <w:rPr>
          <w:sz w:val="24"/>
        </w:rPr>
        <w:t>to:</w:t>
      </w:r>
      <w:r>
        <w:rPr>
          <w:spacing w:val="-6"/>
          <w:sz w:val="24"/>
        </w:rPr>
        <w:t xml:space="preserve"> </w:t>
      </w:r>
      <w:hyperlink r:id="rId14">
        <w:r>
          <w:rPr>
            <w:color w:val="0000FF"/>
            <w:sz w:val="24"/>
            <w:u w:val="single" w:color="0000FF"/>
          </w:rPr>
          <w:t>ajfeijoo@gov.nv.gov,</w:t>
        </w:r>
      </w:hyperlink>
      <w:r>
        <w:rPr>
          <w:color w:val="0000FF"/>
          <w:spacing w:val="-6"/>
          <w:sz w:val="24"/>
        </w:rPr>
        <w:t xml:space="preserve"> </w:t>
      </w:r>
      <w:r>
        <w:rPr>
          <w:sz w:val="24"/>
        </w:rPr>
        <w:t>or</w:t>
      </w:r>
      <w:r>
        <w:rPr>
          <w:spacing w:val="-9"/>
          <w:sz w:val="24"/>
        </w:rPr>
        <w:t xml:space="preserve"> </w:t>
      </w:r>
      <w:r>
        <w:rPr>
          <w:sz w:val="24"/>
        </w:rPr>
        <w:t>via</w:t>
      </w:r>
      <w:r>
        <w:rPr>
          <w:spacing w:val="-7"/>
          <w:sz w:val="24"/>
        </w:rPr>
        <w:t xml:space="preserve"> </w:t>
      </w:r>
      <w:r>
        <w:rPr>
          <w:sz w:val="24"/>
        </w:rPr>
        <w:t>U.S.</w:t>
      </w:r>
      <w:r>
        <w:rPr>
          <w:spacing w:val="-8"/>
          <w:sz w:val="24"/>
        </w:rPr>
        <w:t xml:space="preserve"> </w:t>
      </w:r>
      <w:r>
        <w:rPr>
          <w:sz w:val="24"/>
        </w:rPr>
        <w:t>mail</w:t>
      </w:r>
      <w:r>
        <w:rPr>
          <w:spacing w:val="-6"/>
          <w:sz w:val="24"/>
        </w:rPr>
        <w:t xml:space="preserve"> </w:t>
      </w:r>
      <w:r>
        <w:rPr>
          <w:sz w:val="24"/>
        </w:rPr>
        <w:t>to:</w:t>
      </w:r>
      <w:r>
        <w:rPr>
          <w:spacing w:val="-7"/>
          <w:sz w:val="24"/>
        </w:rPr>
        <w:t xml:space="preserve"> </w:t>
      </w:r>
      <w:r>
        <w:rPr>
          <w:sz w:val="24"/>
        </w:rPr>
        <w:t>555 East</w:t>
      </w:r>
      <w:r>
        <w:rPr>
          <w:spacing w:val="-1"/>
          <w:sz w:val="24"/>
        </w:rPr>
        <w:t xml:space="preserve"> </w:t>
      </w:r>
      <w:r>
        <w:rPr>
          <w:sz w:val="24"/>
        </w:rPr>
        <w:t>Washington Avenue,</w:t>
      </w:r>
      <w:r>
        <w:rPr>
          <w:spacing w:val="-1"/>
          <w:sz w:val="24"/>
        </w:rPr>
        <w:t xml:space="preserve"> </w:t>
      </w:r>
      <w:r>
        <w:rPr>
          <w:sz w:val="24"/>
        </w:rPr>
        <w:t>Suite 4900, Las Vegas, Nevada, 89101. Receipt of the request must be documented by electronic return confirmation and/or USPS return/receipt requested.</w:t>
      </w:r>
      <w:r>
        <w:rPr>
          <w:spacing w:val="-3"/>
          <w:sz w:val="24"/>
        </w:rPr>
        <w:t xml:space="preserve"> </w:t>
      </w:r>
      <w:r>
        <w:rPr>
          <w:b/>
          <w:sz w:val="24"/>
        </w:rPr>
        <w:t>If</w:t>
      </w:r>
      <w:r>
        <w:rPr>
          <w:b/>
          <w:spacing w:val="-3"/>
          <w:sz w:val="24"/>
        </w:rPr>
        <w:t xml:space="preserve"> </w:t>
      </w:r>
      <w:r>
        <w:rPr>
          <w:b/>
          <w:sz w:val="24"/>
        </w:rPr>
        <w:t>the</w:t>
      </w:r>
      <w:r>
        <w:rPr>
          <w:b/>
          <w:spacing w:val="-3"/>
          <w:sz w:val="24"/>
        </w:rPr>
        <w:t xml:space="preserve"> </w:t>
      </w:r>
      <w:r>
        <w:rPr>
          <w:b/>
          <w:sz w:val="24"/>
        </w:rPr>
        <w:t>requestor</w:t>
      </w:r>
      <w:r>
        <w:rPr>
          <w:b/>
          <w:spacing w:val="-3"/>
          <w:sz w:val="24"/>
        </w:rPr>
        <w:t xml:space="preserve"> </w:t>
      </w:r>
      <w:r>
        <w:rPr>
          <w:b/>
          <w:sz w:val="24"/>
        </w:rPr>
        <w:t>does</w:t>
      </w:r>
      <w:r>
        <w:rPr>
          <w:b/>
          <w:spacing w:val="-2"/>
          <w:sz w:val="24"/>
        </w:rPr>
        <w:t xml:space="preserve"> </w:t>
      </w:r>
      <w:r>
        <w:rPr>
          <w:b/>
          <w:sz w:val="24"/>
        </w:rPr>
        <w:t>not</w:t>
      </w:r>
      <w:r>
        <w:rPr>
          <w:b/>
          <w:spacing w:val="-3"/>
          <w:sz w:val="24"/>
        </w:rPr>
        <w:t xml:space="preserve"> </w:t>
      </w:r>
      <w:r>
        <w:rPr>
          <w:b/>
          <w:sz w:val="24"/>
        </w:rPr>
        <w:t>receive</w:t>
      </w:r>
      <w:r>
        <w:rPr>
          <w:b/>
          <w:spacing w:val="-1"/>
          <w:sz w:val="24"/>
        </w:rPr>
        <w:t xml:space="preserve"> </w:t>
      </w:r>
      <w:r>
        <w:rPr>
          <w:b/>
          <w:sz w:val="24"/>
        </w:rPr>
        <w:t>confirmation</w:t>
      </w:r>
      <w:r>
        <w:rPr>
          <w:b/>
          <w:spacing w:val="-2"/>
          <w:sz w:val="24"/>
        </w:rPr>
        <w:t xml:space="preserve"> </w:t>
      </w:r>
      <w:r>
        <w:rPr>
          <w:b/>
          <w:sz w:val="24"/>
        </w:rPr>
        <w:t>before 5:00 PM two months</w:t>
      </w:r>
      <w:r>
        <w:rPr>
          <w:b/>
          <w:spacing w:val="-1"/>
          <w:sz w:val="24"/>
        </w:rPr>
        <w:t xml:space="preserve"> </w:t>
      </w:r>
      <w:r>
        <w:rPr>
          <w:b/>
          <w:sz w:val="24"/>
        </w:rPr>
        <w:t>prior to the</w:t>
      </w:r>
      <w:r>
        <w:rPr>
          <w:b/>
          <w:spacing w:val="-3"/>
          <w:sz w:val="24"/>
        </w:rPr>
        <w:t xml:space="preserve"> </w:t>
      </w:r>
      <w:r>
        <w:rPr>
          <w:b/>
          <w:sz w:val="24"/>
        </w:rPr>
        <w:t>due</w:t>
      </w:r>
      <w:r>
        <w:rPr>
          <w:b/>
          <w:spacing w:val="-3"/>
          <w:sz w:val="24"/>
        </w:rPr>
        <w:t xml:space="preserve"> </w:t>
      </w:r>
      <w:r>
        <w:rPr>
          <w:b/>
          <w:sz w:val="24"/>
        </w:rPr>
        <w:t>date given</w:t>
      </w:r>
      <w:r>
        <w:rPr>
          <w:b/>
          <w:spacing w:val="-1"/>
          <w:sz w:val="24"/>
        </w:rPr>
        <w:t xml:space="preserve"> </w:t>
      </w:r>
      <w:r>
        <w:rPr>
          <w:b/>
          <w:sz w:val="24"/>
        </w:rPr>
        <w:t>in</w:t>
      </w:r>
      <w:r>
        <w:rPr>
          <w:b/>
          <w:spacing w:val="-1"/>
          <w:sz w:val="24"/>
        </w:rPr>
        <w:t xml:space="preserve"> </w:t>
      </w:r>
      <w:r>
        <w:rPr>
          <w:b/>
          <w:sz w:val="24"/>
        </w:rPr>
        <w:t>guidance</w:t>
      </w:r>
      <w:r>
        <w:rPr>
          <w:b/>
          <w:spacing w:val="-3"/>
          <w:sz w:val="24"/>
        </w:rPr>
        <w:t xml:space="preserve"> </w:t>
      </w:r>
      <w:r>
        <w:rPr>
          <w:b/>
          <w:sz w:val="24"/>
        </w:rPr>
        <w:t>from</w:t>
      </w:r>
      <w:r>
        <w:rPr>
          <w:b/>
          <w:spacing w:val="-2"/>
          <w:sz w:val="24"/>
        </w:rPr>
        <w:t xml:space="preserve"> </w:t>
      </w:r>
      <w:r>
        <w:rPr>
          <w:b/>
          <w:sz w:val="24"/>
        </w:rPr>
        <w:t>DOL,</w:t>
      </w:r>
      <w:r>
        <w:rPr>
          <w:b/>
          <w:spacing w:val="-2"/>
          <w:sz w:val="24"/>
        </w:rPr>
        <w:t xml:space="preserve"> </w:t>
      </w:r>
      <w:r>
        <w:rPr>
          <w:b/>
          <w:sz w:val="24"/>
        </w:rPr>
        <w:t xml:space="preserve">it is </w:t>
      </w:r>
      <w:r>
        <w:rPr>
          <w:b/>
          <w:spacing w:val="-6"/>
          <w:sz w:val="24"/>
        </w:rPr>
        <w:t>their</w:t>
      </w:r>
      <w:r>
        <w:rPr>
          <w:b/>
          <w:spacing w:val="-9"/>
          <w:sz w:val="24"/>
        </w:rPr>
        <w:t xml:space="preserve"> </w:t>
      </w:r>
      <w:r>
        <w:rPr>
          <w:b/>
          <w:spacing w:val="-6"/>
          <w:sz w:val="24"/>
        </w:rPr>
        <w:t>responsibility</w:t>
      </w:r>
      <w:r>
        <w:rPr>
          <w:b/>
          <w:spacing w:val="-9"/>
          <w:sz w:val="24"/>
        </w:rPr>
        <w:t xml:space="preserve"> </w:t>
      </w:r>
      <w:r>
        <w:rPr>
          <w:b/>
          <w:spacing w:val="-6"/>
          <w:sz w:val="24"/>
        </w:rPr>
        <w:t>to contact</w:t>
      </w:r>
      <w:r>
        <w:rPr>
          <w:b/>
          <w:spacing w:val="-7"/>
          <w:sz w:val="24"/>
        </w:rPr>
        <w:t xml:space="preserve"> </w:t>
      </w:r>
      <w:r>
        <w:rPr>
          <w:b/>
          <w:spacing w:val="-6"/>
          <w:sz w:val="24"/>
        </w:rPr>
        <w:t>the</w:t>
      </w:r>
      <w:r>
        <w:rPr>
          <w:b/>
          <w:spacing w:val="-8"/>
          <w:sz w:val="24"/>
        </w:rPr>
        <w:t xml:space="preserve"> </w:t>
      </w:r>
      <w:r>
        <w:rPr>
          <w:b/>
          <w:spacing w:val="-6"/>
          <w:sz w:val="24"/>
        </w:rPr>
        <w:t>GWDB</w:t>
      </w:r>
      <w:r>
        <w:rPr>
          <w:b/>
          <w:spacing w:val="-8"/>
          <w:sz w:val="24"/>
        </w:rPr>
        <w:t xml:space="preserve"> </w:t>
      </w:r>
      <w:r>
        <w:rPr>
          <w:b/>
          <w:spacing w:val="-6"/>
          <w:sz w:val="24"/>
        </w:rPr>
        <w:t>Liaison at</w:t>
      </w:r>
      <w:r>
        <w:rPr>
          <w:b/>
          <w:spacing w:val="-7"/>
          <w:sz w:val="24"/>
        </w:rPr>
        <w:t xml:space="preserve"> </w:t>
      </w:r>
      <w:r>
        <w:rPr>
          <w:b/>
          <w:spacing w:val="-6"/>
          <w:sz w:val="24"/>
        </w:rPr>
        <w:t>(702)486-8080 to</w:t>
      </w:r>
      <w:r>
        <w:rPr>
          <w:b/>
          <w:spacing w:val="-7"/>
          <w:sz w:val="24"/>
        </w:rPr>
        <w:t xml:space="preserve"> </w:t>
      </w:r>
      <w:r>
        <w:rPr>
          <w:b/>
          <w:spacing w:val="-6"/>
          <w:sz w:val="24"/>
        </w:rPr>
        <w:t>ensure</w:t>
      </w:r>
      <w:r>
        <w:rPr>
          <w:b/>
          <w:spacing w:val="-8"/>
          <w:sz w:val="24"/>
        </w:rPr>
        <w:t xml:space="preserve"> </w:t>
      </w:r>
      <w:r>
        <w:rPr>
          <w:b/>
          <w:spacing w:val="-6"/>
          <w:sz w:val="24"/>
        </w:rPr>
        <w:t xml:space="preserve">that </w:t>
      </w:r>
      <w:r>
        <w:rPr>
          <w:b/>
          <w:sz w:val="24"/>
        </w:rPr>
        <w:t>the notice has been received.</w:t>
      </w:r>
    </w:p>
    <w:p w14:paraId="69C2CEF1" w14:textId="77777777" w:rsidR="00C815DB" w:rsidRDefault="009A3652">
      <w:pPr>
        <w:pStyle w:val="ListParagraph"/>
        <w:numPr>
          <w:ilvl w:val="1"/>
          <w:numId w:val="6"/>
        </w:numPr>
        <w:tabs>
          <w:tab w:val="left" w:pos="1580"/>
        </w:tabs>
        <w:jc w:val="both"/>
        <w:rPr>
          <w:sz w:val="24"/>
        </w:rPr>
      </w:pPr>
      <w:r>
        <w:rPr>
          <w:sz w:val="24"/>
        </w:rPr>
        <w:t>The</w:t>
      </w:r>
      <w:r>
        <w:rPr>
          <w:spacing w:val="-9"/>
          <w:sz w:val="24"/>
        </w:rPr>
        <w:t xml:space="preserve"> </w:t>
      </w:r>
      <w:r>
        <w:rPr>
          <w:sz w:val="24"/>
        </w:rPr>
        <w:t>respective</w:t>
      </w:r>
      <w:r>
        <w:rPr>
          <w:spacing w:val="-9"/>
          <w:sz w:val="24"/>
        </w:rPr>
        <w:t xml:space="preserve"> </w:t>
      </w:r>
      <w:r>
        <w:rPr>
          <w:sz w:val="24"/>
        </w:rPr>
        <w:t>Local</w:t>
      </w:r>
      <w:r>
        <w:rPr>
          <w:spacing w:val="-9"/>
          <w:sz w:val="24"/>
        </w:rPr>
        <w:t xml:space="preserve"> </w:t>
      </w:r>
      <w:r>
        <w:rPr>
          <w:sz w:val="24"/>
        </w:rPr>
        <w:t>Workforce</w:t>
      </w:r>
      <w:r>
        <w:rPr>
          <w:spacing w:val="-10"/>
          <w:sz w:val="24"/>
        </w:rPr>
        <w:t xml:space="preserve"> </w:t>
      </w:r>
      <w:r>
        <w:rPr>
          <w:sz w:val="24"/>
        </w:rPr>
        <w:t>Development</w:t>
      </w:r>
      <w:r>
        <w:rPr>
          <w:spacing w:val="-8"/>
          <w:sz w:val="24"/>
        </w:rPr>
        <w:t xml:space="preserve"> </w:t>
      </w:r>
      <w:r>
        <w:rPr>
          <w:sz w:val="24"/>
        </w:rPr>
        <w:t>Board</w:t>
      </w:r>
      <w:r>
        <w:rPr>
          <w:spacing w:val="-7"/>
          <w:sz w:val="24"/>
        </w:rPr>
        <w:t xml:space="preserve"> </w:t>
      </w:r>
      <w:r>
        <w:rPr>
          <w:sz w:val="24"/>
        </w:rPr>
        <w:t>must</w:t>
      </w:r>
      <w:r>
        <w:rPr>
          <w:spacing w:val="-9"/>
          <w:sz w:val="24"/>
        </w:rPr>
        <w:t xml:space="preserve"> </w:t>
      </w:r>
      <w:r>
        <w:rPr>
          <w:sz w:val="24"/>
        </w:rPr>
        <w:t>be</w:t>
      </w:r>
      <w:r>
        <w:rPr>
          <w:spacing w:val="-10"/>
          <w:sz w:val="24"/>
        </w:rPr>
        <w:t xml:space="preserve"> </w:t>
      </w:r>
      <w:r>
        <w:rPr>
          <w:sz w:val="24"/>
        </w:rPr>
        <w:t>a</w:t>
      </w:r>
      <w:r>
        <w:rPr>
          <w:spacing w:val="-10"/>
          <w:sz w:val="24"/>
        </w:rPr>
        <w:t xml:space="preserve"> </w:t>
      </w:r>
      <w:r>
        <w:rPr>
          <w:sz w:val="24"/>
        </w:rPr>
        <w:t>WIOA-compliant board</w:t>
      </w:r>
      <w:r>
        <w:rPr>
          <w:spacing w:val="-15"/>
          <w:sz w:val="24"/>
        </w:rPr>
        <w:t xml:space="preserve"> </w:t>
      </w:r>
      <w:r>
        <w:rPr>
          <w:sz w:val="24"/>
        </w:rPr>
        <w:t>per</w:t>
      </w:r>
      <w:r>
        <w:rPr>
          <w:spacing w:val="-15"/>
          <w:sz w:val="24"/>
        </w:rPr>
        <w:t xml:space="preserve"> </w:t>
      </w:r>
      <w:r>
        <w:rPr>
          <w:sz w:val="24"/>
        </w:rPr>
        <w:t>WIOA,</w:t>
      </w:r>
      <w:r>
        <w:rPr>
          <w:spacing w:val="-15"/>
          <w:sz w:val="24"/>
        </w:rPr>
        <w:t xml:space="preserve"> </w:t>
      </w:r>
      <w:r>
        <w:rPr>
          <w:sz w:val="24"/>
        </w:rPr>
        <w:t>Sec.</w:t>
      </w:r>
      <w:r>
        <w:rPr>
          <w:spacing w:val="-15"/>
          <w:sz w:val="24"/>
        </w:rPr>
        <w:t xml:space="preserve"> </w:t>
      </w:r>
      <w:r>
        <w:rPr>
          <w:sz w:val="24"/>
        </w:rPr>
        <w:t>107,</w:t>
      </w:r>
      <w:r>
        <w:rPr>
          <w:spacing w:val="-15"/>
          <w:sz w:val="24"/>
        </w:rPr>
        <w:t xml:space="preserve"> </w:t>
      </w:r>
      <w:r>
        <w:rPr>
          <w:sz w:val="24"/>
        </w:rPr>
        <w:t>in</w:t>
      </w:r>
      <w:r>
        <w:rPr>
          <w:spacing w:val="-15"/>
          <w:sz w:val="24"/>
        </w:rPr>
        <w:t xml:space="preserve"> </w:t>
      </w:r>
      <w:r>
        <w:rPr>
          <w:sz w:val="24"/>
        </w:rPr>
        <w:t>conflict</w:t>
      </w:r>
      <w:r>
        <w:rPr>
          <w:spacing w:val="-15"/>
          <w:sz w:val="24"/>
        </w:rPr>
        <w:t xml:space="preserve"> </w:t>
      </w:r>
      <w:r>
        <w:rPr>
          <w:sz w:val="24"/>
        </w:rPr>
        <w:t>of</w:t>
      </w:r>
      <w:r>
        <w:rPr>
          <w:spacing w:val="-15"/>
          <w:sz w:val="24"/>
        </w:rPr>
        <w:t xml:space="preserve"> </w:t>
      </w:r>
      <w:r>
        <w:rPr>
          <w:sz w:val="24"/>
        </w:rPr>
        <w:t>interest</w:t>
      </w:r>
      <w:r>
        <w:rPr>
          <w:spacing w:val="-14"/>
          <w:sz w:val="24"/>
        </w:rPr>
        <w:t xml:space="preserve"> </w:t>
      </w:r>
      <w:r>
        <w:rPr>
          <w:sz w:val="24"/>
        </w:rPr>
        <w:t>and</w:t>
      </w:r>
      <w:r>
        <w:rPr>
          <w:spacing w:val="-15"/>
          <w:sz w:val="24"/>
        </w:rPr>
        <w:t xml:space="preserve"> </w:t>
      </w:r>
      <w:r>
        <w:rPr>
          <w:sz w:val="24"/>
        </w:rPr>
        <w:t>transparency.</w:t>
      </w:r>
      <w:r>
        <w:rPr>
          <w:spacing w:val="-14"/>
          <w:sz w:val="24"/>
        </w:rPr>
        <w:t xml:space="preserve"> </w:t>
      </w:r>
      <w:r>
        <w:rPr>
          <w:sz w:val="24"/>
        </w:rPr>
        <w:t>Members</w:t>
      </w:r>
      <w:r>
        <w:rPr>
          <w:spacing w:val="-15"/>
          <w:sz w:val="24"/>
        </w:rPr>
        <w:t xml:space="preserve"> </w:t>
      </w:r>
      <w:r>
        <w:rPr>
          <w:sz w:val="24"/>
        </w:rPr>
        <w:t>must ensure</w:t>
      </w:r>
      <w:r>
        <w:rPr>
          <w:spacing w:val="-8"/>
          <w:sz w:val="24"/>
        </w:rPr>
        <w:t xml:space="preserve"> </w:t>
      </w:r>
      <w:r>
        <w:rPr>
          <w:sz w:val="24"/>
        </w:rPr>
        <w:t>the</w:t>
      </w:r>
      <w:r>
        <w:rPr>
          <w:spacing w:val="-6"/>
          <w:sz w:val="24"/>
        </w:rPr>
        <w:t xml:space="preserve"> </w:t>
      </w:r>
      <w:r>
        <w:rPr>
          <w:sz w:val="24"/>
        </w:rPr>
        <w:t>integrity</w:t>
      </w:r>
      <w:r>
        <w:rPr>
          <w:spacing w:val="-9"/>
          <w:sz w:val="24"/>
        </w:rPr>
        <w:t xml:space="preserve"> </w:t>
      </w:r>
      <w:r>
        <w:rPr>
          <w:sz w:val="24"/>
        </w:rPr>
        <w:t>of</w:t>
      </w:r>
      <w:r>
        <w:rPr>
          <w:spacing w:val="-6"/>
          <w:sz w:val="24"/>
        </w:rPr>
        <w:t xml:space="preserve"> </w:t>
      </w:r>
      <w:r>
        <w:rPr>
          <w:sz w:val="24"/>
        </w:rPr>
        <w:t>their</w:t>
      </w:r>
      <w:r>
        <w:rPr>
          <w:spacing w:val="-7"/>
          <w:sz w:val="24"/>
        </w:rPr>
        <w:t xml:space="preserve"> </w:t>
      </w:r>
      <w:r>
        <w:rPr>
          <w:sz w:val="24"/>
        </w:rPr>
        <w:t>pursuits</w:t>
      </w:r>
      <w:r>
        <w:rPr>
          <w:spacing w:val="-5"/>
          <w:sz w:val="24"/>
        </w:rPr>
        <w:t xml:space="preserve"> </w:t>
      </w:r>
      <w:r>
        <w:rPr>
          <w:sz w:val="24"/>
        </w:rPr>
        <w:t>by</w:t>
      </w:r>
      <w:r>
        <w:rPr>
          <w:spacing w:val="-11"/>
          <w:sz w:val="24"/>
        </w:rPr>
        <w:t xml:space="preserve"> </w:t>
      </w:r>
      <w:r>
        <w:rPr>
          <w:sz w:val="24"/>
        </w:rPr>
        <w:t>taking</w:t>
      </w:r>
      <w:r>
        <w:rPr>
          <w:spacing w:val="-7"/>
          <w:sz w:val="24"/>
        </w:rPr>
        <w:t xml:space="preserve"> </w:t>
      </w:r>
      <w:r>
        <w:rPr>
          <w:sz w:val="24"/>
        </w:rPr>
        <w:t>steps</w:t>
      </w:r>
      <w:r>
        <w:rPr>
          <w:spacing w:val="-5"/>
          <w:sz w:val="24"/>
        </w:rPr>
        <w:t xml:space="preserve"> </w:t>
      </w:r>
      <w:r>
        <w:rPr>
          <w:sz w:val="24"/>
        </w:rPr>
        <w:t>to</w:t>
      </w:r>
      <w:r>
        <w:rPr>
          <w:spacing w:val="-7"/>
          <w:sz w:val="24"/>
        </w:rPr>
        <w:t xml:space="preserve"> </w:t>
      </w:r>
      <w:r>
        <w:rPr>
          <w:sz w:val="24"/>
        </w:rPr>
        <w:t>avoid</w:t>
      </w:r>
      <w:r>
        <w:rPr>
          <w:spacing w:val="-5"/>
          <w:sz w:val="24"/>
        </w:rPr>
        <w:t xml:space="preserve"> </w:t>
      </w:r>
      <w:r>
        <w:rPr>
          <w:sz w:val="24"/>
        </w:rPr>
        <w:t>conflict</w:t>
      </w:r>
      <w:r>
        <w:rPr>
          <w:spacing w:val="-6"/>
          <w:sz w:val="24"/>
        </w:rPr>
        <w:t xml:space="preserve"> </w:t>
      </w:r>
      <w:r>
        <w:rPr>
          <w:sz w:val="24"/>
        </w:rPr>
        <w:t>of</w:t>
      </w:r>
      <w:r>
        <w:rPr>
          <w:spacing w:val="-7"/>
          <w:sz w:val="24"/>
        </w:rPr>
        <w:t xml:space="preserve"> </w:t>
      </w:r>
      <w:r>
        <w:rPr>
          <w:sz w:val="24"/>
        </w:rPr>
        <w:t>interest</w:t>
      </w:r>
      <w:r>
        <w:rPr>
          <w:spacing w:val="-5"/>
          <w:sz w:val="24"/>
        </w:rPr>
        <w:t xml:space="preserve"> </w:t>
      </w:r>
      <w:r>
        <w:rPr>
          <w:sz w:val="24"/>
        </w:rPr>
        <w:t xml:space="preserve">or </w:t>
      </w:r>
      <w:r>
        <w:rPr>
          <w:spacing w:val="-2"/>
          <w:sz w:val="24"/>
        </w:rPr>
        <w:t>even</w:t>
      </w:r>
      <w:r>
        <w:rPr>
          <w:spacing w:val="-13"/>
          <w:sz w:val="24"/>
        </w:rPr>
        <w:t xml:space="preserve"> </w:t>
      </w:r>
      <w:r>
        <w:rPr>
          <w:spacing w:val="-2"/>
          <w:sz w:val="24"/>
        </w:rPr>
        <w:t>the</w:t>
      </w:r>
      <w:r>
        <w:rPr>
          <w:spacing w:val="-13"/>
          <w:sz w:val="24"/>
        </w:rPr>
        <w:t xml:space="preserve"> </w:t>
      </w:r>
      <w:r>
        <w:rPr>
          <w:spacing w:val="-2"/>
          <w:sz w:val="24"/>
        </w:rPr>
        <w:t>appearance</w:t>
      </w:r>
      <w:r>
        <w:rPr>
          <w:spacing w:val="-13"/>
          <w:sz w:val="24"/>
        </w:rPr>
        <w:t xml:space="preserve"> </w:t>
      </w:r>
      <w:r>
        <w:rPr>
          <w:spacing w:val="-2"/>
          <w:sz w:val="24"/>
        </w:rPr>
        <w:t>of</w:t>
      </w:r>
      <w:r>
        <w:rPr>
          <w:spacing w:val="-13"/>
          <w:sz w:val="24"/>
        </w:rPr>
        <w:t xml:space="preserve"> </w:t>
      </w:r>
      <w:r>
        <w:rPr>
          <w:spacing w:val="-2"/>
          <w:sz w:val="24"/>
        </w:rPr>
        <w:t>conflict</w:t>
      </w:r>
      <w:r>
        <w:rPr>
          <w:spacing w:val="-13"/>
          <w:sz w:val="24"/>
        </w:rPr>
        <w:t xml:space="preserve"> </w:t>
      </w:r>
      <w:r>
        <w:rPr>
          <w:spacing w:val="-2"/>
          <w:sz w:val="24"/>
        </w:rPr>
        <w:t>of</w:t>
      </w:r>
      <w:r>
        <w:rPr>
          <w:spacing w:val="-13"/>
          <w:sz w:val="24"/>
        </w:rPr>
        <w:t xml:space="preserve"> </w:t>
      </w:r>
      <w:r>
        <w:rPr>
          <w:spacing w:val="-2"/>
          <w:sz w:val="24"/>
        </w:rPr>
        <w:t>interest</w:t>
      </w:r>
      <w:r>
        <w:rPr>
          <w:spacing w:val="-13"/>
          <w:sz w:val="24"/>
        </w:rPr>
        <w:t xml:space="preserve"> </w:t>
      </w:r>
      <w:r>
        <w:rPr>
          <w:spacing w:val="-2"/>
          <w:sz w:val="24"/>
        </w:rPr>
        <w:t>per</w:t>
      </w:r>
      <w:r>
        <w:rPr>
          <w:spacing w:val="-13"/>
          <w:sz w:val="24"/>
        </w:rPr>
        <w:t xml:space="preserve"> </w:t>
      </w:r>
      <w:r>
        <w:rPr>
          <w:spacing w:val="-2"/>
          <w:sz w:val="24"/>
        </w:rPr>
        <w:t>State</w:t>
      </w:r>
      <w:r>
        <w:rPr>
          <w:spacing w:val="-13"/>
          <w:sz w:val="24"/>
        </w:rPr>
        <w:t xml:space="preserve"> </w:t>
      </w:r>
      <w:r>
        <w:rPr>
          <w:spacing w:val="-2"/>
          <w:sz w:val="24"/>
        </w:rPr>
        <w:t>and</w:t>
      </w:r>
      <w:r>
        <w:rPr>
          <w:spacing w:val="-13"/>
          <w:sz w:val="24"/>
        </w:rPr>
        <w:t xml:space="preserve"> </w:t>
      </w:r>
      <w:r>
        <w:rPr>
          <w:spacing w:val="-2"/>
          <w:sz w:val="24"/>
        </w:rPr>
        <w:t>Board</w:t>
      </w:r>
      <w:r>
        <w:rPr>
          <w:spacing w:val="-13"/>
          <w:sz w:val="24"/>
        </w:rPr>
        <w:t xml:space="preserve"> </w:t>
      </w:r>
      <w:r>
        <w:rPr>
          <w:spacing w:val="-2"/>
          <w:sz w:val="24"/>
        </w:rPr>
        <w:t>policy.</w:t>
      </w:r>
      <w:r>
        <w:rPr>
          <w:spacing w:val="-13"/>
          <w:sz w:val="24"/>
        </w:rPr>
        <w:t xml:space="preserve"> </w:t>
      </w:r>
      <w:r>
        <w:rPr>
          <w:spacing w:val="-2"/>
          <w:sz w:val="24"/>
        </w:rPr>
        <w:t>ANY</w:t>
      </w:r>
      <w:r>
        <w:rPr>
          <w:spacing w:val="-12"/>
          <w:sz w:val="24"/>
        </w:rPr>
        <w:t xml:space="preserve"> </w:t>
      </w:r>
      <w:r>
        <w:rPr>
          <w:spacing w:val="-2"/>
          <w:sz w:val="24"/>
        </w:rPr>
        <w:t xml:space="preserve">conflict </w:t>
      </w:r>
      <w:r>
        <w:rPr>
          <w:sz w:val="24"/>
        </w:rPr>
        <w:t>of interest by ANY board member must be declared and then abstained from voting on that agenda item. Reference SCP 4.6 Conflict of Interest.</w:t>
      </w:r>
    </w:p>
    <w:p w14:paraId="69C2CEF2" w14:textId="77777777" w:rsidR="00C815DB" w:rsidRDefault="009A3652">
      <w:pPr>
        <w:pStyle w:val="ListParagraph"/>
        <w:numPr>
          <w:ilvl w:val="1"/>
          <w:numId w:val="6"/>
        </w:numPr>
        <w:tabs>
          <w:tab w:val="left" w:pos="1580"/>
        </w:tabs>
        <w:spacing w:before="8"/>
        <w:jc w:val="both"/>
        <w:rPr>
          <w:sz w:val="24"/>
        </w:rPr>
      </w:pPr>
      <w:r>
        <w:rPr>
          <w:spacing w:val="-2"/>
          <w:sz w:val="24"/>
        </w:rPr>
        <w:t>Evidence</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area,</w:t>
      </w:r>
      <w:r>
        <w:rPr>
          <w:spacing w:val="-13"/>
          <w:sz w:val="24"/>
        </w:rPr>
        <w:t xml:space="preserve"> </w:t>
      </w:r>
      <w:r>
        <w:rPr>
          <w:spacing w:val="-2"/>
          <w:sz w:val="24"/>
        </w:rPr>
        <w:t>in</w:t>
      </w:r>
      <w:r>
        <w:rPr>
          <w:spacing w:val="-9"/>
          <w:sz w:val="24"/>
        </w:rPr>
        <w:t xml:space="preserve"> </w:t>
      </w:r>
      <w:r>
        <w:rPr>
          <w:spacing w:val="-2"/>
          <w:sz w:val="24"/>
        </w:rPr>
        <w:t>the</w:t>
      </w:r>
      <w:r>
        <w:rPr>
          <w:spacing w:val="-13"/>
          <w:sz w:val="24"/>
        </w:rPr>
        <w:t xml:space="preserve"> </w:t>
      </w:r>
      <w:r>
        <w:rPr>
          <w:spacing w:val="-2"/>
          <w:sz w:val="24"/>
        </w:rPr>
        <w:t>two</w:t>
      </w:r>
      <w:r>
        <w:rPr>
          <w:spacing w:val="-13"/>
          <w:sz w:val="24"/>
        </w:rPr>
        <w:t xml:space="preserve"> </w:t>
      </w:r>
      <w:r>
        <w:rPr>
          <w:spacing w:val="-2"/>
          <w:sz w:val="24"/>
        </w:rPr>
        <w:t>most</w:t>
      </w:r>
      <w:r>
        <w:rPr>
          <w:spacing w:val="-10"/>
          <w:sz w:val="24"/>
        </w:rPr>
        <w:t xml:space="preserve"> </w:t>
      </w:r>
      <w:r>
        <w:rPr>
          <w:spacing w:val="-2"/>
          <w:sz w:val="24"/>
        </w:rPr>
        <w:t>consecutive</w:t>
      </w:r>
      <w:r>
        <w:rPr>
          <w:spacing w:val="-13"/>
          <w:sz w:val="24"/>
        </w:rPr>
        <w:t xml:space="preserve"> </w:t>
      </w:r>
      <w:r>
        <w:rPr>
          <w:spacing w:val="-2"/>
          <w:sz w:val="24"/>
        </w:rPr>
        <w:t>program</w:t>
      </w:r>
      <w:r>
        <w:rPr>
          <w:spacing w:val="-8"/>
          <w:sz w:val="24"/>
        </w:rPr>
        <w:t xml:space="preserve"> </w:t>
      </w:r>
      <w:r>
        <w:rPr>
          <w:spacing w:val="-2"/>
          <w:sz w:val="24"/>
        </w:rPr>
        <w:t>years,</w:t>
      </w:r>
      <w:r>
        <w:rPr>
          <w:spacing w:val="-13"/>
          <w:sz w:val="24"/>
        </w:rPr>
        <w:t xml:space="preserve"> </w:t>
      </w:r>
      <w:r>
        <w:rPr>
          <w:spacing w:val="-2"/>
          <w:sz w:val="24"/>
        </w:rPr>
        <w:t>met</w:t>
      </w:r>
      <w:r>
        <w:rPr>
          <w:spacing w:val="-12"/>
          <w:sz w:val="24"/>
        </w:rPr>
        <w:t xml:space="preserve"> </w:t>
      </w:r>
      <w:r>
        <w:rPr>
          <w:spacing w:val="-2"/>
          <w:sz w:val="24"/>
        </w:rPr>
        <w:t>or</w:t>
      </w:r>
      <w:r>
        <w:rPr>
          <w:spacing w:val="-13"/>
          <w:sz w:val="24"/>
        </w:rPr>
        <w:t xml:space="preserve"> </w:t>
      </w:r>
      <w:r>
        <w:rPr>
          <w:spacing w:val="-2"/>
          <w:sz w:val="24"/>
        </w:rPr>
        <w:t xml:space="preserve">exceeded </w:t>
      </w:r>
      <w:r>
        <w:rPr>
          <w:spacing w:val="-4"/>
          <w:sz w:val="24"/>
        </w:rPr>
        <w:t>the</w:t>
      </w:r>
      <w:r>
        <w:rPr>
          <w:spacing w:val="-7"/>
          <w:sz w:val="24"/>
        </w:rPr>
        <w:t xml:space="preserve"> </w:t>
      </w:r>
      <w:r>
        <w:rPr>
          <w:spacing w:val="-4"/>
          <w:sz w:val="24"/>
        </w:rPr>
        <w:t>adjusted</w:t>
      </w:r>
      <w:r>
        <w:rPr>
          <w:spacing w:val="-6"/>
          <w:sz w:val="24"/>
        </w:rPr>
        <w:t xml:space="preserve"> </w:t>
      </w:r>
      <w:r>
        <w:rPr>
          <w:spacing w:val="-4"/>
          <w:sz w:val="24"/>
        </w:rPr>
        <w:t>levels</w:t>
      </w:r>
      <w:r>
        <w:rPr>
          <w:spacing w:val="-5"/>
          <w:sz w:val="24"/>
        </w:rPr>
        <w:t xml:space="preserve"> </w:t>
      </w:r>
      <w:r>
        <w:rPr>
          <w:spacing w:val="-4"/>
          <w:sz w:val="24"/>
        </w:rPr>
        <w:t>of</w:t>
      </w:r>
      <w:r>
        <w:rPr>
          <w:spacing w:val="-6"/>
          <w:sz w:val="24"/>
        </w:rPr>
        <w:t xml:space="preserve"> </w:t>
      </w:r>
      <w:r>
        <w:rPr>
          <w:spacing w:val="-4"/>
          <w:sz w:val="24"/>
        </w:rPr>
        <w:t>performance</w:t>
      </w:r>
      <w:r>
        <w:rPr>
          <w:spacing w:val="-7"/>
          <w:sz w:val="24"/>
        </w:rPr>
        <w:t xml:space="preserve"> </w:t>
      </w:r>
      <w:r>
        <w:rPr>
          <w:spacing w:val="-4"/>
          <w:sz w:val="24"/>
        </w:rPr>
        <w:t>for</w:t>
      </w:r>
      <w:r>
        <w:rPr>
          <w:spacing w:val="-9"/>
          <w:sz w:val="24"/>
        </w:rPr>
        <w:t xml:space="preserve"> </w:t>
      </w:r>
      <w:r>
        <w:rPr>
          <w:spacing w:val="-4"/>
          <w:sz w:val="24"/>
        </w:rPr>
        <w:t>the</w:t>
      </w:r>
      <w:r>
        <w:rPr>
          <w:spacing w:val="-9"/>
          <w:sz w:val="24"/>
        </w:rPr>
        <w:t xml:space="preserve"> </w:t>
      </w:r>
      <w:r>
        <w:rPr>
          <w:spacing w:val="-4"/>
          <w:sz w:val="24"/>
        </w:rPr>
        <w:t>Common</w:t>
      </w:r>
      <w:r>
        <w:rPr>
          <w:spacing w:val="-6"/>
          <w:sz w:val="24"/>
        </w:rPr>
        <w:t xml:space="preserve"> </w:t>
      </w:r>
      <w:r>
        <w:rPr>
          <w:spacing w:val="-4"/>
          <w:sz w:val="24"/>
        </w:rPr>
        <w:t>Measures</w:t>
      </w:r>
      <w:r>
        <w:rPr>
          <w:spacing w:val="-5"/>
          <w:sz w:val="24"/>
        </w:rPr>
        <w:t xml:space="preserve"> </w:t>
      </w:r>
      <w:r>
        <w:rPr>
          <w:spacing w:val="-4"/>
          <w:sz w:val="24"/>
        </w:rPr>
        <w:t>and</w:t>
      </w:r>
      <w:r>
        <w:rPr>
          <w:spacing w:val="-8"/>
          <w:sz w:val="24"/>
        </w:rPr>
        <w:t xml:space="preserve"> </w:t>
      </w:r>
      <w:r>
        <w:rPr>
          <w:spacing w:val="-4"/>
          <w:sz w:val="24"/>
        </w:rPr>
        <w:t>was</w:t>
      </w:r>
      <w:r>
        <w:rPr>
          <w:spacing w:val="-5"/>
          <w:sz w:val="24"/>
        </w:rPr>
        <w:t xml:space="preserve"> </w:t>
      </w:r>
      <w:r>
        <w:rPr>
          <w:spacing w:val="-4"/>
          <w:sz w:val="24"/>
        </w:rPr>
        <w:t>not</w:t>
      </w:r>
      <w:r>
        <w:rPr>
          <w:spacing w:val="-8"/>
          <w:sz w:val="24"/>
        </w:rPr>
        <w:t xml:space="preserve"> </w:t>
      </w:r>
      <w:r>
        <w:rPr>
          <w:spacing w:val="-4"/>
          <w:sz w:val="24"/>
        </w:rPr>
        <w:t>subject</w:t>
      </w:r>
      <w:r>
        <w:rPr>
          <w:spacing w:val="-8"/>
          <w:sz w:val="24"/>
        </w:rPr>
        <w:t xml:space="preserve"> </w:t>
      </w:r>
      <w:r>
        <w:rPr>
          <w:spacing w:val="-4"/>
          <w:sz w:val="24"/>
        </w:rPr>
        <w:t xml:space="preserve">to </w:t>
      </w:r>
      <w:r>
        <w:rPr>
          <w:sz w:val="24"/>
        </w:rPr>
        <w:t>the</w:t>
      </w:r>
      <w:r>
        <w:rPr>
          <w:spacing w:val="-13"/>
          <w:sz w:val="24"/>
        </w:rPr>
        <w:t xml:space="preserve"> </w:t>
      </w:r>
      <w:r>
        <w:rPr>
          <w:sz w:val="24"/>
        </w:rPr>
        <w:t>sanctions</w:t>
      </w:r>
      <w:r>
        <w:rPr>
          <w:spacing w:val="-11"/>
          <w:sz w:val="24"/>
        </w:rPr>
        <w:t xml:space="preserve"> </w:t>
      </w:r>
      <w:r>
        <w:rPr>
          <w:sz w:val="24"/>
        </w:rPr>
        <w:t>process</w:t>
      </w:r>
      <w:r>
        <w:rPr>
          <w:spacing w:val="-12"/>
          <w:sz w:val="24"/>
        </w:rPr>
        <w:t xml:space="preserve"> </w:t>
      </w:r>
      <w:r>
        <w:rPr>
          <w:sz w:val="24"/>
        </w:rPr>
        <w:t>resulting</w:t>
      </w:r>
      <w:r>
        <w:rPr>
          <w:spacing w:val="-13"/>
          <w:sz w:val="24"/>
        </w:rPr>
        <w:t xml:space="preserve"> </w:t>
      </w:r>
      <w:r>
        <w:rPr>
          <w:sz w:val="24"/>
        </w:rPr>
        <w:t>from</w:t>
      </w:r>
      <w:r>
        <w:rPr>
          <w:spacing w:val="-12"/>
          <w:sz w:val="24"/>
        </w:rPr>
        <w:t xml:space="preserve"> </w:t>
      </w:r>
      <w:r>
        <w:rPr>
          <w:sz w:val="24"/>
        </w:rPr>
        <w:t>missing</w:t>
      </w:r>
      <w:r>
        <w:rPr>
          <w:spacing w:val="-14"/>
          <w:sz w:val="24"/>
        </w:rPr>
        <w:t xml:space="preserve"> </w:t>
      </w:r>
      <w:r>
        <w:rPr>
          <w:sz w:val="24"/>
        </w:rPr>
        <w:t>the</w:t>
      </w:r>
      <w:r>
        <w:rPr>
          <w:spacing w:val="-13"/>
          <w:sz w:val="24"/>
        </w:rPr>
        <w:t xml:space="preserve"> </w:t>
      </w:r>
      <w:r>
        <w:rPr>
          <w:sz w:val="24"/>
        </w:rPr>
        <w:t>same</w:t>
      </w:r>
      <w:r>
        <w:rPr>
          <w:spacing w:val="-13"/>
          <w:sz w:val="24"/>
        </w:rPr>
        <w:t xml:space="preserve"> </w:t>
      </w:r>
      <w:r>
        <w:rPr>
          <w:sz w:val="24"/>
        </w:rPr>
        <w:t>measure</w:t>
      </w:r>
      <w:r>
        <w:rPr>
          <w:spacing w:val="-13"/>
          <w:sz w:val="24"/>
        </w:rPr>
        <w:t xml:space="preserve"> </w:t>
      </w:r>
      <w:r>
        <w:rPr>
          <w:sz w:val="24"/>
        </w:rPr>
        <w:t>two</w:t>
      </w:r>
      <w:r>
        <w:rPr>
          <w:spacing w:val="-9"/>
          <w:sz w:val="24"/>
        </w:rPr>
        <w:t xml:space="preserve"> </w:t>
      </w:r>
      <w:r>
        <w:rPr>
          <w:sz w:val="24"/>
        </w:rPr>
        <w:t>years</w:t>
      </w:r>
      <w:r>
        <w:rPr>
          <w:spacing w:val="-12"/>
          <w:sz w:val="24"/>
        </w:rPr>
        <w:t xml:space="preserve"> </w:t>
      </w:r>
      <w:r>
        <w:rPr>
          <w:sz w:val="24"/>
        </w:rPr>
        <w:t>in</w:t>
      </w:r>
      <w:r>
        <w:rPr>
          <w:spacing w:val="-11"/>
          <w:sz w:val="24"/>
        </w:rPr>
        <w:t xml:space="preserve"> </w:t>
      </w:r>
      <w:r>
        <w:rPr>
          <w:sz w:val="24"/>
        </w:rPr>
        <w:t>a</w:t>
      </w:r>
      <w:r>
        <w:rPr>
          <w:spacing w:val="-13"/>
          <w:sz w:val="24"/>
        </w:rPr>
        <w:t xml:space="preserve"> </w:t>
      </w:r>
      <w:r>
        <w:rPr>
          <w:sz w:val="24"/>
        </w:rPr>
        <w:t>row. Said</w:t>
      </w:r>
      <w:r>
        <w:rPr>
          <w:spacing w:val="-9"/>
          <w:sz w:val="24"/>
        </w:rPr>
        <w:t xml:space="preserve"> </w:t>
      </w:r>
      <w:r>
        <w:rPr>
          <w:sz w:val="24"/>
        </w:rPr>
        <w:t>evidence</w:t>
      </w:r>
      <w:r>
        <w:rPr>
          <w:spacing w:val="-10"/>
          <w:sz w:val="24"/>
        </w:rPr>
        <w:t xml:space="preserve"> </w:t>
      </w:r>
      <w:r>
        <w:rPr>
          <w:sz w:val="24"/>
        </w:rPr>
        <w:t>must</w:t>
      </w:r>
      <w:r>
        <w:rPr>
          <w:spacing w:val="-11"/>
          <w:sz w:val="24"/>
        </w:rPr>
        <w:t xml:space="preserve"> </w:t>
      </w:r>
      <w:r>
        <w:rPr>
          <w:sz w:val="24"/>
        </w:rPr>
        <w:t>be</w:t>
      </w:r>
      <w:r>
        <w:rPr>
          <w:spacing w:val="-10"/>
          <w:sz w:val="24"/>
        </w:rPr>
        <w:t xml:space="preserve"> </w:t>
      </w:r>
      <w:r>
        <w:rPr>
          <w:sz w:val="24"/>
        </w:rPr>
        <w:t>demonstrated,</w:t>
      </w:r>
      <w:r>
        <w:rPr>
          <w:spacing w:val="-9"/>
          <w:sz w:val="24"/>
        </w:rPr>
        <w:t xml:space="preserve"> </w:t>
      </w:r>
      <w:r>
        <w:rPr>
          <w:sz w:val="24"/>
        </w:rPr>
        <w:t>documented</w:t>
      </w:r>
      <w:r>
        <w:rPr>
          <w:spacing w:val="-2"/>
          <w:sz w:val="24"/>
        </w:rPr>
        <w:t xml:space="preserve"> </w:t>
      </w:r>
      <w:r>
        <w:rPr>
          <w:sz w:val="24"/>
        </w:rPr>
        <w:t>and</w:t>
      </w:r>
      <w:r>
        <w:rPr>
          <w:spacing w:val="-1"/>
          <w:sz w:val="24"/>
        </w:rPr>
        <w:t xml:space="preserve"> </w:t>
      </w:r>
      <w:r>
        <w:rPr>
          <w:sz w:val="24"/>
        </w:rPr>
        <w:t>included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request.</w:t>
      </w:r>
    </w:p>
    <w:p w14:paraId="69C2CEF3" w14:textId="77777777" w:rsidR="00C815DB" w:rsidRDefault="009A3652">
      <w:pPr>
        <w:pStyle w:val="ListParagraph"/>
        <w:numPr>
          <w:ilvl w:val="1"/>
          <w:numId w:val="6"/>
        </w:numPr>
        <w:tabs>
          <w:tab w:val="left" w:pos="1580"/>
        </w:tabs>
        <w:ind w:right="111"/>
        <w:jc w:val="both"/>
        <w:rPr>
          <w:sz w:val="24"/>
        </w:rPr>
      </w:pPr>
      <w:r>
        <w:rPr>
          <w:sz w:val="24"/>
        </w:rPr>
        <w:t>Assurance that during the two most consecutive program years, the U.S. Secretary of Labor,</w:t>
      </w:r>
      <w:r>
        <w:rPr>
          <w:spacing w:val="40"/>
          <w:sz w:val="24"/>
        </w:rPr>
        <w:t xml:space="preserve"> </w:t>
      </w:r>
      <w:r>
        <w:rPr>
          <w:sz w:val="24"/>
        </w:rPr>
        <w:t>or the State</w:t>
      </w:r>
      <w:r>
        <w:rPr>
          <w:spacing w:val="-1"/>
          <w:sz w:val="24"/>
        </w:rPr>
        <w:t xml:space="preserve"> </w:t>
      </w:r>
      <w:r>
        <w:rPr>
          <w:sz w:val="24"/>
        </w:rPr>
        <w:t>in place of the Secretary, has not</w:t>
      </w:r>
      <w:r>
        <w:rPr>
          <w:spacing w:val="-2"/>
          <w:sz w:val="24"/>
        </w:rPr>
        <w:t xml:space="preserve"> </w:t>
      </w:r>
      <w:r>
        <w:rPr>
          <w:sz w:val="24"/>
        </w:rPr>
        <w:t>made a</w:t>
      </w:r>
      <w:r>
        <w:rPr>
          <w:spacing w:val="-1"/>
          <w:sz w:val="24"/>
        </w:rPr>
        <w:t xml:space="preserve"> </w:t>
      </w:r>
      <w:r>
        <w:rPr>
          <w:sz w:val="24"/>
        </w:rPr>
        <w:t>formal determination</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grant</w:t>
      </w:r>
      <w:r>
        <w:rPr>
          <w:spacing w:val="-15"/>
          <w:sz w:val="24"/>
        </w:rPr>
        <w:t xml:space="preserve"> </w:t>
      </w:r>
      <w:r>
        <w:rPr>
          <w:sz w:val="24"/>
        </w:rPr>
        <w:t>recipient</w:t>
      </w:r>
      <w:r>
        <w:rPr>
          <w:spacing w:val="-14"/>
          <w:sz w:val="24"/>
        </w:rPr>
        <w:t xml:space="preserve"> </w:t>
      </w:r>
      <w:r>
        <w:rPr>
          <w:sz w:val="24"/>
        </w:rPr>
        <w:t>or</w:t>
      </w:r>
      <w:r>
        <w:rPr>
          <w:spacing w:val="-15"/>
          <w:sz w:val="24"/>
        </w:rPr>
        <w:t xml:space="preserve"> </w:t>
      </w:r>
      <w:r>
        <w:rPr>
          <w:sz w:val="24"/>
        </w:rPr>
        <w:t>administrative</w:t>
      </w:r>
      <w:r>
        <w:rPr>
          <w:spacing w:val="-15"/>
          <w:sz w:val="24"/>
        </w:rPr>
        <w:t xml:space="preserve"> </w:t>
      </w:r>
      <w:r>
        <w:rPr>
          <w:sz w:val="24"/>
        </w:rPr>
        <w:t>entity</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local</w:t>
      </w:r>
      <w:r>
        <w:rPr>
          <w:spacing w:val="-15"/>
          <w:sz w:val="24"/>
        </w:rPr>
        <w:t xml:space="preserve"> </w:t>
      </w:r>
      <w:r>
        <w:rPr>
          <w:sz w:val="24"/>
        </w:rPr>
        <w:t>area</w:t>
      </w:r>
      <w:r>
        <w:rPr>
          <w:spacing w:val="-15"/>
          <w:sz w:val="24"/>
        </w:rPr>
        <w:t xml:space="preserve"> </w:t>
      </w:r>
      <w:r>
        <w:rPr>
          <w:sz w:val="24"/>
        </w:rPr>
        <w:t>has misspent funds due to willful disregard, gross negligence, or failure to comply with accepted standards of administration.</w:t>
      </w:r>
    </w:p>
    <w:p w14:paraId="69C2CEF4" w14:textId="77777777" w:rsidR="00C815DB" w:rsidRDefault="009A3652">
      <w:pPr>
        <w:pStyle w:val="ListParagraph"/>
        <w:numPr>
          <w:ilvl w:val="1"/>
          <w:numId w:val="6"/>
        </w:numPr>
        <w:tabs>
          <w:tab w:val="left" w:pos="1580"/>
        </w:tabs>
        <w:ind w:right="0"/>
        <w:jc w:val="both"/>
        <w:rPr>
          <w:sz w:val="24"/>
        </w:rPr>
      </w:pPr>
      <w:r>
        <w:rPr>
          <w:sz w:val="24"/>
        </w:rPr>
        <w:t>Evidence</w:t>
      </w:r>
      <w:r>
        <w:rPr>
          <w:spacing w:val="34"/>
          <w:sz w:val="24"/>
        </w:rPr>
        <w:t xml:space="preserve"> </w:t>
      </w:r>
      <w:r>
        <w:rPr>
          <w:sz w:val="24"/>
        </w:rPr>
        <w:t>that</w:t>
      </w:r>
      <w:r>
        <w:rPr>
          <w:spacing w:val="40"/>
          <w:sz w:val="24"/>
        </w:rPr>
        <w:t xml:space="preserve"> </w:t>
      </w:r>
      <w:r>
        <w:rPr>
          <w:sz w:val="24"/>
        </w:rPr>
        <w:t>the</w:t>
      </w:r>
      <w:r>
        <w:rPr>
          <w:spacing w:val="37"/>
          <w:sz w:val="24"/>
        </w:rPr>
        <w:t xml:space="preserve"> </w:t>
      </w:r>
      <w:r>
        <w:rPr>
          <w:sz w:val="24"/>
        </w:rPr>
        <w:t>area,</w:t>
      </w:r>
      <w:r>
        <w:rPr>
          <w:spacing w:val="37"/>
          <w:sz w:val="24"/>
        </w:rPr>
        <w:t xml:space="preserve"> </w:t>
      </w:r>
      <w:r>
        <w:rPr>
          <w:sz w:val="24"/>
        </w:rPr>
        <w:t>if</w:t>
      </w:r>
      <w:r>
        <w:rPr>
          <w:spacing w:val="39"/>
          <w:sz w:val="24"/>
        </w:rPr>
        <w:t xml:space="preserve"> </w:t>
      </w:r>
      <w:r>
        <w:rPr>
          <w:sz w:val="24"/>
        </w:rPr>
        <w:t>a</w:t>
      </w:r>
      <w:r>
        <w:rPr>
          <w:spacing w:val="39"/>
          <w:sz w:val="24"/>
        </w:rPr>
        <w:t xml:space="preserve"> </w:t>
      </w:r>
      <w:r>
        <w:rPr>
          <w:sz w:val="24"/>
        </w:rPr>
        <w:t>part</w:t>
      </w:r>
      <w:r>
        <w:rPr>
          <w:spacing w:val="39"/>
          <w:sz w:val="24"/>
        </w:rPr>
        <w:t xml:space="preserve"> </w:t>
      </w:r>
      <w:r>
        <w:rPr>
          <w:sz w:val="24"/>
        </w:rPr>
        <w:t>of</w:t>
      </w:r>
      <w:r>
        <w:rPr>
          <w:spacing w:val="37"/>
          <w:sz w:val="24"/>
        </w:rPr>
        <w:t xml:space="preserve"> </w:t>
      </w:r>
      <w:r>
        <w:rPr>
          <w:sz w:val="24"/>
        </w:rPr>
        <w:t>a</w:t>
      </w:r>
      <w:r>
        <w:rPr>
          <w:spacing w:val="37"/>
          <w:sz w:val="24"/>
        </w:rPr>
        <w:t xml:space="preserve"> </w:t>
      </w:r>
      <w:r>
        <w:rPr>
          <w:sz w:val="24"/>
        </w:rPr>
        <w:t>WIOA</w:t>
      </w:r>
      <w:r>
        <w:rPr>
          <w:spacing w:val="37"/>
          <w:sz w:val="24"/>
        </w:rPr>
        <w:t xml:space="preserve"> </w:t>
      </w:r>
      <w:r>
        <w:rPr>
          <w:sz w:val="24"/>
        </w:rPr>
        <w:t>planning</w:t>
      </w:r>
      <w:r>
        <w:rPr>
          <w:spacing w:val="35"/>
          <w:sz w:val="24"/>
        </w:rPr>
        <w:t xml:space="preserve"> </w:t>
      </w:r>
      <w:r>
        <w:rPr>
          <w:sz w:val="24"/>
        </w:rPr>
        <w:t>region,</w:t>
      </w:r>
      <w:r>
        <w:rPr>
          <w:spacing w:val="41"/>
          <w:sz w:val="24"/>
        </w:rPr>
        <w:t xml:space="preserve"> </w:t>
      </w:r>
      <w:r>
        <w:rPr>
          <w:sz w:val="24"/>
        </w:rPr>
        <w:t>has</w:t>
      </w:r>
      <w:r>
        <w:rPr>
          <w:spacing w:val="40"/>
          <w:sz w:val="24"/>
        </w:rPr>
        <w:t xml:space="preserve"> </w:t>
      </w:r>
      <w:r>
        <w:rPr>
          <w:sz w:val="24"/>
        </w:rPr>
        <w:t>fulfilled</w:t>
      </w:r>
      <w:r>
        <w:rPr>
          <w:spacing w:val="37"/>
          <w:sz w:val="24"/>
        </w:rPr>
        <w:t xml:space="preserve"> </w:t>
      </w:r>
      <w:r>
        <w:rPr>
          <w:spacing w:val="-5"/>
          <w:sz w:val="24"/>
        </w:rPr>
        <w:t>its</w:t>
      </w:r>
    </w:p>
    <w:p w14:paraId="69C2CEF5" w14:textId="77777777" w:rsidR="00C815DB" w:rsidRDefault="00C815DB">
      <w:pPr>
        <w:jc w:val="both"/>
        <w:rPr>
          <w:sz w:val="24"/>
        </w:rPr>
        <w:sectPr w:rsidR="00C815DB">
          <w:pgSz w:w="12240" w:h="15840"/>
          <w:pgMar w:top="1320" w:right="1320" w:bottom="1440" w:left="1420" w:header="0" w:footer="1254" w:gutter="0"/>
          <w:cols w:space="720"/>
        </w:sectPr>
      </w:pPr>
    </w:p>
    <w:p w14:paraId="69C2CEF6" w14:textId="77777777" w:rsidR="00C815DB" w:rsidRDefault="009A3652">
      <w:pPr>
        <w:pStyle w:val="BodyText"/>
        <w:spacing w:before="61"/>
        <w:ind w:left="1580" w:right="110"/>
      </w:pPr>
      <w:r>
        <w:lastRenderedPageBreak/>
        <w:t>obligations to engage in regional planning efforts during the two most consecutive program years. Regional plans can be submitted to demonstrate fulfillment of obligations.</w:t>
      </w:r>
    </w:p>
    <w:p w14:paraId="69C2CEF7" w14:textId="77777777" w:rsidR="00C815DB" w:rsidRDefault="009A3652">
      <w:pPr>
        <w:pStyle w:val="ListParagraph"/>
        <w:numPr>
          <w:ilvl w:val="1"/>
          <w:numId w:val="6"/>
        </w:numPr>
        <w:tabs>
          <w:tab w:val="left" w:pos="1580"/>
        </w:tabs>
        <w:spacing w:before="1"/>
        <w:ind w:right="114"/>
        <w:jc w:val="both"/>
        <w:rPr>
          <w:sz w:val="24"/>
        </w:rPr>
      </w:pPr>
      <w:r>
        <w:rPr>
          <w:sz w:val="24"/>
        </w:rPr>
        <w:t>Provide</w:t>
      </w:r>
      <w:r>
        <w:rPr>
          <w:spacing w:val="40"/>
          <w:sz w:val="24"/>
        </w:rPr>
        <w:t xml:space="preserve"> </w:t>
      </w:r>
      <w:r>
        <w:rPr>
          <w:sz w:val="24"/>
        </w:rPr>
        <w:t>evidence</w:t>
      </w:r>
      <w:r>
        <w:rPr>
          <w:spacing w:val="40"/>
          <w:sz w:val="24"/>
        </w:rPr>
        <w:t xml:space="preserve"> </w:t>
      </w:r>
      <w:r>
        <w:rPr>
          <w:sz w:val="24"/>
        </w:rPr>
        <w:t>that</w:t>
      </w:r>
      <w:r>
        <w:rPr>
          <w:spacing w:val="40"/>
          <w:sz w:val="24"/>
        </w:rPr>
        <w:t xml:space="preserve"> </w:t>
      </w:r>
      <w:r>
        <w:rPr>
          <w:sz w:val="24"/>
        </w:rPr>
        <w:t>the</w:t>
      </w:r>
      <w:r>
        <w:rPr>
          <w:spacing w:val="40"/>
          <w:sz w:val="24"/>
        </w:rPr>
        <w:t xml:space="preserve"> </w:t>
      </w:r>
      <w:r>
        <w:rPr>
          <w:sz w:val="24"/>
        </w:rPr>
        <w:t>area,</w:t>
      </w:r>
      <w:r>
        <w:rPr>
          <w:spacing w:val="40"/>
          <w:sz w:val="24"/>
        </w:rPr>
        <w:t xml:space="preserve"> </w:t>
      </w:r>
      <w:r>
        <w:rPr>
          <w:sz w:val="24"/>
        </w:rPr>
        <w:t>in</w:t>
      </w:r>
      <w:r>
        <w:rPr>
          <w:spacing w:val="10"/>
          <w:sz w:val="24"/>
        </w:rPr>
        <w:t xml:space="preserve"> the</w:t>
      </w:r>
      <w:r>
        <w:rPr>
          <w:spacing w:val="40"/>
          <w:sz w:val="24"/>
        </w:rPr>
        <w:t xml:space="preserve"> </w:t>
      </w:r>
      <w:r>
        <w:rPr>
          <w:sz w:val="24"/>
        </w:rPr>
        <w:t>two</w:t>
      </w:r>
      <w:r>
        <w:rPr>
          <w:spacing w:val="40"/>
          <w:sz w:val="24"/>
        </w:rPr>
        <w:t xml:space="preserve"> </w:t>
      </w:r>
      <w:r>
        <w:rPr>
          <w:sz w:val="24"/>
        </w:rPr>
        <w:t>most</w:t>
      </w:r>
      <w:r>
        <w:rPr>
          <w:spacing w:val="40"/>
          <w:sz w:val="24"/>
        </w:rPr>
        <w:t xml:space="preserve"> </w:t>
      </w:r>
      <w:r>
        <w:rPr>
          <w:sz w:val="24"/>
        </w:rPr>
        <w:t>consecutive</w:t>
      </w:r>
      <w:r>
        <w:rPr>
          <w:spacing w:val="38"/>
          <w:sz w:val="24"/>
        </w:rPr>
        <w:t xml:space="preserve"> </w:t>
      </w:r>
      <w:r>
        <w:rPr>
          <w:sz w:val="24"/>
        </w:rPr>
        <w:t>program</w:t>
      </w:r>
      <w:r>
        <w:rPr>
          <w:spacing w:val="40"/>
          <w:sz w:val="24"/>
        </w:rPr>
        <w:t xml:space="preserve"> </w:t>
      </w:r>
      <w:r>
        <w:rPr>
          <w:sz w:val="24"/>
        </w:rPr>
        <w:t>years, was committed to providing quality service through continuous improvement efforts</w:t>
      </w:r>
      <w:r>
        <w:rPr>
          <w:spacing w:val="40"/>
          <w:sz w:val="24"/>
        </w:rPr>
        <w:t xml:space="preserve"> </w:t>
      </w:r>
      <w:r>
        <w:rPr>
          <w:sz w:val="24"/>
        </w:rPr>
        <w:t>and</w:t>
      </w:r>
      <w:r>
        <w:rPr>
          <w:spacing w:val="40"/>
          <w:sz w:val="24"/>
        </w:rPr>
        <w:t xml:space="preserve"> </w:t>
      </w:r>
      <w:r>
        <w:rPr>
          <w:sz w:val="24"/>
        </w:rPr>
        <w:t>implemented plans that supported sector partnerships or career pathways; or</w:t>
      </w:r>
      <w:r>
        <w:rPr>
          <w:spacing w:val="40"/>
          <w:sz w:val="24"/>
        </w:rPr>
        <w:t xml:space="preserve"> </w:t>
      </w:r>
      <w:r>
        <w:rPr>
          <w:sz w:val="24"/>
        </w:rPr>
        <w:t>enhanced services to employers or outreach efforts to the local community.</w:t>
      </w:r>
      <w:r>
        <w:rPr>
          <w:spacing w:val="40"/>
          <w:sz w:val="24"/>
        </w:rPr>
        <w:t xml:space="preserve"> </w:t>
      </w:r>
      <w:r>
        <w:rPr>
          <w:sz w:val="24"/>
        </w:rPr>
        <w:t>Progress</w:t>
      </w:r>
      <w:r>
        <w:rPr>
          <w:spacing w:val="40"/>
          <w:sz w:val="24"/>
        </w:rPr>
        <w:t xml:space="preserve"> </w:t>
      </w:r>
      <w:r>
        <w:rPr>
          <w:sz w:val="24"/>
        </w:rPr>
        <w:t>reports</w:t>
      </w:r>
      <w:r>
        <w:rPr>
          <w:spacing w:val="40"/>
          <w:sz w:val="24"/>
        </w:rPr>
        <w:t xml:space="preserve"> </w:t>
      </w:r>
      <w:r>
        <w:rPr>
          <w:sz w:val="24"/>
        </w:rPr>
        <w:t>submitted</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GWDB</w:t>
      </w:r>
      <w:r>
        <w:rPr>
          <w:spacing w:val="40"/>
          <w:sz w:val="24"/>
        </w:rPr>
        <w:t xml:space="preserve"> </w:t>
      </w:r>
      <w:r>
        <w:rPr>
          <w:sz w:val="24"/>
        </w:rPr>
        <w:t>on</w:t>
      </w:r>
      <w:r>
        <w:rPr>
          <w:spacing w:val="40"/>
          <w:sz w:val="24"/>
        </w:rPr>
        <w:t xml:space="preserve"> </w:t>
      </w:r>
      <w:r>
        <w:rPr>
          <w:sz w:val="24"/>
        </w:rPr>
        <w:t>annual</w:t>
      </w:r>
      <w:r>
        <w:rPr>
          <w:spacing w:val="40"/>
          <w:sz w:val="24"/>
        </w:rPr>
        <w:t xml:space="preserve"> </w:t>
      </w:r>
      <w:r>
        <w:rPr>
          <w:sz w:val="24"/>
        </w:rPr>
        <w:t>plans</w:t>
      </w:r>
      <w:r>
        <w:rPr>
          <w:spacing w:val="40"/>
          <w:sz w:val="24"/>
        </w:rPr>
        <w:t xml:space="preserve"> </w:t>
      </w:r>
      <w:r>
        <w:rPr>
          <w:sz w:val="24"/>
        </w:rPr>
        <w:t>for these</w:t>
      </w:r>
      <w:r>
        <w:rPr>
          <w:spacing w:val="40"/>
          <w:sz w:val="24"/>
        </w:rPr>
        <w:t xml:space="preserve"> </w:t>
      </w:r>
      <w:r>
        <w:rPr>
          <w:sz w:val="24"/>
        </w:rPr>
        <w:t>years</w:t>
      </w:r>
      <w:r>
        <w:rPr>
          <w:spacing w:val="40"/>
          <w:sz w:val="24"/>
        </w:rPr>
        <w:t xml:space="preserve"> </w:t>
      </w:r>
      <w:r>
        <w:rPr>
          <w:sz w:val="24"/>
        </w:rPr>
        <w:t>will</w:t>
      </w:r>
      <w:r>
        <w:rPr>
          <w:spacing w:val="40"/>
          <w:sz w:val="24"/>
        </w:rPr>
        <w:t xml:space="preserve"> </w:t>
      </w:r>
      <w:r>
        <w:rPr>
          <w:sz w:val="24"/>
        </w:rPr>
        <w:t>serve as sufficient data.</w:t>
      </w:r>
    </w:p>
    <w:p w14:paraId="69C2CEF8" w14:textId="77777777" w:rsidR="00C815DB" w:rsidRDefault="009A3652">
      <w:pPr>
        <w:pStyle w:val="ListParagraph"/>
        <w:numPr>
          <w:ilvl w:val="1"/>
          <w:numId w:val="6"/>
        </w:numPr>
        <w:tabs>
          <w:tab w:val="left" w:pos="1580"/>
        </w:tabs>
        <w:spacing w:before="2"/>
        <w:ind w:right="114"/>
        <w:jc w:val="both"/>
        <w:rPr>
          <w:sz w:val="24"/>
        </w:rPr>
      </w:pPr>
      <w:r>
        <w:rPr>
          <w:sz w:val="24"/>
        </w:rPr>
        <w:t>The</w:t>
      </w:r>
      <w:r>
        <w:rPr>
          <w:spacing w:val="-7"/>
          <w:sz w:val="24"/>
        </w:rPr>
        <w:t xml:space="preserve"> </w:t>
      </w:r>
      <w:r>
        <w:rPr>
          <w:sz w:val="24"/>
        </w:rPr>
        <w:t>LWDB/One-Stop</w:t>
      </w:r>
      <w:r>
        <w:rPr>
          <w:spacing w:val="-7"/>
          <w:sz w:val="24"/>
        </w:rPr>
        <w:t xml:space="preserve"> </w:t>
      </w:r>
      <w:r>
        <w:rPr>
          <w:sz w:val="24"/>
        </w:rPr>
        <w:t>Operator</w:t>
      </w:r>
      <w:r>
        <w:rPr>
          <w:spacing w:val="-8"/>
          <w:sz w:val="24"/>
        </w:rPr>
        <w:t xml:space="preserve"> </w:t>
      </w:r>
      <w:r>
        <w:rPr>
          <w:sz w:val="24"/>
        </w:rPr>
        <w:t>will</w:t>
      </w:r>
      <w:r>
        <w:rPr>
          <w:spacing w:val="-7"/>
          <w:sz w:val="24"/>
        </w:rPr>
        <w:t xml:space="preserve"> </w:t>
      </w:r>
      <w:r>
        <w:rPr>
          <w:sz w:val="24"/>
        </w:rPr>
        <w:t>be</w:t>
      </w:r>
      <w:r>
        <w:rPr>
          <w:spacing w:val="-8"/>
          <w:sz w:val="24"/>
        </w:rPr>
        <w:t xml:space="preserve"> </w:t>
      </w:r>
      <w:r>
        <w:rPr>
          <w:sz w:val="24"/>
        </w:rPr>
        <w:t>on</w:t>
      </w:r>
      <w:r>
        <w:rPr>
          <w:spacing w:val="-7"/>
          <w:sz w:val="24"/>
        </w:rPr>
        <w:t xml:space="preserve"> </w:t>
      </w:r>
      <w:r>
        <w:rPr>
          <w:sz w:val="24"/>
        </w:rPr>
        <w:t>the</w:t>
      </w:r>
      <w:r>
        <w:rPr>
          <w:spacing w:val="-8"/>
          <w:sz w:val="24"/>
        </w:rPr>
        <w:t xml:space="preserve"> </w:t>
      </w:r>
      <w:r>
        <w:rPr>
          <w:sz w:val="24"/>
        </w:rPr>
        <w:t>State’s</w:t>
      </w:r>
      <w:r>
        <w:rPr>
          <w:spacing w:val="-7"/>
          <w:sz w:val="24"/>
        </w:rPr>
        <w:t xml:space="preserve"> </w:t>
      </w:r>
      <w:r>
        <w:rPr>
          <w:sz w:val="24"/>
        </w:rPr>
        <w:t>case</w:t>
      </w:r>
      <w:r>
        <w:rPr>
          <w:spacing w:val="-8"/>
          <w:sz w:val="24"/>
        </w:rPr>
        <w:t xml:space="preserve"> </w:t>
      </w:r>
      <w:r>
        <w:rPr>
          <w:sz w:val="24"/>
        </w:rPr>
        <w:t>management</w:t>
      </w:r>
      <w:r>
        <w:rPr>
          <w:spacing w:val="-7"/>
          <w:sz w:val="24"/>
        </w:rPr>
        <w:t xml:space="preserve"> </w:t>
      </w:r>
      <w:r>
        <w:rPr>
          <w:sz w:val="24"/>
        </w:rPr>
        <w:t>system</w:t>
      </w:r>
      <w:r>
        <w:rPr>
          <w:spacing w:val="-7"/>
          <w:sz w:val="24"/>
        </w:rPr>
        <w:t xml:space="preserve"> </w:t>
      </w:r>
      <w:r>
        <w:rPr>
          <w:sz w:val="24"/>
        </w:rPr>
        <w:t>at the time of certification. The State may issue a six-month waiver should said system be in development.</w:t>
      </w:r>
    </w:p>
    <w:p w14:paraId="69C2CEF9" w14:textId="77777777" w:rsidR="00C815DB" w:rsidRDefault="009A3652">
      <w:pPr>
        <w:pStyle w:val="BodyText"/>
        <w:ind w:right="113"/>
      </w:pPr>
      <w:r>
        <w:t>The GWDB will recommend approval to the Governor of a local area’s request that satisfies these requirements in accordance with WIOA section 106(b)(2).</w:t>
      </w:r>
    </w:p>
    <w:p w14:paraId="69C2CEFA" w14:textId="77777777" w:rsidR="00C815DB" w:rsidRDefault="009A3652">
      <w:pPr>
        <w:pStyle w:val="ListParagraph"/>
        <w:numPr>
          <w:ilvl w:val="0"/>
          <w:numId w:val="6"/>
        </w:numPr>
        <w:tabs>
          <w:tab w:val="left" w:pos="860"/>
        </w:tabs>
        <w:spacing w:before="207"/>
        <w:ind w:left="860" w:right="114"/>
        <w:jc w:val="both"/>
        <w:rPr>
          <w:sz w:val="24"/>
        </w:rPr>
      </w:pPr>
      <w:r>
        <w:rPr>
          <w:b/>
          <w:sz w:val="24"/>
        </w:rPr>
        <w:t>WIOA</w:t>
      </w:r>
      <w:r>
        <w:rPr>
          <w:b/>
          <w:spacing w:val="-6"/>
          <w:sz w:val="24"/>
        </w:rPr>
        <w:t xml:space="preserve"> </w:t>
      </w:r>
      <w:r>
        <w:rPr>
          <w:b/>
          <w:sz w:val="24"/>
        </w:rPr>
        <w:t>DESIGNATION</w:t>
      </w:r>
      <w:r>
        <w:rPr>
          <w:b/>
          <w:spacing w:val="-4"/>
          <w:sz w:val="24"/>
        </w:rPr>
        <w:t xml:space="preserve"> </w:t>
      </w:r>
      <w:r>
        <w:rPr>
          <w:b/>
          <w:sz w:val="24"/>
        </w:rPr>
        <w:t>FOR</w:t>
      </w:r>
      <w:r>
        <w:rPr>
          <w:b/>
          <w:spacing w:val="-6"/>
          <w:sz w:val="24"/>
        </w:rPr>
        <w:t xml:space="preserve"> </w:t>
      </w:r>
      <w:r>
        <w:rPr>
          <w:b/>
          <w:sz w:val="24"/>
        </w:rPr>
        <w:t>NEW</w:t>
      </w:r>
      <w:r>
        <w:rPr>
          <w:b/>
          <w:spacing w:val="-8"/>
          <w:sz w:val="24"/>
        </w:rPr>
        <w:t xml:space="preserve"> </w:t>
      </w:r>
      <w:r>
        <w:rPr>
          <w:b/>
          <w:sz w:val="24"/>
        </w:rPr>
        <w:t xml:space="preserve">AREAS: </w:t>
      </w:r>
      <w:r>
        <w:rPr>
          <w:sz w:val="24"/>
        </w:rPr>
        <w:t>Any unit of general local government may request designation as a Local Workforce Development Area under WIOA. New local area designations will only</w:t>
      </w:r>
      <w:r>
        <w:rPr>
          <w:spacing w:val="-2"/>
          <w:sz w:val="24"/>
        </w:rPr>
        <w:t xml:space="preserve"> </w:t>
      </w:r>
      <w:r>
        <w:rPr>
          <w:sz w:val="24"/>
        </w:rPr>
        <w:t>become effective on July 1 of the subsequent program year. An area seeking new designation must perform the following:</w:t>
      </w:r>
    </w:p>
    <w:p w14:paraId="69C2CEFB" w14:textId="77777777" w:rsidR="00C815DB" w:rsidRDefault="009A3652">
      <w:pPr>
        <w:pStyle w:val="Heading1"/>
        <w:numPr>
          <w:ilvl w:val="1"/>
          <w:numId w:val="6"/>
        </w:numPr>
        <w:tabs>
          <w:tab w:val="left" w:pos="1580"/>
        </w:tabs>
        <w:spacing w:line="249" w:lineRule="auto"/>
        <w:ind w:right="110"/>
        <w:jc w:val="both"/>
      </w:pPr>
      <w:r>
        <w:rPr>
          <w:b w:val="0"/>
        </w:rPr>
        <w:t>A</w:t>
      </w:r>
      <w:r>
        <w:rPr>
          <w:b w:val="0"/>
          <w:spacing w:val="-14"/>
        </w:rPr>
        <w:t xml:space="preserve"> </w:t>
      </w:r>
      <w:r>
        <w:rPr>
          <w:b w:val="0"/>
        </w:rPr>
        <w:t>statement</w:t>
      </w:r>
      <w:r>
        <w:rPr>
          <w:b w:val="0"/>
          <w:spacing w:val="-11"/>
        </w:rPr>
        <w:t xml:space="preserve"> </w:t>
      </w:r>
      <w:r>
        <w:rPr>
          <w:b w:val="0"/>
        </w:rPr>
        <w:t>of</w:t>
      </w:r>
      <w:r>
        <w:rPr>
          <w:b w:val="0"/>
          <w:spacing w:val="-12"/>
        </w:rPr>
        <w:t xml:space="preserve"> </w:t>
      </w:r>
      <w:r>
        <w:rPr>
          <w:b w:val="0"/>
        </w:rPr>
        <w:t>intent</w:t>
      </w:r>
      <w:r>
        <w:rPr>
          <w:b w:val="0"/>
          <w:spacing w:val="-11"/>
        </w:rPr>
        <w:t xml:space="preserve"> </w:t>
      </w:r>
      <w:r>
        <w:rPr>
          <w:b w:val="0"/>
        </w:rPr>
        <w:t>to</w:t>
      </w:r>
      <w:r>
        <w:rPr>
          <w:b w:val="0"/>
          <w:spacing w:val="-10"/>
        </w:rPr>
        <w:t xml:space="preserve"> </w:t>
      </w:r>
      <w:r>
        <w:rPr>
          <w:b w:val="0"/>
        </w:rPr>
        <w:t>request</w:t>
      </w:r>
      <w:r>
        <w:rPr>
          <w:b w:val="0"/>
          <w:spacing w:val="-11"/>
        </w:rPr>
        <w:t xml:space="preserve"> </w:t>
      </w:r>
      <w:r>
        <w:rPr>
          <w:b w:val="0"/>
        </w:rPr>
        <w:t>designation</w:t>
      </w:r>
      <w:r>
        <w:rPr>
          <w:b w:val="0"/>
          <w:spacing w:val="-9"/>
        </w:rPr>
        <w:t xml:space="preserve"> </w:t>
      </w:r>
      <w:r>
        <w:t>must</w:t>
      </w:r>
      <w:r>
        <w:rPr>
          <w:spacing w:val="-11"/>
        </w:rPr>
        <w:t xml:space="preserve"> </w:t>
      </w:r>
      <w:r>
        <w:t>be</w:t>
      </w:r>
      <w:r>
        <w:rPr>
          <w:spacing w:val="-12"/>
        </w:rPr>
        <w:t xml:space="preserve"> </w:t>
      </w:r>
      <w:r>
        <w:t>submitted</w:t>
      </w:r>
      <w:r>
        <w:rPr>
          <w:spacing w:val="-11"/>
        </w:rPr>
        <w:t xml:space="preserve"> </w:t>
      </w:r>
      <w:r>
        <w:t>to</w:t>
      </w:r>
      <w:r>
        <w:rPr>
          <w:spacing w:val="-12"/>
        </w:rPr>
        <w:t xml:space="preserve"> </w:t>
      </w:r>
      <w:r>
        <w:t>the</w:t>
      </w:r>
      <w:r>
        <w:rPr>
          <w:spacing w:val="-12"/>
        </w:rPr>
        <w:t xml:space="preserve"> </w:t>
      </w:r>
      <w:r>
        <w:t>GWDB</w:t>
      </w:r>
      <w:r>
        <w:rPr>
          <w:spacing w:val="-13"/>
        </w:rPr>
        <w:t xml:space="preserve"> </w:t>
      </w:r>
      <w:r>
        <w:t>no later than February 15</w:t>
      </w:r>
      <w:r>
        <w:rPr>
          <w:vertAlign w:val="superscript"/>
        </w:rPr>
        <w:t>th</w:t>
      </w:r>
      <w:r>
        <w:rPr>
          <w:spacing w:val="-10"/>
        </w:rPr>
        <w:t xml:space="preserve"> </w:t>
      </w:r>
      <w:r>
        <w:t xml:space="preserve">to be considered for the subsequent program year </w:t>
      </w:r>
      <w:r>
        <w:rPr>
          <w:spacing w:val="-4"/>
        </w:rPr>
        <w:t>through</w:t>
      </w:r>
      <w:r>
        <w:rPr>
          <w:spacing w:val="-8"/>
        </w:rPr>
        <w:t xml:space="preserve"> </w:t>
      </w:r>
      <w:r>
        <w:rPr>
          <w:spacing w:val="-4"/>
        </w:rPr>
        <w:t>email</w:t>
      </w:r>
      <w:r>
        <w:rPr>
          <w:spacing w:val="-6"/>
        </w:rPr>
        <w:t xml:space="preserve"> </w:t>
      </w:r>
      <w:r>
        <w:rPr>
          <w:spacing w:val="-4"/>
        </w:rPr>
        <w:t>to</w:t>
      </w:r>
      <w:r>
        <w:rPr>
          <w:spacing w:val="-9"/>
        </w:rPr>
        <w:t xml:space="preserve"> </w:t>
      </w:r>
      <w:r>
        <w:rPr>
          <w:spacing w:val="-4"/>
        </w:rPr>
        <w:t>the</w:t>
      </w:r>
      <w:r>
        <w:rPr>
          <w:spacing w:val="-10"/>
        </w:rPr>
        <w:t xml:space="preserve"> </w:t>
      </w:r>
      <w:r>
        <w:rPr>
          <w:spacing w:val="-4"/>
        </w:rPr>
        <w:t>GWDB</w:t>
      </w:r>
      <w:r>
        <w:rPr>
          <w:spacing w:val="-8"/>
        </w:rPr>
        <w:t xml:space="preserve"> </w:t>
      </w:r>
      <w:r>
        <w:rPr>
          <w:spacing w:val="-4"/>
        </w:rPr>
        <w:t>Liaison</w:t>
      </w:r>
      <w:r>
        <w:rPr>
          <w:spacing w:val="-8"/>
        </w:rPr>
        <w:t xml:space="preserve"> </w:t>
      </w:r>
      <w:r>
        <w:rPr>
          <w:spacing w:val="-4"/>
        </w:rPr>
        <w:t>at</w:t>
      </w:r>
      <w:r>
        <w:rPr>
          <w:spacing w:val="-9"/>
        </w:rPr>
        <w:t xml:space="preserve"> </w:t>
      </w:r>
      <w:hyperlink r:id="rId15">
        <w:r>
          <w:rPr>
            <w:spacing w:val="-4"/>
          </w:rPr>
          <w:t>ajfeijoo@gov.nv.gov</w:t>
        </w:r>
      </w:hyperlink>
      <w:r>
        <w:rPr>
          <w:spacing w:val="-9"/>
        </w:rPr>
        <w:t xml:space="preserve"> </w:t>
      </w:r>
      <w:r>
        <w:rPr>
          <w:spacing w:val="-4"/>
        </w:rPr>
        <w:t>or</w:t>
      </w:r>
      <w:r>
        <w:rPr>
          <w:spacing w:val="-10"/>
        </w:rPr>
        <w:t xml:space="preserve"> </w:t>
      </w:r>
      <w:r>
        <w:rPr>
          <w:spacing w:val="-4"/>
        </w:rPr>
        <w:t>via</w:t>
      </w:r>
      <w:r>
        <w:rPr>
          <w:spacing w:val="-9"/>
        </w:rPr>
        <w:t xml:space="preserve"> </w:t>
      </w:r>
      <w:r>
        <w:rPr>
          <w:spacing w:val="-4"/>
        </w:rPr>
        <w:t>U.S.</w:t>
      </w:r>
      <w:r>
        <w:rPr>
          <w:spacing w:val="-7"/>
        </w:rPr>
        <w:t xml:space="preserve"> </w:t>
      </w:r>
      <w:r>
        <w:rPr>
          <w:spacing w:val="-4"/>
        </w:rPr>
        <w:t>mail</w:t>
      </w:r>
      <w:r>
        <w:rPr>
          <w:spacing w:val="-9"/>
        </w:rPr>
        <w:t xml:space="preserve"> </w:t>
      </w:r>
      <w:r>
        <w:rPr>
          <w:spacing w:val="-4"/>
        </w:rPr>
        <w:t xml:space="preserve">to: </w:t>
      </w:r>
      <w:r>
        <w:t>555</w:t>
      </w:r>
      <w:r>
        <w:rPr>
          <w:spacing w:val="-15"/>
        </w:rPr>
        <w:t xml:space="preserve"> </w:t>
      </w:r>
      <w:r>
        <w:t>East</w:t>
      </w:r>
      <w:r>
        <w:rPr>
          <w:spacing w:val="-15"/>
        </w:rPr>
        <w:t xml:space="preserve"> </w:t>
      </w:r>
      <w:r>
        <w:t>Washington</w:t>
      </w:r>
      <w:r>
        <w:rPr>
          <w:spacing w:val="-12"/>
        </w:rPr>
        <w:t xml:space="preserve"> </w:t>
      </w:r>
      <w:r>
        <w:t>Avenue,</w:t>
      </w:r>
      <w:r>
        <w:rPr>
          <w:spacing w:val="-15"/>
        </w:rPr>
        <w:t xml:space="preserve"> </w:t>
      </w:r>
      <w:r>
        <w:t>Suite</w:t>
      </w:r>
      <w:r>
        <w:rPr>
          <w:spacing w:val="-14"/>
        </w:rPr>
        <w:t xml:space="preserve"> </w:t>
      </w:r>
      <w:r>
        <w:t>4900,</w:t>
      </w:r>
      <w:r>
        <w:rPr>
          <w:spacing w:val="-13"/>
        </w:rPr>
        <w:t xml:space="preserve"> </w:t>
      </w:r>
      <w:r>
        <w:t>Las</w:t>
      </w:r>
      <w:r>
        <w:rPr>
          <w:spacing w:val="-12"/>
        </w:rPr>
        <w:t xml:space="preserve"> </w:t>
      </w:r>
      <w:r>
        <w:t>Vegas,</w:t>
      </w:r>
      <w:r>
        <w:rPr>
          <w:spacing w:val="-13"/>
        </w:rPr>
        <w:t xml:space="preserve"> </w:t>
      </w:r>
      <w:r>
        <w:t>Nevada,</w:t>
      </w:r>
      <w:r>
        <w:rPr>
          <w:spacing w:val="-12"/>
        </w:rPr>
        <w:t xml:space="preserve"> </w:t>
      </w:r>
      <w:r>
        <w:t>89101.</w:t>
      </w:r>
    </w:p>
    <w:p w14:paraId="69C2CEFC" w14:textId="77777777" w:rsidR="00C815DB" w:rsidRDefault="009A3652">
      <w:pPr>
        <w:pStyle w:val="ListParagraph"/>
        <w:numPr>
          <w:ilvl w:val="1"/>
          <w:numId w:val="6"/>
        </w:numPr>
        <w:tabs>
          <w:tab w:val="left" w:pos="1580"/>
        </w:tabs>
        <w:ind w:right="112"/>
        <w:jc w:val="both"/>
        <w:rPr>
          <w:sz w:val="24"/>
        </w:rPr>
      </w:pPr>
      <w:r>
        <w:rPr>
          <w:sz w:val="24"/>
        </w:rPr>
        <w:t>The GWDB will work with the requesting area to determine the deadline for the full</w:t>
      </w:r>
      <w:r>
        <w:rPr>
          <w:spacing w:val="-6"/>
          <w:sz w:val="24"/>
        </w:rPr>
        <w:t xml:space="preserve"> </w:t>
      </w:r>
      <w:r>
        <w:rPr>
          <w:sz w:val="24"/>
        </w:rPr>
        <w:t>request.</w:t>
      </w:r>
      <w:r>
        <w:rPr>
          <w:spacing w:val="-6"/>
          <w:sz w:val="24"/>
        </w:rPr>
        <w:t xml:space="preserve"> </w:t>
      </w:r>
      <w:r>
        <w:rPr>
          <w:sz w:val="24"/>
        </w:rPr>
        <w:t>Submitted</w:t>
      </w:r>
      <w:r>
        <w:rPr>
          <w:spacing w:val="-5"/>
          <w:sz w:val="24"/>
        </w:rPr>
        <w:t xml:space="preserve"> </w:t>
      </w:r>
      <w:r>
        <w:rPr>
          <w:sz w:val="24"/>
        </w:rPr>
        <w:t>materials</w:t>
      </w:r>
      <w:r>
        <w:rPr>
          <w:spacing w:val="-6"/>
          <w:sz w:val="24"/>
        </w:rPr>
        <w:t xml:space="preserve"> </w:t>
      </w:r>
      <w:r>
        <w:rPr>
          <w:sz w:val="24"/>
        </w:rPr>
        <w:t>will</w:t>
      </w:r>
      <w:r>
        <w:rPr>
          <w:spacing w:val="-6"/>
          <w:sz w:val="24"/>
        </w:rPr>
        <w:t xml:space="preserve"> </w:t>
      </w:r>
      <w:r>
        <w:rPr>
          <w:sz w:val="24"/>
        </w:rPr>
        <w:t>be</w:t>
      </w:r>
      <w:r>
        <w:rPr>
          <w:spacing w:val="-6"/>
          <w:sz w:val="24"/>
        </w:rPr>
        <w:t xml:space="preserve"> </w:t>
      </w:r>
      <w:r>
        <w:rPr>
          <w:sz w:val="24"/>
        </w:rPr>
        <w:t>made</w:t>
      </w:r>
      <w:r>
        <w:rPr>
          <w:spacing w:val="-6"/>
          <w:sz w:val="24"/>
        </w:rPr>
        <w:t xml:space="preserve"> </w:t>
      </w:r>
      <w:r>
        <w:rPr>
          <w:sz w:val="24"/>
        </w:rPr>
        <w:t>available</w:t>
      </w:r>
      <w:r>
        <w:rPr>
          <w:spacing w:val="-6"/>
          <w:sz w:val="24"/>
        </w:rPr>
        <w:t xml:space="preserve"> </w:t>
      </w:r>
      <w:r>
        <w:rPr>
          <w:sz w:val="24"/>
        </w:rPr>
        <w:t>for</w:t>
      </w:r>
      <w:r>
        <w:rPr>
          <w:spacing w:val="-6"/>
          <w:sz w:val="24"/>
        </w:rPr>
        <w:t xml:space="preserve"> </w:t>
      </w:r>
      <w:r>
        <w:rPr>
          <w:b/>
          <w:sz w:val="24"/>
        </w:rPr>
        <w:t>public</w:t>
      </w:r>
      <w:r>
        <w:rPr>
          <w:b/>
          <w:spacing w:val="-5"/>
          <w:sz w:val="24"/>
        </w:rPr>
        <w:t xml:space="preserve"> </w:t>
      </w:r>
      <w:r>
        <w:rPr>
          <w:b/>
          <w:sz w:val="24"/>
        </w:rPr>
        <w:t>comment</w:t>
      </w:r>
      <w:r>
        <w:rPr>
          <w:b/>
          <w:spacing w:val="-6"/>
          <w:sz w:val="24"/>
        </w:rPr>
        <w:t xml:space="preserve"> </w:t>
      </w:r>
      <w:r>
        <w:rPr>
          <w:sz w:val="24"/>
        </w:rPr>
        <w:t>as</w:t>
      </w:r>
      <w:r>
        <w:rPr>
          <w:spacing w:val="-6"/>
          <w:sz w:val="24"/>
        </w:rPr>
        <w:t xml:space="preserve"> </w:t>
      </w:r>
      <w:r>
        <w:rPr>
          <w:sz w:val="24"/>
        </w:rPr>
        <w:t>a part of</w:t>
      </w:r>
      <w:r>
        <w:rPr>
          <w:spacing w:val="-1"/>
          <w:sz w:val="24"/>
        </w:rPr>
        <w:t xml:space="preserve"> </w:t>
      </w:r>
      <w:r>
        <w:rPr>
          <w:sz w:val="24"/>
        </w:rPr>
        <w:t>the review</w:t>
      </w:r>
      <w:r>
        <w:rPr>
          <w:spacing w:val="-1"/>
          <w:sz w:val="24"/>
        </w:rPr>
        <w:t xml:space="preserve"> </w:t>
      </w:r>
      <w:r>
        <w:rPr>
          <w:sz w:val="24"/>
        </w:rPr>
        <w:t>process. The</w:t>
      </w:r>
      <w:r>
        <w:rPr>
          <w:spacing w:val="-1"/>
          <w:sz w:val="24"/>
        </w:rPr>
        <w:t xml:space="preserve"> </w:t>
      </w:r>
      <w:r>
        <w:rPr>
          <w:sz w:val="24"/>
        </w:rPr>
        <w:t>full request for</w:t>
      </w:r>
      <w:r>
        <w:rPr>
          <w:spacing w:val="-1"/>
          <w:sz w:val="24"/>
        </w:rPr>
        <w:t xml:space="preserve"> </w:t>
      </w:r>
      <w:r>
        <w:rPr>
          <w:sz w:val="24"/>
        </w:rPr>
        <w:t>designation as a Local Workforce Development Area must include the following components and steps:</w:t>
      </w:r>
    </w:p>
    <w:p w14:paraId="69C2CEFD" w14:textId="77777777" w:rsidR="00C815DB" w:rsidRDefault="009A3652">
      <w:pPr>
        <w:pStyle w:val="ListParagraph"/>
        <w:numPr>
          <w:ilvl w:val="2"/>
          <w:numId w:val="6"/>
        </w:numPr>
        <w:tabs>
          <w:tab w:val="left" w:pos="2659"/>
          <w:tab w:val="left" w:pos="2661"/>
        </w:tabs>
        <w:jc w:val="both"/>
        <w:rPr>
          <w:sz w:val="24"/>
        </w:rPr>
      </w:pPr>
      <w:r>
        <w:rPr>
          <w:spacing w:val="-4"/>
          <w:sz w:val="24"/>
        </w:rPr>
        <w:t>Submit</w:t>
      </w:r>
      <w:r>
        <w:rPr>
          <w:spacing w:val="-11"/>
          <w:sz w:val="24"/>
        </w:rPr>
        <w:t xml:space="preserve"> </w:t>
      </w:r>
      <w:r>
        <w:rPr>
          <w:spacing w:val="-4"/>
          <w:sz w:val="24"/>
        </w:rPr>
        <w:t>the</w:t>
      </w:r>
      <w:r>
        <w:rPr>
          <w:spacing w:val="-9"/>
          <w:sz w:val="24"/>
        </w:rPr>
        <w:t xml:space="preserve"> </w:t>
      </w:r>
      <w:r>
        <w:rPr>
          <w:spacing w:val="-4"/>
          <w:sz w:val="24"/>
        </w:rPr>
        <w:t>request</w:t>
      </w:r>
      <w:r>
        <w:rPr>
          <w:spacing w:val="-10"/>
          <w:sz w:val="24"/>
        </w:rPr>
        <w:t xml:space="preserve"> </w:t>
      </w:r>
      <w:r>
        <w:rPr>
          <w:spacing w:val="-4"/>
          <w:sz w:val="24"/>
        </w:rPr>
        <w:t>in</w:t>
      </w:r>
      <w:r>
        <w:rPr>
          <w:spacing w:val="-10"/>
          <w:sz w:val="24"/>
        </w:rPr>
        <w:t xml:space="preserve"> </w:t>
      </w:r>
      <w:r>
        <w:rPr>
          <w:spacing w:val="-4"/>
          <w:sz w:val="24"/>
        </w:rPr>
        <w:t>writing</w:t>
      </w:r>
      <w:r>
        <w:rPr>
          <w:spacing w:val="-11"/>
          <w:sz w:val="24"/>
        </w:rPr>
        <w:t xml:space="preserve"> </w:t>
      </w:r>
      <w:r>
        <w:rPr>
          <w:spacing w:val="-4"/>
          <w:sz w:val="24"/>
        </w:rPr>
        <w:t>to</w:t>
      </w:r>
      <w:r>
        <w:rPr>
          <w:spacing w:val="-10"/>
          <w:sz w:val="24"/>
        </w:rPr>
        <w:t xml:space="preserve"> </w:t>
      </w:r>
      <w:r>
        <w:rPr>
          <w:spacing w:val="-4"/>
          <w:sz w:val="24"/>
        </w:rPr>
        <w:t>the</w:t>
      </w:r>
      <w:r>
        <w:rPr>
          <w:spacing w:val="-11"/>
          <w:sz w:val="24"/>
        </w:rPr>
        <w:t xml:space="preserve"> </w:t>
      </w:r>
      <w:r>
        <w:rPr>
          <w:spacing w:val="-4"/>
          <w:sz w:val="24"/>
        </w:rPr>
        <w:t>Chairperson</w:t>
      </w:r>
      <w:r>
        <w:rPr>
          <w:spacing w:val="-10"/>
          <w:sz w:val="24"/>
        </w:rPr>
        <w:t xml:space="preserve"> </w:t>
      </w:r>
      <w:r>
        <w:rPr>
          <w:spacing w:val="-4"/>
          <w:sz w:val="24"/>
        </w:rPr>
        <w:t>of</w:t>
      </w:r>
      <w:r>
        <w:rPr>
          <w:spacing w:val="-11"/>
          <w:sz w:val="24"/>
        </w:rPr>
        <w:t xml:space="preserve"> </w:t>
      </w:r>
      <w:r>
        <w:rPr>
          <w:spacing w:val="-4"/>
          <w:sz w:val="24"/>
        </w:rPr>
        <w:t>the</w:t>
      </w:r>
      <w:r>
        <w:rPr>
          <w:spacing w:val="-11"/>
          <w:sz w:val="24"/>
        </w:rPr>
        <w:t xml:space="preserve"> </w:t>
      </w:r>
      <w:r>
        <w:rPr>
          <w:spacing w:val="-4"/>
          <w:sz w:val="24"/>
        </w:rPr>
        <w:t>GWDB</w:t>
      </w:r>
      <w:r>
        <w:rPr>
          <w:spacing w:val="-11"/>
          <w:sz w:val="24"/>
        </w:rPr>
        <w:t xml:space="preserve"> </w:t>
      </w:r>
      <w:r>
        <w:rPr>
          <w:spacing w:val="-4"/>
          <w:sz w:val="24"/>
        </w:rPr>
        <w:t>and</w:t>
      </w:r>
      <w:r>
        <w:rPr>
          <w:spacing w:val="-10"/>
          <w:sz w:val="24"/>
        </w:rPr>
        <w:t xml:space="preserve"> </w:t>
      </w:r>
      <w:r>
        <w:rPr>
          <w:spacing w:val="-4"/>
          <w:sz w:val="24"/>
        </w:rPr>
        <w:t>to</w:t>
      </w:r>
      <w:r>
        <w:rPr>
          <w:spacing w:val="-8"/>
          <w:sz w:val="24"/>
        </w:rPr>
        <w:t xml:space="preserve"> </w:t>
      </w:r>
      <w:r>
        <w:rPr>
          <w:spacing w:val="-4"/>
          <w:sz w:val="24"/>
        </w:rPr>
        <w:t>the Liaison</w:t>
      </w:r>
      <w:r>
        <w:rPr>
          <w:spacing w:val="-11"/>
          <w:sz w:val="24"/>
        </w:rPr>
        <w:t xml:space="preserve"> </w:t>
      </w:r>
      <w:r>
        <w:rPr>
          <w:spacing w:val="-4"/>
          <w:sz w:val="24"/>
        </w:rPr>
        <w:t>of</w:t>
      </w:r>
      <w:r>
        <w:rPr>
          <w:spacing w:val="-11"/>
          <w:sz w:val="24"/>
        </w:rPr>
        <w:t xml:space="preserve"> </w:t>
      </w:r>
      <w:r>
        <w:rPr>
          <w:spacing w:val="-4"/>
          <w:sz w:val="24"/>
        </w:rPr>
        <w:t>the</w:t>
      </w:r>
      <w:r>
        <w:rPr>
          <w:spacing w:val="-11"/>
          <w:sz w:val="24"/>
        </w:rPr>
        <w:t xml:space="preserve"> </w:t>
      </w:r>
      <w:r>
        <w:rPr>
          <w:spacing w:val="-4"/>
          <w:sz w:val="24"/>
        </w:rPr>
        <w:t>GWDB</w:t>
      </w:r>
      <w:r>
        <w:rPr>
          <w:spacing w:val="-11"/>
          <w:sz w:val="24"/>
        </w:rPr>
        <w:t xml:space="preserve"> </w:t>
      </w:r>
      <w:r>
        <w:rPr>
          <w:spacing w:val="-4"/>
          <w:sz w:val="24"/>
        </w:rPr>
        <w:t>through</w:t>
      </w:r>
      <w:r>
        <w:rPr>
          <w:spacing w:val="-11"/>
          <w:sz w:val="24"/>
        </w:rPr>
        <w:t xml:space="preserve"> </w:t>
      </w:r>
      <w:r>
        <w:rPr>
          <w:spacing w:val="-4"/>
          <w:sz w:val="24"/>
        </w:rPr>
        <w:t>email</w:t>
      </w:r>
      <w:r>
        <w:rPr>
          <w:spacing w:val="-11"/>
          <w:sz w:val="24"/>
        </w:rPr>
        <w:t xml:space="preserve"> </w:t>
      </w:r>
      <w:r>
        <w:rPr>
          <w:spacing w:val="-4"/>
          <w:sz w:val="24"/>
        </w:rPr>
        <w:t>to:</w:t>
      </w:r>
      <w:r>
        <w:rPr>
          <w:spacing w:val="-11"/>
          <w:sz w:val="24"/>
        </w:rPr>
        <w:t xml:space="preserve"> </w:t>
      </w:r>
      <w:hyperlink r:id="rId16">
        <w:r>
          <w:rPr>
            <w:spacing w:val="-4"/>
            <w:sz w:val="24"/>
          </w:rPr>
          <w:t>ajfeijoo@gov.nv.gov</w:t>
        </w:r>
      </w:hyperlink>
      <w:r>
        <w:rPr>
          <w:spacing w:val="-11"/>
          <w:sz w:val="24"/>
        </w:rPr>
        <w:t xml:space="preserve"> </w:t>
      </w:r>
      <w:r>
        <w:rPr>
          <w:spacing w:val="-4"/>
          <w:sz w:val="24"/>
        </w:rPr>
        <w:t>or</w:t>
      </w:r>
      <w:r>
        <w:rPr>
          <w:spacing w:val="-11"/>
          <w:sz w:val="24"/>
        </w:rPr>
        <w:t xml:space="preserve"> </w:t>
      </w:r>
      <w:r>
        <w:rPr>
          <w:spacing w:val="-4"/>
          <w:sz w:val="24"/>
        </w:rPr>
        <w:t>via</w:t>
      </w:r>
      <w:r>
        <w:rPr>
          <w:spacing w:val="-11"/>
          <w:sz w:val="24"/>
        </w:rPr>
        <w:t xml:space="preserve"> </w:t>
      </w:r>
      <w:r>
        <w:rPr>
          <w:spacing w:val="-4"/>
          <w:sz w:val="24"/>
        </w:rPr>
        <w:t xml:space="preserve">U.S. </w:t>
      </w:r>
      <w:r>
        <w:rPr>
          <w:sz w:val="24"/>
        </w:rPr>
        <w:t>mail</w:t>
      </w:r>
      <w:r>
        <w:rPr>
          <w:spacing w:val="-15"/>
          <w:sz w:val="24"/>
        </w:rPr>
        <w:t xml:space="preserve"> </w:t>
      </w:r>
      <w:r>
        <w:rPr>
          <w:sz w:val="24"/>
        </w:rPr>
        <w:t>to:</w:t>
      </w:r>
      <w:r>
        <w:rPr>
          <w:spacing w:val="-15"/>
          <w:sz w:val="24"/>
        </w:rPr>
        <w:t xml:space="preserve"> </w:t>
      </w:r>
      <w:r>
        <w:rPr>
          <w:sz w:val="24"/>
        </w:rPr>
        <w:t>555</w:t>
      </w:r>
      <w:r>
        <w:rPr>
          <w:spacing w:val="-15"/>
          <w:sz w:val="24"/>
        </w:rPr>
        <w:t xml:space="preserve"> </w:t>
      </w:r>
      <w:r>
        <w:rPr>
          <w:sz w:val="24"/>
        </w:rPr>
        <w:t>East</w:t>
      </w:r>
      <w:r>
        <w:rPr>
          <w:spacing w:val="-15"/>
          <w:sz w:val="24"/>
        </w:rPr>
        <w:t xml:space="preserve"> </w:t>
      </w:r>
      <w:r>
        <w:rPr>
          <w:sz w:val="24"/>
        </w:rPr>
        <w:t>Washington</w:t>
      </w:r>
      <w:r>
        <w:rPr>
          <w:spacing w:val="-15"/>
          <w:sz w:val="24"/>
        </w:rPr>
        <w:t xml:space="preserve"> </w:t>
      </w:r>
      <w:r>
        <w:rPr>
          <w:sz w:val="24"/>
        </w:rPr>
        <w:t>Avenue,</w:t>
      </w:r>
      <w:r>
        <w:rPr>
          <w:spacing w:val="-15"/>
          <w:sz w:val="24"/>
        </w:rPr>
        <w:t xml:space="preserve"> </w:t>
      </w:r>
      <w:r>
        <w:rPr>
          <w:sz w:val="24"/>
        </w:rPr>
        <w:t>Suite</w:t>
      </w:r>
      <w:r>
        <w:rPr>
          <w:spacing w:val="-15"/>
          <w:sz w:val="24"/>
        </w:rPr>
        <w:t xml:space="preserve"> </w:t>
      </w:r>
      <w:r>
        <w:rPr>
          <w:sz w:val="24"/>
        </w:rPr>
        <w:t>4900,</w:t>
      </w:r>
      <w:r>
        <w:rPr>
          <w:spacing w:val="-15"/>
          <w:sz w:val="24"/>
        </w:rPr>
        <w:t xml:space="preserve"> </w:t>
      </w:r>
      <w:r>
        <w:rPr>
          <w:sz w:val="24"/>
        </w:rPr>
        <w:t>Las</w:t>
      </w:r>
      <w:r>
        <w:rPr>
          <w:spacing w:val="-15"/>
          <w:sz w:val="24"/>
        </w:rPr>
        <w:t xml:space="preserve"> </w:t>
      </w:r>
      <w:r>
        <w:rPr>
          <w:sz w:val="24"/>
        </w:rPr>
        <w:t>Vegas,</w:t>
      </w:r>
      <w:r>
        <w:rPr>
          <w:spacing w:val="-15"/>
          <w:sz w:val="24"/>
        </w:rPr>
        <w:t xml:space="preserve"> </w:t>
      </w:r>
      <w:r>
        <w:rPr>
          <w:sz w:val="24"/>
        </w:rPr>
        <w:t>Nevada, 89101.</w:t>
      </w:r>
      <w:r>
        <w:rPr>
          <w:spacing w:val="-13"/>
          <w:sz w:val="24"/>
        </w:rPr>
        <w:t xml:space="preserve"> </w:t>
      </w:r>
      <w:r>
        <w:rPr>
          <w:sz w:val="24"/>
        </w:rPr>
        <w:t>Receipt</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request</w:t>
      </w:r>
      <w:r>
        <w:rPr>
          <w:spacing w:val="-11"/>
          <w:sz w:val="24"/>
        </w:rPr>
        <w:t xml:space="preserve"> </w:t>
      </w:r>
      <w:r>
        <w:rPr>
          <w:sz w:val="24"/>
        </w:rPr>
        <w:t>must</w:t>
      </w:r>
      <w:r>
        <w:rPr>
          <w:spacing w:val="-13"/>
          <w:sz w:val="24"/>
        </w:rPr>
        <w:t xml:space="preserve"> </w:t>
      </w:r>
      <w:r>
        <w:rPr>
          <w:sz w:val="24"/>
        </w:rPr>
        <w:t>be</w:t>
      </w:r>
      <w:r>
        <w:rPr>
          <w:spacing w:val="-12"/>
          <w:sz w:val="24"/>
        </w:rPr>
        <w:t xml:space="preserve"> </w:t>
      </w:r>
      <w:r>
        <w:rPr>
          <w:sz w:val="24"/>
        </w:rPr>
        <w:t>documented</w:t>
      </w:r>
      <w:r>
        <w:rPr>
          <w:spacing w:val="-12"/>
          <w:sz w:val="24"/>
        </w:rPr>
        <w:t xml:space="preserve"> </w:t>
      </w:r>
      <w:r>
        <w:rPr>
          <w:sz w:val="24"/>
        </w:rPr>
        <w:t>by</w:t>
      </w:r>
      <w:r>
        <w:rPr>
          <w:spacing w:val="-15"/>
          <w:sz w:val="24"/>
        </w:rPr>
        <w:t xml:space="preserve"> </w:t>
      </w:r>
      <w:r>
        <w:rPr>
          <w:sz w:val="24"/>
        </w:rPr>
        <w:t>electronic</w:t>
      </w:r>
      <w:r>
        <w:rPr>
          <w:spacing w:val="-12"/>
          <w:sz w:val="24"/>
        </w:rPr>
        <w:t xml:space="preserve"> </w:t>
      </w:r>
      <w:r>
        <w:rPr>
          <w:sz w:val="24"/>
        </w:rPr>
        <w:t>return confirmation.</w:t>
      </w:r>
      <w:r>
        <w:rPr>
          <w:spacing w:val="-2"/>
          <w:sz w:val="24"/>
        </w:rPr>
        <w:t xml:space="preserve"> </w:t>
      </w:r>
      <w:r>
        <w:rPr>
          <w:sz w:val="24"/>
        </w:rPr>
        <w:t>If</w:t>
      </w:r>
      <w:r>
        <w:rPr>
          <w:spacing w:val="-4"/>
          <w:sz w:val="24"/>
        </w:rPr>
        <w:t xml:space="preserve"> </w:t>
      </w:r>
      <w:r>
        <w:rPr>
          <w:sz w:val="24"/>
        </w:rPr>
        <w:t>the</w:t>
      </w:r>
      <w:r>
        <w:rPr>
          <w:spacing w:val="-4"/>
          <w:sz w:val="24"/>
        </w:rPr>
        <w:t xml:space="preserve"> </w:t>
      </w:r>
      <w:r>
        <w:rPr>
          <w:sz w:val="24"/>
        </w:rPr>
        <w:t>requestor</w:t>
      </w:r>
      <w:r>
        <w:rPr>
          <w:spacing w:val="-4"/>
          <w:sz w:val="24"/>
        </w:rPr>
        <w:t xml:space="preserve"> </w:t>
      </w:r>
      <w:r>
        <w:rPr>
          <w:sz w:val="24"/>
        </w:rPr>
        <w:t>does</w:t>
      </w:r>
      <w:r>
        <w:rPr>
          <w:spacing w:val="-4"/>
          <w:sz w:val="24"/>
        </w:rPr>
        <w:t xml:space="preserve"> </w:t>
      </w:r>
      <w:r>
        <w:rPr>
          <w:sz w:val="24"/>
        </w:rPr>
        <w:t>not</w:t>
      </w:r>
      <w:r>
        <w:rPr>
          <w:spacing w:val="-4"/>
          <w:sz w:val="24"/>
        </w:rPr>
        <w:t xml:space="preserve"> </w:t>
      </w:r>
      <w:r>
        <w:rPr>
          <w:sz w:val="24"/>
        </w:rPr>
        <w:t>receive</w:t>
      </w:r>
      <w:r>
        <w:rPr>
          <w:spacing w:val="-4"/>
          <w:sz w:val="24"/>
        </w:rPr>
        <w:t xml:space="preserve"> </w:t>
      </w:r>
      <w:r>
        <w:rPr>
          <w:sz w:val="24"/>
        </w:rPr>
        <w:t>confirmation,</w:t>
      </w:r>
      <w:r>
        <w:rPr>
          <w:spacing w:val="-4"/>
          <w:sz w:val="24"/>
        </w:rPr>
        <w:t xml:space="preserve"> </w:t>
      </w:r>
      <w:r>
        <w:rPr>
          <w:sz w:val="24"/>
        </w:rPr>
        <w:t>it</w:t>
      </w:r>
      <w:r>
        <w:rPr>
          <w:spacing w:val="-4"/>
          <w:sz w:val="24"/>
        </w:rPr>
        <w:t xml:space="preserve"> </w:t>
      </w:r>
      <w:r>
        <w:rPr>
          <w:sz w:val="24"/>
        </w:rPr>
        <w:t>is</w:t>
      </w:r>
      <w:r>
        <w:rPr>
          <w:spacing w:val="-4"/>
          <w:sz w:val="24"/>
        </w:rPr>
        <w:t xml:space="preserve"> </w:t>
      </w:r>
      <w:r>
        <w:rPr>
          <w:sz w:val="24"/>
        </w:rPr>
        <w:t>their responsibility to contact the Liaison of the GWDB to ensure that the notice has been</w:t>
      </w:r>
      <w:r>
        <w:rPr>
          <w:spacing w:val="40"/>
          <w:sz w:val="24"/>
        </w:rPr>
        <w:t xml:space="preserve"> </w:t>
      </w:r>
      <w:r>
        <w:rPr>
          <w:sz w:val="24"/>
        </w:rPr>
        <w:t>received.</w:t>
      </w:r>
    </w:p>
    <w:p w14:paraId="69C2CEFE" w14:textId="77777777" w:rsidR="00C815DB" w:rsidRDefault="009A3652">
      <w:pPr>
        <w:pStyle w:val="ListParagraph"/>
        <w:numPr>
          <w:ilvl w:val="1"/>
          <w:numId w:val="6"/>
        </w:numPr>
        <w:tabs>
          <w:tab w:val="left" w:pos="1580"/>
        </w:tabs>
        <w:ind w:right="111"/>
        <w:jc w:val="both"/>
        <w:rPr>
          <w:sz w:val="24"/>
        </w:rPr>
      </w:pPr>
      <w:r>
        <w:rPr>
          <w:spacing w:val="-4"/>
          <w:sz w:val="24"/>
        </w:rPr>
        <w:t>The</w:t>
      </w:r>
      <w:r>
        <w:rPr>
          <w:spacing w:val="-11"/>
          <w:sz w:val="24"/>
        </w:rPr>
        <w:t xml:space="preserve"> </w:t>
      </w:r>
      <w:r>
        <w:rPr>
          <w:spacing w:val="-4"/>
          <w:sz w:val="24"/>
        </w:rPr>
        <w:t>respective</w:t>
      </w:r>
      <w:r>
        <w:rPr>
          <w:spacing w:val="-11"/>
          <w:sz w:val="24"/>
        </w:rPr>
        <w:t xml:space="preserve"> </w:t>
      </w:r>
      <w:r>
        <w:rPr>
          <w:spacing w:val="-4"/>
          <w:sz w:val="24"/>
        </w:rPr>
        <w:t>LWDB/One-Stop</w:t>
      </w:r>
      <w:r>
        <w:rPr>
          <w:spacing w:val="-11"/>
          <w:sz w:val="24"/>
        </w:rPr>
        <w:t xml:space="preserve"> </w:t>
      </w:r>
      <w:r>
        <w:rPr>
          <w:spacing w:val="-4"/>
          <w:sz w:val="24"/>
        </w:rPr>
        <w:t>operator</w:t>
      </w:r>
      <w:r>
        <w:rPr>
          <w:spacing w:val="-11"/>
          <w:sz w:val="24"/>
        </w:rPr>
        <w:t xml:space="preserve"> </w:t>
      </w:r>
      <w:r>
        <w:rPr>
          <w:spacing w:val="-4"/>
          <w:sz w:val="24"/>
        </w:rPr>
        <w:t>must</w:t>
      </w:r>
      <w:r>
        <w:rPr>
          <w:spacing w:val="-11"/>
          <w:sz w:val="24"/>
        </w:rPr>
        <w:t xml:space="preserve"> </w:t>
      </w:r>
      <w:r>
        <w:rPr>
          <w:spacing w:val="-4"/>
          <w:sz w:val="24"/>
        </w:rPr>
        <w:t>be</w:t>
      </w:r>
      <w:r>
        <w:rPr>
          <w:spacing w:val="-11"/>
          <w:sz w:val="24"/>
        </w:rPr>
        <w:t xml:space="preserve"> </w:t>
      </w:r>
      <w:r>
        <w:rPr>
          <w:spacing w:val="-4"/>
          <w:sz w:val="24"/>
        </w:rPr>
        <w:t>WIOA-compliant</w:t>
      </w:r>
      <w:r>
        <w:rPr>
          <w:spacing w:val="-11"/>
          <w:sz w:val="24"/>
        </w:rPr>
        <w:t xml:space="preserve"> </w:t>
      </w:r>
      <w:r>
        <w:rPr>
          <w:spacing w:val="-4"/>
          <w:sz w:val="24"/>
        </w:rPr>
        <w:t>per</w:t>
      </w:r>
      <w:r>
        <w:rPr>
          <w:spacing w:val="-11"/>
          <w:sz w:val="24"/>
        </w:rPr>
        <w:t xml:space="preserve"> </w:t>
      </w:r>
      <w:r>
        <w:rPr>
          <w:spacing w:val="-4"/>
          <w:sz w:val="24"/>
        </w:rPr>
        <w:t>WIOA</w:t>
      </w:r>
      <w:r>
        <w:rPr>
          <w:spacing w:val="-11"/>
          <w:sz w:val="24"/>
        </w:rPr>
        <w:t xml:space="preserve"> </w:t>
      </w:r>
      <w:r>
        <w:rPr>
          <w:spacing w:val="-4"/>
          <w:sz w:val="24"/>
        </w:rPr>
        <w:t xml:space="preserve">Sec. </w:t>
      </w:r>
      <w:r>
        <w:rPr>
          <w:sz w:val="24"/>
        </w:rPr>
        <w:t>107</w:t>
      </w:r>
      <w:r>
        <w:rPr>
          <w:spacing w:val="-7"/>
          <w:sz w:val="24"/>
        </w:rPr>
        <w:t xml:space="preserve"> </w:t>
      </w:r>
      <w:r>
        <w:rPr>
          <w:sz w:val="24"/>
        </w:rPr>
        <w:t>in</w:t>
      </w:r>
      <w:r>
        <w:rPr>
          <w:spacing w:val="-6"/>
          <w:sz w:val="24"/>
        </w:rPr>
        <w:t xml:space="preserve"> </w:t>
      </w:r>
      <w:r>
        <w:rPr>
          <w:sz w:val="24"/>
        </w:rPr>
        <w:t>conflict</w:t>
      </w:r>
      <w:r>
        <w:rPr>
          <w:spacing w:val="-7"/>
          <w:sz w:val="24"/>
        </w:rPr>
        <w:t xml:space="preserve"> </w:t>
      </w:r>
      <w:r>
        <w:rPr>
          <w:sz w:val="24"/>
        </w:rPr>
        <w:t>of</w:t>
      </w:r>
      <w:r>
        <w:rPr>
          <w:spacing w:val="-8"/>
          <w:sz w:val="24"/>
        </w:rPr>
        <w:t xml:space="preserve"> </w:t>
      </w:r>
      <w:r>
        <w:rPr>
          <w:sz w:val="24"/>
        </w:rPr>
        <w:t>interest</w:t>
      </w:r>
      <w:r>
        <w:rPr>
          <w:spacing w:val="-5"/>
          <w:sz w:val="24"/>
        </w:rPr>
        <w:t xml:space="preserve"> </w:t>
      </w:r>
      <w:r>
        <w:rPr>
          <w:sz w:val="24"/>
        </w:rPr>
        <w:t>and</w:t>
      </w:r>
      <w:r>
        <w:rPr>
          <w:spacing w:val="-7"/>
          <w:sz w:val="24"/>
        </w:rPr>
        <w:t xml:space="preserve"> </w:t>
      </w:r>
      <w:r>
        <w:rPr>
          <w:sz w:val="24"/>
        </w:rPr>
        <w:t>transparency.</w:t>
      </w:r>
      <w:r>
        <w:rPr>
          <w:spacing w:val="-6"/>
          <w:sz w:val="24"/>
        </w:rPr>
        <w:t xml:space="preserve"> </w:t>
      </w:r>
      <w:r>
        <w:rPr>
          <w:sz w:val="24"/>
        </w:rPr>
        <w:t>Members</w:t>
      </w:r>
      <w:r>
        <w:rPr>
          <w:spacing w:val="-7"/>
          <w:sz w:val="24"/>
        </w:rPr>
        <w:t xml:space="preserve"> </w:t>
      </w:r>
      <w:r>
        <w:rPr>
          <w:sz w:val="24"/>
        </w:rPr>
        <w:t>must</w:t>
      </w:r>
      <w:r>
        <w:rPr>
          <w:spacing w:val="-5"/>
          <w:sz w:val="24"/>
        </w:rPr>
        <w:t xml:space="preserve"> </w:t>
      </w:r>
      <w:r>
        <w:rPr>
          <w:sz w:val="24"/>
        </w:rPr>
        <w:t>ensure</w:t>
      </w:r>
      <w:r>
        <w:rPr>
          <w:spacing w:val="-8"/>
          <w:sz w:val="24"/>
        </w:rPr>
        <w:t xml:space="preserve"> </w:t>
      </w:r>
      <w:r>
        <w:rPr>
          <w:sz w:val="24"/>
        </w:rPr>
        <w:t>the</w:t>
      </w:r>
      <w:r>
        <w:rPr>
          <w:spacing w:val="-8"/>
          <w:sz w:val="24"/>
        </w:rPr>
        <w:t xml:space="preserve"> </w:t>
      </w:r>
      <w:r>
        <w:rPr>
          <w:sz w:val="24"/>
        </w:rPr>
        <w:t>integrity</w:t>
      </w:r>
      <w:r>
        <w:rPr>
          <w:spacing w:val="-9"/>
          <w:sz w:val="24"/>
        </w:rPr>
        <w:t xml:space="preserve"> </w:t>
      </w:r>
      <w:r>
        <w:rPr>
          <w:sz w:val="24"/>
        </w:rPr>
        <w:t>of their</w:t>
      </w:r>
      <w:r>
        <w:rPr>
          <w:spacing w:val="-12"/>
          <w:sz w:val="24"/>
        </w:rPr>
        <w:t xml:space="preserve"> </w:t>
      </w:r>
      <w:r>
        <w:rPr>
          <w:sz w:val="24"/>
        </w:rPr>
        <w:t>pursuits</w:t>
      </w:r>
      <w:r>
        <w:rPr>
          <w:spacing w:val="-14"/>
          <w:sz w:val="24"/>
        </w:rPr>
        <w:t xml:space="preserve"> </w:t>
      </w:r>
      <w:r>
        <w:rPr>
          <w:sz w:val="24"/>
        </w:rPr>
        <w:t>by</w:t>
      </w:r>
      <w:r>
        <w:rPr>
          <w:spacing w:val="-15"/>
          <w:sz w:val="24"/>
        </w:rPr>
        <w:t xml:space="preserve"> </w:t>
      </w:r>
      <w:r>
        <w:rPr>
          <w:sz w:val="24"/>
        </w:rPr>
        <w:t>taking</w:t>
      </w:r>
      <w:r>
        <w:rPr>
          <w:spacing w:val="-14"/>
          <w:sz w:val="24"/>
        </w:rPr>
        <w:t xml:space="preserve"> </w:t>
      </w:r>
      <w:r>
        <w:rPr>
          <w:sz w:val="24"/>
        </w:rPr>
        <w:t>steps</w:t>
      </w:r>
      <w:r>
        <w:rPr>
          <w:spacing w:val="-11"/>
          <w:sz w:val="24"/>
        </w:rPr>
        <w:t xml:space="preserve"> </w:t>
      </w:r>
      <w:r>
        <w:rPr>
          <w:sz w:val="24"/>
        </w:rPr>
        <w:t>to</w:t>
      </w:r>
      <w:r>
        <w:rPr>
          <w:spacing w:val="-12"/>
          <w:sz w:val="24"/>
        </w:rPr>
        <w:t xml:space="preserve"> </w:t>
      </w:r>
      <w:r>
        <w:rPr>
          <w:sz w:val="24"/>
        </w:rPr>
        <w:t>avoid</w:t>
      </w:r>
      <w:r>
        <w:rPr>
          <w:spacing w:val="-12"/>
          <w:sz w:val="24"/>
        </w:rPr>
        <w:t xml:space="preserve"> </w:t>
      </w:r>
      <w:r>
        <w:rPr>
          <w:sz w:val="24"/>
        </w:rPr>
        <w:t>conflict</w:t>
      </w:r>
      <w:r>
        <w:rPr>
          <w:spacing w:val="-13"/>
          <w:sz w:val="24"/>
        </w:rPr>
        <w:t xml:space="preserve"> </w:t>
      </w:r>
      <w:r>
        <w:rPr>
          <w:sz w:val="24"/>
        </w:rPr>
        <w:t>of</w:t>
      </w:r>
      <w:r>
        <w:rPr>
          <w:spacing w:val="-14"/>
          <w:sz w:val="24"/>
        </w:rPr>
        <w:t xml:space="preserve"> </w:t>
      </w:r>
      <w:r>
        <w:rPr>
          <w:sz w:val="24"/>
        </w:rPr>
        <w:t>interest</w:t>
      </w:r>
      <w:r>
        <w:rPr>
          <w:spacing w:val="-13"/>
          <w:sz w:val="24"/>
        </w:rPr>
        <w:t xml:space="preserve"> </w:t>
      </w:r>
      <w:r>
        <w:rPr>
          <w:sz w:val="24"/>
        </w:rPr>
        <w:t>or</w:t>
      </w:r>
      <w:r>
        <w:rPr>
          <w:spacing w:val="-12"/>
          <w:sz w:val="24"/>
        </w:rPr>
        <w:t xml:space="preserve"> </w:t>
      </w:r>
      <w:r>
        <w:rPr>
          <w:sz w:val="24"/>
        </w:rPr>
        <w:t>even</w:t>
      </w:r>
      <w:r>
        <w:rPr>
          <w:spacing w:val="-12"/>
          <w:sz w:val="24"/>
        </w:rPr>
        <w:t xml:space="preserve"> </w:t>
      </w:r>
      <w:r>
        <w:rPr>
          <w:sz w:val="24"/>
        </w:rPr>
        <w:t>the</w:t>
      </w:r>
      <w:r>
        <w:rPr>
          <w:spacing w:val="-12"/>
          <w:sz w:val="24"/>
        </w:rPr>
        <w:t xml:space="preserve"> </w:t>
      </w:r>
      <w:r>
        <w:rPr>
          <w:sz w:val="24"/>
        </w:rPr>
        <w:t>appearance</w:t>
      </w:r>
      <w:r>
        <w:rPr>
          <w:spacing w:val="-14"/>
          <w:sz w:val="24"/>
        </w:rPr>
        <w:t xml:space="preserve"> </w:t>
      </w:r>
      <w:r>
        <w:rPr>
          <w:sz w:val="24"/>
        </w:rPr>
        <w:t>of conflict of interest per Board policy. ANY conflict of interest by ANY board member must be declared and then abstained from voting on that agenda item. Reference SCP 4.6 Conflict of Interest.</w:t>
      </w:r>
    </w:p>
    <w:p w14:paraId="69C2CEFF" w14:textId="77777777" w:rsidR="00C815DB" w:rsidRDefault="009A3652">
      <w:pPr>
        <w:pStyle w:val="ListParagraph"/>
        <w:numPr>
          <w:ilvl w:val="1"/>
          <w:numId w:val="6"/>
        </w:numPr>
        <w:tabs>
          <w:tab w:val="left" w:pos="1580"/>
        </w:tabs>
        <w:spacing w:before="3"/>
        <w:ind w:right="115"/>
        <w:jc w:val="both"/>
        <w:rPr>
          <w:sz w:val="24"/>
        </w:rPr>
      </w:pPr>
      <w:r>
        <w:rPr>
          <w:sz w:val="24"/>
        </w:rPr>
        <w:t xml:space="preserve">The request must clearly state the circumstances for the request of local area </w:t>
      </w:r>
      <w:r>
        <w:rPr>
          <w:spacing w:val="-2"/>
          <w:sz w:val="24"/>
        </w:rPr>
        <w:t>designation.</w:t>
      </w:r>
    </w:p>
    <w:p w14:paraId="69C2CF00" w14:textId="77777777" w:rsidR="00C815DB" w:rsidRDefault="009A3652">
      <w:pPr>
        <w:pStyle w:val="ListParagraph"/>
        <w:numPr>
          <w:ilvl w:val="1"/>
          <w:numId w:val="6"/>
        </w:numPr>
        <w:tabs>
          <w:tab w:val="left" w:pos="1580"/>
        </w:tabs>
        <w:spacing w:line="242" w:lineRule="auto"/>
        <w:ind w:right="115"/>
        <w:jc w:val="both"/>
        <w:rPr>
          <w:sz w:val="24"/>
        </w:rPr>
      </w:pPr>
      <w:r>
        <w:rPr>
          <w:sz w:val="24"/>
        </w:rPr>
        <w:t xml:space="preserve">The request must also address and clarify how the following criteria are to be </w:t>
      </w:r>
      <w:r>
        <w:rPr>
          <w:spacing w:val="-4"/>
          <w:sz w:val="24"/>
        </w:rPr>
        <w:t>met:</w:t>
      </w:r>
    </w:p>
    <w:p w14:paraId="69C2CF01" w14:textId="77777777" w:rsidR="00C815DB" w:rsidRDefault="009A3652">
      <w:pPr>
        <w:pStyle w:val="ListParagraph"/>
        <w:numPr>
          <w:ilvl w:val="0"/>
          <w:numId w:val="5"/>
        </w:numPr>
        <w:tabs>
          <w:tab w:val="left" w:pos="2660"/>
        </w:tabs>
        <w:spacing w:line="294" w:lineRule="exact"/>
        <w:ind w:left="2660" w:right="0" w:hanging="487"/>
        <w:jc w:val="left"/>
        <w:rPr>
          <w:sz w:val="24"/>
        </w:rPr>
      </w:pPr>
      <w:r>
        <w:rPr>
          <w:sz w:val="24"/>
        </w:rPr>
        <w:t>Consistency</w:t>
      </w:r>
      <w:r>
        <w:rPr>
          <w:spacing w:val="-13"/>
          <w:sz w:val="24"/>
        </w:rPr>
        <w:t xml:space="preserve"> </w:t>
      </w:r>
      <w:r>
        <w:rPr>
          <w:sz w:val="24"/>
        </w:rPr>
        <w:t>with</w:t>
      </w:r>
      <w:r>
        <w:rPr>
          <w:spacing w:val="-2"/>
          <w:sz w:val="24"/>
        </w:rPr>
        <w:t xml:space="preserve"> </w:t>
      </w:r>
      <w:r>
        <w:rPr>
          <w:sz w:val="24"/>
        </w:rPr>
        <w:t>the</w:t>
      </w:r>
      <w:r>
        <w:rPr>
          <w:spacing w:val="-3"/>
          <w:sz w:val="24"/>
        </w:rPr>
        <w:t xml:space="preserve"> </w:t>
      </w:r>
      <w:r>
        <w:rPr>
          <w:sz w:val="24"/>
        </w:rPr>
        <w:t>labor</w:t>
      </w:r>
      <w:r>
        <w:rPr>
          <w:spacing w:val="-3"/>
          <w:sz w:val="24"/>
        </w:rPr>
        <w:t xml:space="preserve"> </w:t>
      </w:r>
      <w:r>
        <w:rPr>
          <w:sz w:val="24"/>
        </w:rPr>
        <w:t>market</w:t>
      </w:r>
      <w:r>
        <w:rPr>
          <w:spacing w:val="-2"/>
          <w:sz w:val="24"/>
        </w:rPr>
        <w:t xml:space="preserve"> </w:t>
      </w:r>
      <w:r>
        <w:rPr>
          <w:sz w:val="24"/>
        </w:rPr>
        <w:t>areas</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pacing w:val="-2"/>
          <w:sz w:val="24"/>
        </w:rPr>
        <w:t>State.</w:t>
      </w:r>
    </w:p>
    <w:p w14:paraId="69C2CF02" w14:textId="77777777" w:rsidR="00C815DB" w:rsidRDefault="009A3652">
      <w:pPr>
        <w:pStyle w:val="ListParagraph"/>
        <w:numPr>
          <w:ilvl w:val="0"/>
          <w:numId w:val="5"/>
        </w:numPr>
        <w:tabs>
          <w:tab w:val="left" w:pos="2660"/>
        </w:tabs>
        <w:spacing w:before="39"/>
        <w:ind w:left="2660" w:right="0" w:hanging="487"/>
        <w:jc w:val="left"/>
        <w:rPr>
          <w:sz w:val="24"/>
        </w:rPr>
      </w:pPr>
      <w:r>
        <w:rPr>
          <w:sz w:val="24"/>
        </w:rPr>
        <w:t>Consistency</w:t>
      </w:r>
      <w:r>
        <w:rPr>
          <w:spacing w:val="-14"/>
          <w:sz w:val="24"/>
        </w:rPr>
        <w:t xml:space="preserve"> </w:t>
      </w:r>
      <w:r>
        <w:rPr>
          <w:sz w:val="24"/>
        </w:rPr>
        <w:t>with</w:t>
      </w:r>
      <w:r>
        <w:rPr>
          <w:spacing w:val="-3"/>
          <w:sz w:val="24"/>
        </w:rPr>
        <w:t xml:space="preserve"> </w:t>
      </w:r>
      <w:r>
        <w:rPr>
          <w:sz w:val="24"/>
        </w:rPr>
        <w:t>regional</w:t>
      </w:r>
      <w:r>
        <w:rPr>
          <w:spacing w:val="-3"/>
          <w:sz w:val="24"/>
        </w:rPr>
        <w:t xml:space="preserve"> </w:t>
      </w:r>
      <w:r>
        <w:rPr>
          <w:sz w:val="24"/>
        </w:rPr>
        <w:t>economic</w:t>
      </w:r>
      <w:r>
        <w:rPr>
          <w:spacing w:val="-6"/>
          <w:sz w:val="24"/>
        </w:rPr>
        <w:t xml:space="preserve"> </w:t>
      </w:r>
      <w:r>
        <w:rPr>
          <w:sz w:val="24"/>
        </w:rPr>
        <w:t>development</w:t>
      </w:r>
      <w:r>
        <w:rPr>
          <w:spacing w:val="-3"/>
          <w:sz w:val="24"/>
        </w:rPr>
        <w:t xml:space="preserve"> </w:t>
      </w:r>
      <w:r>
        <w:rPr>
          <w:sz w:val="24"/>
        </w:rPr>
        <w:t>areas</w:t>
      </w:r>
      <w:r>
        <w:rPr>
          <w:spacing w:val="-3"/>
          <w:sz w:val="24"/>
        </w:rPr>
        <w:t xml:space="preserve"> </w:t>
      </w:r>
      <w:r>
        <w:rPr>
          <w:sz w:val="24"/>
        </w:rPr>
        <w:t>in</w:t>
      </w:r>
      <w:r>
        <w:rPr>
          <w:spacing w:val="-3"/>
          <w:sz w:val="24"/>
        </w:rPr>
        <w:t xml:space="preserve"> </w:t>
      </w:r>
      <w:r>
        <w:rPr>
          <w:sz w:val="24"/>
        </w:rPr>
        <w:t>the</w:t>
      </w:r>
      <w:r>
        <w:rPr>
          <w:spacing w:val="-6"/>
          <w:sz w:val="24"/>
        </w:rPr>
        <w:t xml:space="preserve"> </w:t>
      </w:r>
      <w:r>
        <w:rPr>
          <w:spacing w:val="-2"/>
          <w:sz w:val="24"/>
        </w:rPr>
        <w:t>States.</w:t>
      </w:r>
    </w:p>
    <w:p w14:paraId="69C2CF03" w14:textId="77777777" w:rsidR="00C815DB" w:rsidRDefault="00C815DB">
      <w:pPr>
        <w:rPr>
          <w:sz w:val="24"/>
        </w:rPr>
        <w:sectPr w:rsidR="00C815DB">
          <w:pgSz w:w="12240" w:h="15840"/>
          <w:pgMar w:top="1320" w:right="1320" w:bottom="1440" w:left="1420" w:header="0" w:footer="1254" w:gutter="0"/>
          <w:cols w:space="720"/>
        </w:sectPr>
      </w:pPr>
    </w:p>
    <w:p w14:paraId="69C2CF04" w14:textId="77777777" w:rsidR="00C815DB" w:rsidRDefault="009A3652">
      <w:pPr>
        <w:pStyle w:val="ListParagraph"/>
        <w:numPr>
          <w:ilvl w:val="0"/>
          <w:numId w:val="5"/>
        </w:numPr>
        <w:tabs>
          <w:tab w:val="left" w:pos="2661"/>
        </w:tabs>
        <w:spacing w:before="81"/>
        <w:ind w:right="112"/>
        <w:rPr>
          <w:sz w:val="24"/>
        </w:rPr>
      </w:pPr>
      <w:r>
        <w:rPr>
          <w:sz w:val="24"/>
        </w:rPr>
        <w:lastRenderedPageBreak/>
        <w:t xml:space="preserve">Existence of education and training providers, such as institutions of higher education and career and technical education schools in the </w:t>
      </w:r>
      <w:r>
        <w:rPr>
          <w:spacing w:val="-2"/>
          <w:sz w:val="24"/>
        </w:rPr>
        <w:t>area.</w:t>
      </w:r>
    </w:p>
    <w:p w14:paraId="69C2CF05" w14:textId="77777777" w:rsidR="00C815DB" w:rsidRDefault="009A3652">
      <w:pPr>
        <w:pStyle w:val="ListParagraph"/>
        <w:numPr>
          <w:ilvl w:val="0"/>
          <w:numId w:val="5"/>
        </w:numPr>
        <w:tabs>
          <w:tab w:val="left" w:pos="2661"/>
        </w:tabs>
        <w:ind w:right="112"/>
        <w:rPr>
          <w:sz w:val="24"/>
        </w:rPr>
      </w:pPr>
      <w:r>
        <w:rPr>
          <w:sz w:val="24"/>
        </w:rPr>
        <w:t>Submission of a service delivery plan that includes a description of resources that would be available to the area to provide services.</w:t>
      </w:r>
    </w:p>
    <w:p w14:paraId="69C2CF06" w14:textId="77777777" w:rsidR="00C815DB" w:rsidRDefault="009A3652">
      <w:pPr>
        <w:pStyle w:val="ListParagraph"/>
        <w:numPr>
          <w:ilvl w:val="0"/>
          <w:numId w:val="5"/>
        </w:numPr>
        <w:tabs>
          <w:tab w:val="left" w:pos="2661"/>
        </w:tabs>
        <w:ind w:right="112"/>
        <w:rPr>
          <w:sz w:val="24"/>
        </w:rPr>
      </w:pPr>
      <w:r>
        <w:rPr>
          <w:sz w:val="24"/>
        </w:rPr>
        <w:t>Coordination</w:t>
      </w:r>
      <w:r>
        <w:rPr>
          <w:spacing w:val="-12"/>
          <w:sz w:val="24"/>
        </w:rPr>
        <w:t xml:space="preserve"> </w:t>
      </w:r>
      <w:r>
        <w:rPr>
          <w:sz w:val="24"/>
        </w:rPr>
        <w:t>of</w:t>
      </w:r>
      <w:r>
        <w:rPr>
          <w:spacing w:val="-15"/>
          <w:sz w:val="24"/>
        </w:rPr>
        <w:t xml:space="preserve"> </w:t>
      </w:r>
      <w:r>
        <w:rPr>
          <w:sz w:val="24"/>
        </w:rPr>
        <w:t>multiple</w:t>
      </w:r>
      <w:r>
        <w:rPr>
          <w:spacing w:val="-14"/>
          <w:sz w:val="24"/>
        </w:rPr>
        <w:t xml:space="preserve"> </w:t>
      </w:r>
      <w:r>
        <w:rPr>
          <w:sz w:val="24"/>
        </w:rPr>
        <w:t>resources</w:t>
      </w:r>
      <w:r>
        <w:rPr>
          <w:spacing w:val="-12"/>
          <w:sz w:val="24"/>
        </w:rPr>
        <w:t xml:space="preserve"> </w:t>
      </w:r>
      <w:r>
        <w:rPr>
          <w:sz w:val="24"/>
        </w:rPr>
        <w:t>within</w:t>
      </w:r>
      <w:r>
        <w:rPr>
          <w:spacing w:val="-12"/>
          <w:sz w:val="24"/>
        </w:rPr>
        <w:t xml:space="preserve"> </w:t>
      </w:r>
      <w:r>
        <w:rPr>
          <w:sz w:val="24"/>
        </w:rPr>
        <w:t>areas</w:t>
      </w:r>
      <w:r>
        <w:rPr>
          <w:spacing w:val="-12"/>
          <w:sz w:val="24"/>
        </w:rPr>
        <w:t xml:space="preserve"> </w:t>
      </w:r>
      <w:r>
        <w:rPr>
          <w:sz w:val="24"/>
        </w:rPr>
        <w:t>that</w:t>
      </w:r>
      <w:r>
        <w:rPr>
          <w:spacing w:val="-12"/>
          <w:sz w:val="24"/>
        </w:rPr>
        <w:t xml:space="preserve"> </w:t>
      </w:r>
      <w:r>
        <w:rPr>
          <w:sz w:val="24"/>
        </w:rPr>
        <w:t>are</w:t>
      </w:r>
      <w:r>
        <w:rPr>
          <w:spacing w:val="-13"/>
          <w:sz w:val="24"/>
        </w:rPr>
        <w:t xml:space="preserve"> </w:t>
      </w:r>
      <w:r>
        <w:rPr>
          <w:sz w:val="24"/>
        </w:rPr>
        <w:t>based</w:t>
      </w:r>
      <w:r>
        <w:rPr>
          <w:spacing w:val="-12"/>
          <w:sz w:val="24"/>
        </w:rPr>
        <w:t xml:space="preserve"> </w:t>
      </w:r>
      <w:r>
        <w:rPr>
          <w:sz w:val="24"/>
        </w:rPr>
        <w:t>on</w:t>
      </w:r>
      <w:r>
        <w:rPr>
          <w:spacing w:val="-12"/>
          <w:sz w:val="24"/>
        </w:rPr>
        <w:t xml:space="preserve"> </w:t>
      </w:r>
      <w:r>
        <w:rPr>
          <w:sz w:val="24"/>
        </w:rPr>
        <w:t>labor markets and natural travel patterns of local residents.</w:t>
      </w:r>
    </w:p>
    <w:p w14:paraId="69C2CF07" w14:textId="77777777" w:rsidR="00C815DB" w:rsidRDefault="009A3652">
      <w:pPr>
        <w:pStyle w:val="ListParagraph"/>
        <w:numPr>
          <w:ilvl w:val="0"/>
          <w:numId w:val="5"/>
        </w:numPr>
        <w:tabs>
          <w:tab w:val="left" w:pos="2661"/>
        </w:tabs>
        <w:ind w:right="112"/>
        <w:rPr>
          <w:sz w:val="24"/>
        </w:rPr>
      </w:pPr>
      <w:r>
        <w:rPr>
          <w:sz w:val="24"/>
        </w:rPr>
        <w:t>Local support of the implementation strategies to provide quality services to employers and individuals by county commissioners, municipal elected officials including mayors and/or city council members where appropriate, and business or community leaders within the area as demonstrated by letters of support or a vote of support by a city council or other applicable board.</w:t>
      </w:r>
    </w:p>
    <w:p w14:paraId="69C2CF08" w14:textId="77777777" w:rsidR="00C815DB" w:rsidRDefault="009A3652">
      <w:pPr>
        <w:pStyle w:val="ListParagraph"/>
        <w:numPr>
          <w:ilvl w:val="0"/>
          <w:numId w:val="5"/>
        </w:numPr>
        <w:tabs>
          <w:tab w:val="left" w:pos="2661"/>
        </w:tabs>
        <w:rPr>
          <w:sz w:val="24"/>
        </w:rPr>
      </w:pPr>
      <w:r>
        <w:rPr>
          <w:sz w:val="24"/>
        </w:rPr>
        <w:t>Local</w:t>
      </w:r>
      <w:r>
        <w:rPr>
          <w:spacing w:val="40"/>
          <w:sz w:val="24"/>
        </w:rPr>
        <w:t xml:space="preserve"> </w:t>
      </w:r>
      <w:r>
        <w:rPr>
          <w:sz w:val="24"/>
        </w:rPr>
        <w:t>ownership, exhibited by strong involvement of local elected officials and community leaders on the LWDB.</w:t>
      </w:r>
    </w:p>
    <w:p w14:paraId="69C2CF09" w14:textId="77777777" w:rsidR="00C815DB" w:rsidRDefault="009A3652">
      <w:pPr>
        <w:pStyle w:val="ListParagraph"/>
        <w:numPr>
          <w:ilvl w:val="0"/>
          <w:numId w:val="5"/>
        </w:numPr>
        <w:tabs>
          <w:tab w:val="left" w:pos="2661"/>
        </w:tabs>
        <w:spacing w:before="2"/>
        <w:rPr>
          <w:sz w:val="24"/>
        </w:rPr>
      </w:pPr>
      <w:r>
        <w:rPr>
          <w:sz w:val="24"/>
        </w:rPr>
        <w:t>Local capacity to manage funds, provide oversight of programs, and provide for the proper stewardship of public funds.</w:t>
      </w:r>
    </w:p>
    <w:p w14:paraId="69C2CF0A" w14:textId="77777777" w:rsidR="00C815DB" w:rsidRDefault="009A3652">
      <w:pPr>
        <w:pStyle w:val="ListParagraph"/>
        <w:numPr>
          <w:ilvl w:val="1"/>
          <w:numId w:val="6"/>
        </w:numPr>
        <w:tabs>
          <w:tab w:val="left" w:pos="1580"/>
        </w:tabs>
        <w:ind w:right="111"/>
        <w:jc w:val="both"/>
        <w:rPr>
          <w:sz w:val="24"/>
        </w:rPr>
      </w:pPr>
      <w:r>
        <w:rPr>
          <w:sz w:val="24"/>
        </w:rPr>
        <w:t>The request must address how the proposed new area designation will impact those</w:t>
      </w:r>
      <w:r>
        <w:rPr>
          <w:spacing w:val="-4"/>
          <w:sz w:val="24"/>
        </w:rPr>
        <w:t xml:space="preserve"> </w:t>
      </w:r>
      <w:r>
        <w:rPr>
          <w:sz w:val="24"/>
        </w:rPr>
        <w:t>other</w:t>
      </w:r>
      <w:r>
        <w:rPr>
          <w:spacing w:val="-7"/>
          <w:sz w:val="24"/>
        </w:rPr>
        <w:t xml:space="preserve"> </w:t>
      </w:r>
      <w:r>
        <w:rPr>
          <w:sz w:val="24"/>
        </w:rPr>
        <w:t>workforce</w:t>
      </w:r>
      <w:r>
        <w:rPr>
          <w:spacing w:val="-3"/>
          <w:sz w:val="24"/>
        </w:rPr>
        <w:t xml:space="preserve"> </w:t>
      </w:r>
      <w:r>
        <w:rPr>
          <w:sz w:val="24"/>
        </w:rPr>
        <w:t>areas</w:t>
      </w:r>
      <w:r>
        <w:rPr>
          <w:spacing w:val="-2"/>
          <w:sz w:val="24"/>
        </w:rPr>
        <w:t xml:space="preserve"> </w:t>
      </w:r>
      <w:r>
        <w:rPr>
          <w:sz w:val="24"/>
        </w:rPr>
        <w:t>from</w:t>
      </w:r>
      <w:r>
        <w:rPr>
          <w:spacing w:val="-2"/>
          <w:sz w:val="24"/>
        </w:rPr>
        <w:t xml:space="preserve"> </w:t>
      </w:r>
      <w:r>
        <w:rPr>
          <w:sz w:val="24"/>
        </w:rPr>
        <w:t>which</w:t>
      </w:r>
      <w:r>
        <w:rPr>
          <w:spacing w:val="-4"/>
          <w:sz w:val="24"/>
        </w:rPr>
        <w:t xml:space="preserve"> </w:t>
      </w:r>
      <w:r>
        <w:rPr>
          <w:sz w:val="24"/>
        </w:rPr>
        <w:t>it</w:t>
      </w:r>
      <w:r>
        <w:rPr>
          <w:spacing w:val="-4"/>
          <w:sz w:val="24"/>
        </w:rPr>
        <w:t xml:space="preserve"> </w:t>
      </w:r>
      <w:r>
        <w:rPr>
          <w:sz w:val="24"/>
        </w:rPr>
        <w:t>is</w:t>
      </w:r>
      <w:r>
        <w:rPr>
          <w:spacing w:val="-4"/>
          <w:sz w:val="24"/>
        </w:rPr>
        <w:t xml:space="preserve"> </w:t>
      </w:r>
      <w:r>
        <w:rPr>
          <w:sz w:val="24"/>
        </w:rPr>
        <w:t>withdrawing,</w:t>
      </w:r>
      <w:r>
        <w:rPr>
          <w:spacing w:val="-4"/>
          <w:sz w:val="24"/>
        </w:rPr>
        <w:t xml:space="preserve"> </w:t>
      </w:r>
      <w:r>
        <w:rPr>
          <w:sz w:val="24"/>
        </w:rPr>
        <w:t>if</w:t>
      </w:r>
      <w:r>
        <w:rPr>
          <w:spacing w:val="-1"/>
          <w:sz w:val="24"/>
        </w:rPr>
        <w:t xml:space="preserve"> </w:t>
      </w:r>
      <w:r>
        <w:rPr>
          <w:sz w:val="24"/>
        </w:rPr>
        <w:t>applicable. It</w:t>
      </w:r>
      <w:r>
        <w:rPr>
          <w:spacing w:val="-2"/>
          <w:sz w:val="24"/>
        </w:rPr>
        <w:t xml:space="preserve"> </w:t>
      </w:r>
      <w:r>
        <w:rPr>
          <w:sz w:val="24"/>
        </w:rPr>
        <w:t>should be understood by any unit of general local government or combination of such seeking designation, that the new area will only secure the formula allocated funds for each WIOA funding</w:t>
      </w:r>
      <w:r>
        <w:rPr>
          <w:spacing w:val="-1"/>
          <w:sz w:val="24"/>
        </w:rPr>
        <w:t xml:space="preserve"> </w:t>
      </w:r>
      <w:r>
        <w:rPr>
          <w:sz w:val="24"/>
        </w:rPr>
        <w:t>stream based on the formula factors as defined by WIOA. If</w:t>
      </w:r>
      <w:r>
        <w:rPr>
          <w:spacing w:val="-1"/>
          <w:sz w:val="24"/>
        </w:rPr>
        <w:t xml:space="preserve"> </w:t>
      </w:r>
      <w:r>
        <w:rPr>
          <w:sz w:val="24"/>
        </w:rPr>
        <w:t>the area</w:t>
      </w:r>
      <w:r>
        <w:rPr>
          <w:spacing w:val="-2"/>
          <w:sz w:val="24"/>
        </w:rPr>
        <w:t xml:space="preserve"> </w:t>
      </w:r>
      <w:r>
        <w:rPr>
          <w:sz w:val="24"/>
        </w:rPr>
        <w:t>in</w:t>
      </w:r>
      <w:r>
        <w:rPr>
          <w:spacing w:val="-1"/>
          <w:sz w:val="24"/>
        </w:rPr>
        <w:t xml:space="preserve"> </w:t>
      </w:r>
      <w:r>
        <w:rPr>
          <w:sz w:val="24"/>
        </w:rPr>
        <w:t>question becomes part of a consortium, the</w:t>
      </w:r>
      <w:r>
        <w:rPr>
          <w:spacing w:val="-1"/>
          <w:sz w:val="24"/>
        </w:rPr>
        <w:t xml:space="preserve"> </w:t>
      </w:r>
      <w:r>
        <w:rPr>
          <w:sz w:val="24"/>
        </w:rPr>
        <w:t>consortium will determine the distribution of WIOA funds within its region(s).</w:t>
      </w:r>
    </w:p>
    <w:p w14:paraId="69C2CF0B" w14:textId="77777777" w:rsidR="00C815DB" w:rsidRDefault="009A3652">
      <w:pPr>
        <w:pStyle w:val="ListParagraph"/>
        <w:numPr>
          <w:ilvl w:val="1"/>
          <w:numId w:val="6"/>
        </w:numPr>
        <w:tabs>
          <w:tab w:val="left" w:pos="1580"/>
        </w:tabs>
        <w:spacing w:before="55"/>
        <w:ind w:right="112"/>
        <w:jc w:val="both"/>
        <w:rPr>
          <w:sz w:val="24"/>
        </w:rPr>
      </w:pPr>
      <w:r>
        <w:rPr>
          <w:sz w:val="24"/>
        </w:rPr>
        <w:t>If</w:t>
      </w:r>
      <w:r>
        <w:rPr>
          <w:spacing w:val="-7"/>
          <w:sz w:val="24"/>
        </w:rPr>
        <w:t xml:space="preserve"> </w:t>
      </w:r>
      <w:r>
        <w:rPr>
          <w:sz w:val="24"/>
        </w:rPr>
        <w:t>opposition</w:t>
      </w:r>
      <w:r>
        <w:rPr>
          <w:spacing w:val="-3"/>
          <w:sz w:val="24"/>
        </w:rPr>
        <w:t xml:space="preserve"> </w:t>
      </w:r>
      <w:r>
        <w:rPr>
          <w:sz w:val="24"/>
        </w:rPr>
        <w:t>to</w:t>
      </w:r>
      <w:r>
        <w:rPr>
          <w:spacing w:val="-4"/>
          <w:sz w:val="24"/>
        </w:rPr>
        <w:t xml:space="preserve"> </w:t>
      </w:r>
      <w:r>
        <w:rPr>
          <w:sz w:val="24"/>
        </w:rPr>
        <w:t>the</w:t>
      </w:r>
      <w:r>
        <w:rPr>
          <w:spacing w:val="-4"/>
          <w:sz w:val="24"/>
        </w:rPr>
        <w:t xml:space="preserve"> </w:t>
      </w:r>
      <w:r>
        <w:rPr>
          <w:sz w:val="24"/>
        </w:rPr>
        <w:t>request</w:t>
      </w:r>
      <w:r>
        <w:rPr>
          <w:spacing w:val="-3"/>
          <w:sz w:val="24"/>
        </w:rPr>
        <w:t xml:space="preserve"> </w:t>
      </w:r>
      <w:r>
        <w:rPr>
          <w:sz w:val="24"/>
        </w:rPr>
        <w:t>is</w:t>
      </w:r>
      <w:r>
        <w:rPr>
          <w:spacing w:val="-4"/>
          <w:sz w:val="24"/>
        </w:rPr>
        <w:t xml:space="preserve"> </w:t>
      </w:r>
      <w:r>
        <w:rPr>
          <w:sz w:val="24"/>
        </w:rPr>
        <w:t>voiced</w:t>
      </w:r>
      <w:r>
        <w:rPr>
          <w:spacing w:val="-4"/>
          <w:sz w:val="24"/>
        </w:rPr>
        <w:t xml:space="preserve"> </w:t>
      </w:r>
      <w:r>
        <w:rPr>
          <w:sz w:val="24"/>
        </w:rPr>
        <w:t>by</w:t>
      </w:r>
      <w:r>
        <w:rPr>
          <w:spacing w:val="-15"/>
          <w:sz w:val="24"/>
        </w:rPr>
        <w:t xml:space="preserve"> </w:t>
      </w:r>
      <w:r>
        <w:rPr>
          <w:sz w:val="24"/>
        </w:rPr>
        <w:t>municipalities</w:t>
      </w:r>
      <w:r>
        <w:rPr>
          <w:spacing w:val="-3"/>
          <w:sz w:val="24"/>
        </w:rPr>
        <w:t xml:space="preserve"> </w:t>
      </w:r>
      <w:r>
        <w:rPr>
          <w:sz w:val="24"/>
        </w:rPr>
        <w:t>or</w:t>
      </w:r>
      <w:r>
        <w:rPr>
          <w:spacing w:val="-5"/>
          <w:sz w:val="24"/>
        </w:rPr>
        <w:t xml:space="preserve"> </w:t>
      </w:r>
      <w:r>
        <w:rPr>
          <w:sz w:val="24"/>
        </w:rPr>
        <w:t>counties</w:t>
      </w:r>
      <w:r>
        <w:rPr>
          <w:spacing w:val="-4"/>
          <w:sz w:val="24"/>
        </w:rPr>
        <w:t xml:space="preserve"> </w:t>
      </w:r>
      <w:r>
        <w:rPr>
          <w:sz w:val="24"/>
        </w:rPr>
        <w:t>within</w:t>
      </w:r>
      <w:r>
        <w:rPr>
          <w:spacing w:val="-6"/>
          <w:sz w:val="24"/>
        </w:rPr>
        <w:t xml:space="preserve"> </w:t>
      </w:r>
      <w:r>
        <w:rPr>
          <w:sz w:val="24"/>
        </w:rPr>
        <w:t>the</w:t>
      </w:r>
      <w:r>
        <w:rPr>
          <w:spacing w:val="-5"/>
          <w:sz w:val="24"/>
        </w:rPr>
        <w:t xml:space="preserve"> </w:t>
      </w:r>
      <w:r>
        <w:rPr>
          <w:sz w:val="24"/>
        </w:rPr>
        <w:t>area seeking designation, then the requesting entity will address their request at a public hearing. The requesting entity will have the opportunity to respond to concerns and questions at the hearing, and all comments will be recorded and used</w:t>
      </w:r>
      <w:r>
        <w:rPr>
          <w:spacing w:val="-10"/>
          <w:sz w:val="24"/>
        </w:rPr>
        <w:t xml:space="preserve"> </w:t>
      </w:r>
      <w:r>
        <w:rPr>
          <w:sz w:val="24"/>
        </w:rPr>
        <w:t>to</w:t>
      </w:r>
      <w:r>
        <w:rPr>
          <w:spacing w:val="-10"/>
          <w:sz w:val="24"/>
        </w:rPr>
        <w:t xml:space="preserve"> </w:t>
      </w:r>
      <w:r>
        <w:rPr>
          <w:sz w:val="24"/>
        </w:rPr>
        <w:t>inform</w:t>
      </w:r>
      <w:r>
        <w:rPr>
          <w:spacing w:val="-7"/>
          <w:sz w:val="24"/>
        </w:rPr>
        <w:t xml:space="preserve"> </w:t>
      </w:r>
      <w:r>
        <w:rPr>
          <w:sz w:val="24"/>
        </w:rPr>
        <w:t>the</w:t>
      </w:r>
      <w:r>
        <w:rPr>
          <w:spacing w:val="-11"/>
          <w:sz w:val="24"/>
        </w:rPr>
        <w:t xml:space="preserve"> </w:t>
      </w:r>
      <w:r>
        <w:rPr>
          <w:sz w:val="24"/>
        </w:rPr>
        <w:t>GWDB’s</w:t>
      </w:r>
      <w:r>
        <w:rPr>
          <w:spacing w:val="-8"/>
          <w:sz w:val="24"/>
        </w:rPr>
        <w:t xml:space="preserve"> </w:t>
      </w:r>
      <w:r>
        <w:rPr>
          <w:sz w:val="24"/>
        </w:rPr>
        <w:t>action</w:t>
      </w:r>
      <w:r>
        <w:rPr>
          <w:spacing w:val="-8"/>
          <w:sz w:val="24"/>
        </w:rPr>
        <w:t xml:space="preserve"> </w:t>
      </w:r>
      <w:r>
        <w:rPr>
          <w:sz w:val="24"/>
        </w:rPr>
        <w:t>on</w:t>
      </w:r>
      <w:r>
        <w:rPr>
          <w:spacing w:val="-10"/>
          <w:sz w:val="24"/>
        </w:rPr>
        <w:t xml:space="preserve"> </w:t>
      </w:r>
      <w:r>
        <w:rPr>
          <w:sz w:val="24"/>
        </w:rPr>
        <w:t>the</w:t>
      </w:r>
      <w:r>
        <w:rPr>
          <w:spacing w:val="-11"/>
          <w:sz w:val="24"/>
        </w:rPr>
        <w:t xml:space="preserve"> </w:t>
      </w:r>
      <w:r>
        <w:rPr>
          <w:sz w:val="24"/>
        </w:rPr>
        <w:t>request.</w:t>
      </w:r>
      <w:r>
        <w:rPr>
          <w:spacing w:val="-4"/>
          <w:sz w:val="24"/>
        </w:rPr>
        <w:t xml:space="preserve"> </w:t>
      </w:r>
      <w:r>
        <w:rPr>
          <w:sz w:val="24"/>
        </w:rPr>
        <w:t>If</w:t>
      </w:r>
      <w:r>
        <w:rPr>
          <w:spacing w:val="-13"/>
          <w:sz w:val="24"/>
        </w:rPr>
        <w:t xml:space="preserve"> </w:t>
      </w:r>
      <w:r>
        <w:rPr>
          <w:sz w:val="24"/>
        </w:rPr>
        <w:t>a</w:t>
      </w:r>
      <w:r>
        <w:rPr>
          <w:spacing w:val="-9"/>
          <w:sz w:val="24"/>
        </w:rPr>
        <w:t xml:space="preserve"> </w:t>
      </w:r>
      <w:r>
        <w:rPr>
          <w:sz w:val="24"/>
        </w:rPr>
        <w:t>hearing</w:t>
      </w:r>
      <w:r>
        <w:rPr>
          <w:spacing w:val="-13"/>
          <w:sz w:val="24"/>
        </w:rPr>
        <w:t xml:space="preserve"> </w:t>
      </w:r>
      <w:r>
        <w:rPr>
          <w:sz w:val="24"/>
        </w:rPr>
        <w:t>is</w:t>
      </w:r>
      <w:r>
        <w:rPr>
          <w:spacing w:val="-7"/>
          <w:sz w:val="24"/>
        </w:rPr>
        <w:t xml:space="preserve"> </w:t>
      </w:r>
      <w:r>
        <w:rPr>
          <w:sz w:val="24"/>
        </w:rPr>
        <w:t>necessary,</w:t>
      </w:r>
      <w:r>
        <w:rPr>
          <w:spacing w:val="-5"/>
          <w:sz w:val="24"/>
        </w:rPr>
        <w:t xml:space="preserve"> </w:t>
      </w:r>
      <w:r>
        <w:rPr>
          <w:sz w:val="24"/>
        </w:rPr>
        <w:t>it</w:t>
      </w:r>
      <w:r>
        <w:rPr>
          <w:spacing w:val="-10"/>
          <w:sz w:val="24"/>
        </w:rPr>
        <w:t xml:space="preserve"> </w:t>
      </w:r>
      <w:r>
        <w:rPr>
          <w:sz w:val="24"/>
        </w:rPr>
        <w:t>will be held within 45 days of receipt of the request. Time and place is to be determined by</w:t>
      </w:r>
      <w:r>
        <w:rPr>
          <w:spacing w:val="-1"/>
          <w:sz w:val="24"/>
        </w:rPr>
        <w:t xml:space="preserve"> </w:t>
      </w:r>
      <w:r>
        <w:rPr>
          <w:sz w:val="24"/>
        </w:rPr>
        <w:t>the GWDB Liaison.</w:t>
      </w:r>
      <w:r>
        <w:rPr>
          <w:spacing w:val="40"/>
          <w:sz w:val="24"/>
        </w:rPr>
        <w:t xml:space="preserve"> </w:t>
      </w:r>
      <w:r>
        <w:rPr>
          <w:sz w:val="24"/>
        </w:rPr>
        <w:t>The</w:t>
      </w:r>
      <w:r>
        <w:rPr>
          <w:spacing w:val="40"/>
          <w:sz w:val="24"/>
        </w:rPr>
        <w:t xml:space="preserve"> </w:t>
      </w:r>
      <w:r>
        <w:rPr>
          <w:sz w:val="24"/>
        </w:rPr>
        <w:t>GWDB</w:t>
      </w:r>
      <w:r>
        <w:rPr>
          <w:spacing w:val="40"/>
          <w:sz w:val="24"/>
        </w:rPr>
        <w:t xml:space="preserve"> </w:t>
      </w:r>
      <w:r>
        <w:rPr>
          <w:sz w:val="24"/>
        </w:rPr>
        <w:t>Liaison</w:t>
      </w:r>
      <w:r>
        <w:rPr>
          <w:spacing w:val="40"/>
          <w:sz w:val="24"/>
        </w:rPr>
        <w:t xml:space="preserve"> </w:t>
      </w:r>
      <w:r>
        <w:rPr>
          <w:sz w:val="24"/>
        </w:rPr>
        <w:t>and</w:t>
      </w:r>
      <w:r>
        <w:rPr>
          <w:spacing w:val="40"/>
          <w:sz w:val="24"/>
        </w:rPr>
        <w:t xml:space="preserve"> </w:t>
      </w:r>
      <w:r>
        <w:rPr>
          <w:sz w:val="24"/>
        </w:rPr>
        <w:t>Chair</w:t>
      </w:r>
      <w:r>
        <w:rPr>
          <w:spacing w:val="40"/>
          <w:sz w:val="24"/>
        </w:rPr>
        <w:t xml:space="preserve"> </w:t>
      </w:r>
      <w:r>
        <w:rPr>
          <w:sz w:val="24"/>
        </w:rPr>
        <w:t>will</w:t>
      </w:r>
      <w:r>
        <w:rPr>
          <w:spacing w:val="40"/>
          <w:sz w:val="24"/>
        </w:rPr>
        <w:t xml:space="preserve"> </w:t>
      </w:r>
      <w:r>
        <w:rPr>
          <w:sz w:val="24"/>
        </w:rPr>
        <w:t>take the</w:t>
      </w:r>
      <w:r>
        <w:rPr>
          <w:spacing w:val="40"/>
          <w:sz w:val="24"/>
        </w:rPr>
        <w:t xml:space="preserve"> </w:t>
      </w:r>
      <w:r>
        <w:rPr>
          <w:sz w:val="24"/>
        </w:rPr>
        <w:t>request</w:t>
      </w:r>
      <w:r>
        <w:rPr>
          <w:spacing w:val="40"/>
          <w:sz w:val="24"/>
        </w:rPr>
        <w:t xml:space="preserve"> </w:t>
      </w:r>
      <w:r>
        <w:rPr>
          <w:sz w:val="24"/>
        </w:rPr>
        <w:t>and</w:t>
      </w:r>
      <w:r>
        <w:rPr>
          <w:spacing w:val="40"/>
          <w:sz w:val="24"/>
        </w:rPr>
        <w:t xml:space="preserve"> </w:t>
      </w:r>
      <w:r>
        <w:rPr>
          <w:sz w:val="24"/>
        </w:rPr>
        <w:t>comments</w:t>
      </w:r>
      <w:r>
        <w:rPr>
          <w:spacing w:val="40"/>
          <w:sz w:val="24"/>
        </w:rPr>
        <w:t xml:space="preserve"> </w:t>
      </w:r>
      <w:r>
        <w:rPr>
          <w:sz w:val="24"/>
        </w:rPr>
        <w:t>from</w:t>
      </w:r>
      <w:r>
        <w:rPr>
          <w:spacing w:val="40"/>
          <w:sz w:val="24"/>
        </w:rPr>
        <w:t xml:space="preserve"> </w:t>
      </w:r>
      <w:r>
        <w:rPr>
          <w:sz w:val="24"/>
        </w:rPr>
        <w:t>the</w:t>
      </w:r>
      <w:r>
        <w:rPr>
          <w:spacing w:val="40"/>
          <w:sz w:val="24"/>
        </w:rPr>
        <w:t xml:space="preserve"> </w:t>
      </w:r>
      <w:r>
        <w:rPr>
          <w:sz w:val="24"/>
        </w:rPr>
        <w:t>public</w:t>
      </w:r>
      <w:r>
        <w:rPr>
          <w:spacing w:val="37"/>
          <w:sz w:val="24"/>
        </w:rPr>
        <w:t xml:space="preserve"> </w:t>
      </w:r>
      <w:r>
        <w:rPr>
          <w:sz w:val="24"/>
        </w:rPr>
        <w:t>as</w:t>
      </w:r>
      <w:r>
        <w:rPr>
          <w:spacing w:val="36"/>
          <w:sz w:val="24"/>
        </w:rPr>
        <w:t xml:space="preserve"> </w:t>
      </w:r>
      <w:r>
        <w:rPr>
          <w:sz w:val="24"/>
        </w:rPr>
        <w:t>well</w:t>
      </w:r>
      <w:r>
        <w:rPr>
          <w:spacing w:val="36"/>
          <w:sz w:val="24"/>
        </w:rPr>
        <w:t xml:space="preserve"> </w:t>
      </w:r>
      <w:r>
        <w:rPr>
          <w:sz w:val="24"/>
        </w:rPr>
        <w:t>as</w:t>
      </w:r>
      <w:r>
        <w:rPr>
          <w:spacing w:val="37"/>
          <w:sz w:val="24"/>
        </w:rPr>
        <w:t xml:space="preserve"> </w:t>
      </w:r>
      <w:r>
        <w:rPr>
          <w:sz w:val="24"/>
        </w:rPr>
        <w:t>from</w:t>
      </w:r>
      <w:r>
        <w:rPr>
          <w:spacing w:val="36"/>
          <w:sz w:val="24"/>
        </w:rPr>
        <w:t xml:space="preserve"> </w:t>
      </w:r>
      <w:r>
        <w:rPr>
          <w:sz w:val="24"/>
        </w:rPr>
        <w:t>a</w:t>
      </w:r>
      <w:r>
        <w:rPr>
          <w:spacing w:val="37"/>
          <w:sz w:val="24"/>
        </w:rPr>
        <w:t xml:space="preserve"> </w:t>
      </w:r>
      <w:r>
        <w:rPr>
          <w:sz w:val="24"/>
        </w:rPr>
        <w:t>public</w:t>
      </w:r>
      <w:r>
        <w:rPr>
          <w:spacing w:val="35"/>
          <w:sz w:val="24"/>
        </w:rPr>
        <w:t xml:space="preserve"> </w:t>
      </w:r>
      <w:r>
        <w:rPr>
          <w:sz w:val="24"/>
        </w:rPr>
        <w:t>hearing, if</w:t>
      </w:r>
      <w:r>
        <w:rPr>
          <w:spacing w:val="40"/>
          <w:sz w:val="24"/>
        </w:rPr>
        <w:t xml:space="preserve"> </w:t>
      </w:r>
      <w:r>
        <w:rPr>
          <w:sz w:val="24"/>
        </w:rPr>
        <w:t>applicable,</w:t>
      </w:r>
      <w:r>
        <w:rPr>
          <w:spacing w:val="40"/>
          <w:sz w:val="24"/>
        </w:rPr>
        <w:t xml:space="preserve"> </w:t>
      </w:r>
      <w:r>
        <w:rPr>
          <w:sz w:val="24"/>
        </w:rPr>
        <w:t>and</w:t>
      </w:r>
      <w:r>
        <w:rPr>
          <w:spacing w:val="40"/>
          <w:sz w:val="24"/>
        </w:rPr>
        <w:t xml:space="preserve"> </w:t>
      </w:r>
      <w:r>
        <w:rPr>
          <w:sz w:val="24"/>
        </w:rPr>
        <w:t>determine</w:t>
      </w:r>
      <w:r>
        <w:rPr>
          <w:spacing w:val="40"/>
          <w:sz w:val="24"/>
        </w:rPr>
        <w:t xml:space="preserve"> </w:t>
      </w:r>
      <w:r>
        <w:rPr>
          <w:sz w:val="24"/>
        </w:rPr>
        <w:t>a</w:t>
      </w:r>
      <w:r>
        <w:rPr>
          <w:spacing w:val="40"/>
          <w:sz w:val="24"/>
        </w:rPr>
        <w:t xml:space="preserve"> </w:t>
      </w:r>
      <w:r>
        <w:rPr>
          <w:sz w:val="24"/>
        </w:rPr>
        <w:t>recommendation.</w:t>
      </w:r>
    </w:p>
    <w:p w14:paraId="69C2CF0E" w14:textId="3F30BC25" w:rsidR="00C815DB" w:rsidRPr="007A261C" w:rsidRDefault="009A3652" w:rsidP="007A261C">
      <w:pPr>
        <w:pStyle w:val="ListParagraph"/>
        <w:numPr>
          <w:ilvl w:val="1"/>
          <w:numId w:val="6"/>
        </w:numPr>
        <w:tabs>
          <w:tab w:val="left" w:pos="1580"/>
        </w:tabs>
        <w:spacing w:before="79" w:line="242" w:lineRule="auto"/>
        <w:ind w:right="116"/>
        <w:jc w:val="both"/>
        <w:rPr>
          <w:sz w:val="24"/>
        </w:rPr>
      </w:pPr>
      <w:r w:rsidRPr="007A261C">
        <w:rPr>
          <w:sz w:val="24"/>
        </w:rPr>
        <w:t>The GWDB will submit its recommendation to the Governor within five (5) business days following the GWDB’s vote.</w:t>
      </w:r>
      <w:r w:rsidR="004C6258">
        <w:rPr>
          <w:sz w:val="24"/>
        </w:rPr>
        <w:t xml:space="preserve"> </w:t>
      </w:r>
      <w:r w:rsidRPr="007A261C">
        <w:rPr>
          <w:sz w:val="24"/>
        </w:rPr>
        <w:t>The</w:t>
      </w:r>
      <w:r w:rsidRPr="007A261C">
        <w:rPr>
          <w:spacing w:val="-11"/>
          <w:sz w:val="24"/>
        </w:rPr>
        <w:t xml:space="preserve"> </w:t>
      </w:r>
      <w:r w:rsidRPr="007A261C">
        <w:rPr>
          <w:sz w:val="24"/>
        </w:rPr>
        <w:t>final</w:t>
      </w:r>
      <w:r w:rsidRPr="007A261C">
        <w:rPr>
          <w:spacing w:val="-7"/>
          <w:sz w:val="24"/>
        </w:rPr>
        <w:t xml:space="preserve"> </w:t>
      </w:r>
      <w:r w:rsidRPr="007A261C">
        <w:rPr>
          <w:sz w:val="24"/>
        </w:rPr>
        <w:t>decision</w:t>
      </w:r>
      <w:r w:rsidRPr="007A261C">
        <w:rPr>
          <w:spacing w:val="-7"/>
          <w:sz w:val="24"/>
        </w:rPr>
        <w:t xml:space="preserve"> </w:t>
      </w:r>
      <w:r w:rsidRPr="007A261C">
        <w:rPr>
          <w:sz w:val="24"/>
        </w:rPr>
        <w:t>resides</w:t>
      </w:r>
      <w:r w:rsidRPr="007A261C">
        <w:rPr>
          <w:spacing w:val="-10"/>
          <w:sz w:val="24"/>
        </w:rPr>
        <w:t xml:space="preserve"> </w:t>
      </w:r>
      <w:r w:rsidRPr="007A261C">
        <w:rPr>
          <w:sz w:val="24"/>
        </w:rPr>
        <w:t>with</w:t>
      </w:r>
      <w:r w:rsidRPr="007A261C">
        <w:rPr>
          <w:spacing w:val="-7"/>
          <w:sz w:val="24"/>
        </w:rPr>
        <w:t xml:space="preserve"> </w:t>
      </w:r>
      <w:r w:rsidRPr="007A261C">
        <w:rPr>
          <w:sz w:val="24"/>
        </w:rPr>
        <w:t>the</w:t>
      </w:r>
      <w:r w:rsidRPr="007A261C">
        <w:rPr>
          <w:spacing w:val="-11"/>
          <w:sz w:val="24"/>
        </w:rPr>
        <w:t xml:space="preserve"> </w:t>
      </w:r>
      <w:r w:rsidRPr="007A261C">
        <w:rPr>
          <w:sz w:val="24"/>
        </w:rPr>
        <w:t>Governor</w:t>
      </w:r>
      <w:r w:rsidRPr="007A261C">
        <w:rPr>
          <w:spacing w:val="-6"/>
          <w:sz w:val="24"/>
        </w:rPr>
        <w:t xml:space="preserve"> </w:t>
      </w:r>
      <w:r w:rsidRPr="007A261C">
        <w:rPr>
          <w:sz w:val="24"/>
        </w:rPr>
        <w:t>and</w:t>
      </w:r>
      <w:r w:rsidRPr="007A261C">
        <w:rPr>
          <w:spacing w:val="-8"/>
          <w:sz w:val="24"/>
        </w:rPr>
        <w:t xml:space="preserve"> </w:t>
      </w:r>
      <w:r w:rsidRPr="007A261C">
        <w:rPr>
          <w:sz w:val="24"/>
        </w:rPr>
        <w:t>shall</w:t>
      </w:r>
      <w:r w:rsidRPr="007A261C">
        <w:rPr>
          <w:spacing w:val="-7"/>
          <w:sz w:val="24"/>
        </w:rPr>
        <w:t xml:space="preserve"> </w:t>
      </w:r>
      <w:r w:rsidRPr="007A261C">
        <w:rPr>
          <w:sz w:val="24"/>
        </w:rPr>
        <w:t>be</w:t>
      </w:r>
      <w:r w:rsidRPr="007A261C">
        <w:rPr>
          <w:spacing w:val="-11"/>
          <w:sz w:val="24"/>
        </w:rPr>
        <w:t xml:space="preserve"> </w:t>
      </w:r>
      <w:r w:rsidRPr="007A261C">
        <w:rPr>
          <w:sz w:val="24"/>
        </w:rPr>
        <w:t>made</w:t>
      </w:r>
      <w:r w:rsidRPr="007A261C">
        <w:rPr>
          <w:spacing w:val="-12"/>
          <w:sz w:val="24"/>
        </w:rPr>
        <w:t xml:space="preserve"> </w:t>
      </w:r>
      <w:r w:rsidRPr="007A261C">
        <w:rPr>
          <w:sz w:val="24"/>
        </w:rPr>
        <w:t>prior</w:t>
      </w:r>
      <w:r w:rsidRPr="007A261C">
        <w:rPr>
          <w:spacing w:val="-10"/>
          <w:sz w:val="24"/>
        </w:rPr>
        <w:t xml:space="preserve"> </w:t>
      </w:r>
      <w:r w:rsidRPr="007A261C">
        <w:rPr>
          <w:sz w:val="24"/>
        </w:rPr>
        <w:t>to</w:t>
      </w:r>
      <w:r w:rsidRPr="007A261C">
        <w:rPr>
          <w:spacing w:val="-8"/>
          <w:sz w:val="24"/>
        </w:rPr>
        <w:t xml:space="preserve"> </w:t>
      </w:r>
      <w:r w:rsidRPr="007A261C">
        <w:rPr>
          <w:sz w:val="24"/>
        </w:rPr>
        <w:t>May</w:t>
      </w:r>
      <w:r w:rsidRPr="007A261C">
        <w:rPr>
          <w:spacing w:val="-14"/>
          <w:sz w:val="24"/>
        </w:rPr>
        <w:t xml:space="preserve"> </w:t>
      </w:r>
      <w:r w:rsidRPr="007A261C">
        <w:rPr>
          <w:sz w:val="24"/>
        </w:rPr>
        <w:t xml:space="preserve">29th, i.e., four weeks prior to July 1 beginning of the respective fiscal and program </w:t>
      </w:r>
      <w:r w:rsidRPr="007A261C">
        <w:rPr>
          <w:spacing w:val="-4"/>
          <w:sz w:val="24"/>
        </w:rPr>
        <w:t>year.</w:t>
      </w:r>
    </w:p>
    <w:p w14:paraId="69C2CF0F" w14:textId="77777777" w:rsidR="00C815DB" w:rsidRDefault="009A3652">
      <w:pPr>
        <w:pStyle w:val="ListParagraph"/>
        <w:numPr>
          <w:ilvl w:val="1"/>
          <w:numId w:val="6"/>
        </w:numPr>
        <w:tabs>
          <w:tab w:val="left" w:pos="1580"/>
        </w:tabs>
        <w:ind w:right="112"/>
        <w:jc w:val="both"/>
        <w:rPr>
          <w:sz w:val="24"/>
        </w:rPr>
      </w:pPr>
      <w:r>
        <w:rPr>
          <w:sz w:val="24"/>
        </w:rPr>
        <w:t>The LWDB/One-Stop operator will be integrated into and utilizing the State’s case management system at the time of certification. The State may issue a six- month waiver should said system be in development.</w:t>
      </w:r>
    </w:p>
    <w:p w14:paraId="69C2CF10" w14:textId="77777777" w:rsidR="00C815DB" w:rsidRDefault="009A3652">
      <w:pPr>
        <w:pStyle w:val="Heading1"/>
        <w:spacing w:before="270"/>
        <w:jc w:val="both"/>
      </w:pPr>
      <w:r>
        <w:t>Appointment</w:t>
      </w:r>
      <w:r>
        <w:rPr>
          <w:spacing w:val="-12"/>
        </w:rPr>
        <w:t xml:space="preserve"> </w:t>
      </w:r>
      <w:r>
        <w:t>and</w:t>
      </w:r>
      <w:r>
        <w:rPr>
          <w:spacing w:val="-8"/>
        </w:rPr>
        <w:t xml:space="preserve"> </w:t>
      </w:r>
      <w:r>
        <w:t>Certification</w:t>
      </w:r>
      <w:r>
        <w:rPr>
          <w:spacing w:val="-8"/>
        </w:rPr>
        <w:t xml:space="preserve"> </w:t>
      </w:r>
      <w:r>
        <w:t>of</w:t>
      </w:r>
      <w:r>
        <w:rPr>
          <w:spacing w:val="-6"/>
        </w:rPr>
        <w:t xml:space="preserve"> </w:t>
      </w:r>
      <w:r>
        <w:t>the</w:t>
      </w:r>
      <w:r>
        <w:rPr>
          <w:spacing w:val="-11"/>
        </w:rPr>
        <w:t xml:space="preserve"> </w:t>
      </w:r>
      <w:r>
        <w:t>LWDB</w:t>
      </w:r>
      <w:r>
        <w:rPr>
          <w:spacing w:val="-6"/>
        </w:rPr>
        <w:t xml:space="preserve"> </w:t>
      </w:r>
      <w:r>
        <w:t>(WIOA</w:t>
      </w:r>
      <w:r>
        <w:rPr>
          <w:spacing w:val="-9"/>
        </w:rPr>
        <w:t xml:space="preserve"> </w:t>
      </w:r>
      <w:r>
        <w:t>Sec.</w:t>
      </w:r>
      <w:r>
        <w:rPr>
          <w:spacing w:val="-8"/>
        </w:rPr>
        <w:t xml:space="preserve"> </w:t>
      </w:r>
      <w:r>
        <w:rPr>
          <w:spacing w:val="-2"/>
        </w:rPr>
        <w:t>107(c)(2))</w:t>
      </w:r>
    </w:p>
    <w:p w14:paraId="69C2CF11" w14:textId="77777777" w:rsidR="00C815DB" w:rsidRDefault="00C815DB">
      <w:pPr>
        <w:pStyle w:val="BodyText"/>
        <w:ind w:left="0"/>
        <w:jc w:val="left"/>
        <w:rPr>
          <w:b/>
        </w:rPr>
      </w:pPr>
    </w:p>
    <w:p w14:paraId="69C2CF12" w14:textId="77777777" w:rsidR="00C815DB" w:rsidRDefault="009A3652">
      <w:pPr>
        <w:pStyle w:val="BodyText"/>
        <w:spacing w:before="1"/>
        <w:jc w:val="left"/>
      </w:pPr>
      <w:r>
        <w:rPr>
          <w:spacing w:val="-2"/>
        </w:rPr>
        <w:t>CERTIFICATION.—</w:t>
      </w:r>
    </w:p>
    <w:p w14:paraId="69C2CF13" w14:textId="77777777" w:rsidR="00C815DB" w:rsidRDefault="009A3652">
      <w:pPr>
        <w:pStyle w:val="ListParagraph"/>
        <w:numPr>
          <w:ilvl w:val="0"/>
          <w:numId w:val="4"/>
        </w:numPr>
        <w:tabs>
          <w:tab w:val="left" w:pos="957"/>
        </w:tabs>
        <w:ind w:right="116" w:firstLine="420"/>
        <w:jc w:val="both"/>
        <w:rPr>
          <w:sz w:val="24"/>
        </w:rPr>
      </w:pPr>
      <w:r>
        <w:rPr>
          <w:sz w:val="24"/>
        </w:rPr>
        <w:t>IN</w:t>
      </w:r>
      <w:r>
        <w:rPr>
          <w:spacing w:val="-1"/>
          <w:sz w:val="24"/>
        </w:rPr>
        <w:t xml:space="preserve"> </w:t>
      </w:r>
      <w:r>
        <w:rPr>
          <w:sz w:val="24"/>
        </w:rPr>
        <w:t>GENERAL.—The</w:t>
      </w:r>
      <w:r>
        <w:rPr>
          <w:spacing w:val="-1"/>
          <w:sz w:val="24"/>
        </w:rPr>
        <w:t xml:space="preserve"> </w:t>
      </w:r>
      <w:r>
        <w:rPr>
          <w:sz w:val="24"/>
        </w:rPr>
        <w:t>Governor</w:t>
      </w:r>
      <w:r>
        <w:rPr>
          <w:spacing w:val="-4"/>
          <w:sz w:val="24"/>
        </w:rPr>
        <w:t xml:space="preserve"> </w:t>
      </w:r>
      <w:r>
        <w:rPr>
          <w:sz w:val="24"/>
        </w:rPr>
        <w:t>shall,</w:t>
      </w:r>
      <w:r>
        <w:rPr>
          <w:spacing w:val="-2"/>
          <w:sz w:val="24"/>
        </w:rPr>
        <w:t xml:space="preserve"> </w:t>
      </w:r>
      <w:r>
        <w:rPr>
          <w:sz w:val="24"/>
        </w:rPr>
        <w:t>once</w:t>
      </w:r>
      <w:r>
        <w:rPr>
          <w:spacing w:val="-1"/>
          <w:sz w:val="24"/>
        </w:rPr>
        <w:t xml:space="preserve"> </w:t>
      </w:r>
      <w:r>
        <w:rPr>
          <w:sz w:val="24"/>
        </w:rPr>
        <w:t>every</w:t>
      </w:r>
      <w:r>
        <w:rPr>
          <w:spacing w:val="-7"/>
          <w:sz w:val="24"/>
        </w:rPr>
        <w:t xml:space="preserve"> </w:t>
      </w:r>
      <w:r>
        <w:rPr>
          <w:sz w:val="24"/>
        </w:rPr>
        <w:t>2 years,</w:t>
      </w:r>
      <w:r>
        <w:rPr>
          <w:spacing w:val="-1"/>
          <w:sz w:val="24"/>
        </w:rPr>
        <w:t xml:space="preserve"> </w:t>
      </w:r>
      <w:r>
        <w:rPr>
          <w:sz w:val="24"/>
        </w:rPr>
        <w:t>certify</w:t>
      </w:r>
      <w:r>
        <w:rPr>
          <w:spacing w:val="-7"/>
          <w:sz w:val="24"/>
        </w:rPr>
        <w:t xml:space="preserve"> </w:t>
      </w:r>
      <w:r>
        <w:rPr>
          <w:sz w:val="24"/>
        </w:rPr>
        <w:t>1</w:t>
      </w:r>
      <w:r>
        <w:rPr>
          <w:spacing w:val="-1"/>
          <w:sz w:val="24"/>
        </w:rPr>
        <w:t xml:space="preserve"> </w:t>
      </w:r>
      <w:r>
        <w:rPr>
          <w:sz w:val="24"/>
        </w:rPr>
        <w:t>local board</w:t>
      </w:r>
      <w:r>
        <w:rPr>
          <w:spacing w:val="-4"/>
          <w:sz w:val="24"/>
        </w:rPr>
        <w:t xml:space="preserve"> </w:t>
      </w:r>
      <w:r>
        <w:rPr>
          <w:sz w:val="24"/>
        </w:rPr>
        <w:t>for</w:t>
      </w:r>
      <w:r>
        <w:rPr>
          <w:spacing w:val="-4"/>
          <w:sz w:val="24"/>
        </w:rPr>
        <w:t xml:space="preserve"> </w:t>
      </w:r>
      <w:r>
        <w:rPr>
          <w:sz w:val="24"/>
        </w:rPr>
        <w:t>each local area in the State.</w:t>
      </w:r>
    </w:p>
    <w:p w14:paraId="69C2CF14" w14:textId="77777777" w:rsidR="00C815DB" w:rsidRDefault="009A3652">
      <w:pPr>
        <w:pStyle w:val="ListParagraph"/>
        <w:numPr>
          <w:ilvl w:val="0"/>
          <w:numId w:val="4"/>
        </w:numPr>
        <w:tabs>
          <w:tab w:val="left" w:pos="951"/>
        </w:tabs>
        <w:ind w:right="116" w:firstLine="420"/>
        <w:jc w:val="both"/>
        <w:rPr>
          <w:sz w:val="24"/>
        </w:rPr>
      </w:pPr>
      <w:r>
        <w:rPr>
          <w:sz w:val="24"/>
        </w:rPr>
        <w:lastRenderedPageBreak/>
        <w:t>CRITERIA.—Such certification shall be based on criteria established under subsection (b),</w:t>
      </w:r>
      <w:r>
        <w:rPr>
          <w:spacing w:val="-1"/>
          <w:sz w:val="24"/>
        </w:rPr>
        <w:t xml:space="preserve"> </w:t>
      </w:r>
      <w:r>
        <w:rPr>
          <w:sz w:val="24"/>
        </w:rPr>
        <w:t>and</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second</w:t>
      </w:r>
      <w:r>
        <w:rPr>
          <w:spacing w:val="-1"/>
          <w:sz w:val="24"/>
        </w:rPr>
        <w:t xml:space="preserve"> </w:t>
      </w:r>
      <w:r>
        <w:rPr>
          <w:sz w:val="24"/>
        </w:rPr>
        <w:t>or</w:t>
      </w:r>
      <w:r>
        <w:rPr>
          <w:spacing w:val="-3"/>
          <w:sz w:val="24"/>
        </w:rPr>
        <w:t xml:space="preserve"> </w:t>
      </w:r>
      <w:r>
        <w:rPr>
          <w:sz w:val="24"/>
        </w:rPr>
        <w:t>subsequent certification,</w:t>
      </w:r>
      <w:r>
        <w:rPr>
          <w:spacing w:val="-2"/>
          <w:sz w:val="24"/>
        </w:rPr>
        <w:t xml:space="preserve"> </w:t>
      </w:r>
      <w:r>
        <w:rPr>
          <w:sz w:val="24"/>
        </w:rPr>
        <w:t>the</w:t>
      </w:r>
      <w:r>
        <w:rPr>
          <w:spacing w:val="-1"/>
          <w:sz w:val="24"/>
        </w:rPr>
        <w:t xml:space="preserve"> </w:t>
      </w:r>
      <w:r>
        <w:rPr>
          <w:sz w:val="24"/>
        </w:rPr>
        <w:t>extent to</w:t>
      </w:r>
      <w:r>
        <w:rPr>
          <w:spacing w:val="-1"/>
          <w:sz w:val="24"/>
        </w:rPr>
        <w:t xml:space="preserve"> </w:t>
      </w:r>
      <w:r>
        <w:rPr>
          <w:sz w:val="24"/>
        </w:rPr>
        <w:t>which</w:t>
      </w:r>
      <w:r>
        <w:rPr>
          <w:spacing w:val="-1"/>
          <w:sz w:val="24"/>
        </w:rPr>
        <w:t xml:space="preserve"> </w:t>
      </w:r>
      <w:r>
        <w:rPr>
          <w:sz w:val="24"/>
        </w:rPr>
        <w:t>the</w:t>
      </w:r>
      <w:r>
        <w:rPr>
          <w:spacing w:val="-1"/>
          <w:sz w:val="24"/>
        </w:rPr>
        <w:t xml:space="preserve"> </w:t>
      </w:r>
      <w:r>
        <w:rPr>
          <w:sz w:val="24"/>
        </w:rPr>
        <w:t>local board</w:t>
      </w:r>
      <w:r>
        <w:rPr>
          <w:spacing w:val="-3"/>
          <w:sz w:val="24"/>
        </w:rPr>
        <w:t xml:space="preserve"> </w:t>
      </w:r>
      <w:r>
        <w:rPr>
          <w:sz w:val="24"/>
        </w:rPr>
        <w:t>has ensured that workforce investment activities carried out in the local area have enabled the local area to meet the corresponding performance accountability measures and achieve sustained fiscal integrity, as defined in section 106(e)(2).</w:t>
      </w:r>
    </w:p>
    <w:p w14:paraId="69C2CF15" w14:textId="77777777" w:rsidR="00C815DB" w:rsidRDefault="009A3652">
      <w:pPr>
        <w:pStyle w:val="ListParagraph"/>
        <w:numPr>
          <w:ilvl w:val="0"/>
          <w:numId w:val="4"/>
        </w:numPr>
        <w:tabs>
          <w:tab w:val="left" w:pos="993"/>
        </w:tabs>
        <w:ind w:right="115" w:firstLine="420"/>
        <w:jc w:val="both"/>
        <w:rPr>
          <w:sz w:val="24"/>
        </w:rPr>
      </w:pPr>
      <w:r>
        <w:rPr>
          <w:sz w:val="24"/>
        </w:rPr>
        <w:t>FAILURE TO ACHIEVE CERTIFICATION.—Failure of a local board to achieve certification shall result in appointment and certification of a new local board for the local area pursuant to the process described in paragraph (1) and this paragraph.</w:t>
      </w:r>
    </w:p>
    <w:p w14:paraId="69C2CF16" w14:textId="77777777" w:rsidR="00C815DB" w:rsidRDefault="009A3652">
      <w:pPr>
        <w:pStyle w:val="BodyText"/>
        <w:jc w:val="left"/>
      </w:pPr>
      <w:r>
        <w:t>(3)</w:t>
      </w:r>
      <w:r>
        <w:rPr>
          <w:spacing w:val="-2"/>
        </w:rPr>
        <w:t xml:space="preserve"> DECERTIFICATION.—</w:t>
      </w:r>
    </w:p>
    <w:p w14:paraId="69C2CF17" w14:textId="77777777" w:rsidR="00C815DB" w:rsidRDefault="009A3652">
      <w:pPr>
        <w:pStyle w:val="ListParagraph"/>
        <w:numPr>
          <w:ilvl w:val="0"/>
          <w:numId w:val="3"/>
        </w:numPr>
        <w:tabs>
          <w:tab w:val="left" w:pos="951"/>
        </w:tabs>
        <w:ind w:left="951" w:right="0" w:hanging="391"/>
        <w:rPr>
          <w:sz w:val="24"/>
        </w:rPr>
      </w:pPr>
      <w:r>
        <w:rPr>
          <w:sz w:val="24"/>
        </w:rPr>
        <w:t>FRAUD,</w:t>
      </w:r>
      <w:r>
        <w:rPr>
          <w:spacing w:val="-11"/>
          <w:sz w:val="24"/>
        </w:rPr>
        <w:t xml:space="preserve"> </w:t>
      </w:r>
      <w:r>
        <w:rPr>
          <w:sz w:val="24"/>
        </w:rPr>
        <w:t>ABUSE,</w:t>
      </w:r>
      <w:r>
        <w:rPr>
          <w:spacing w:val="-9"/>
          <w:sz w:val="24"/>
        </w:rPr>
        <w:t xml:space="preserve"> </w:t>
      </w:r>
      <w:r>
        <w:rPr>
          <w:sz w:val="24"/>
        </w:rPr>
        <w:t>FAILURE</w:t>
      </w:r>
      <w:r>
        <w:rPr>
          <w:spacing w:val="-5"/>
          <w:sz w:val="24"/>
        </w:rPr>
        <w:t xml:space="preserve"> </w:t>
      </w:r>
      <w:r>
        <w:rPr>
          <w:sz w:val="24"/>
        </w:rPr>
        <w:t>TO</w:t>
      </w:r>
      <w:r>
        <w:rPr>
          <w:spacing w:val="-10"/>
          <w:sz w:val="24"/>
        </w:rPr>
        <w:t xml:space="preserve"> </w:t>
      </w:r>
      <w:r>
        <w:rPr>
          <w:sz w:val="24"/>
        </w:rPr>
        <w:t>CARRY</w:t>
      </w:r>
      <w:r>
        <w:rPr>
          <w:spacing w:val="-6"/>
          <w:sz w:val="24"/>
        </w:rPr>
        <w:t xml:space="preserve"> </w:t>
      </w:r>
      <w:r>
        <w:rPr>
          <w:sz w:val="24"/>
        </w:rPr>
        <w:t>OUT</w:t>
      </w:r>
      <w:r>
        <w:rPr>
          <w:spacing w:val="-6"/>
          <w:sz w:val="24"/>
        </w:rPr>
        <w:t xml:space="preserve"> </w:t>
      </w:r>
      <w:r>
        <w:rPr>
          <w:spacing w:val="-2"/>
          <w:sz w:val="24"/>
        </w:rPr>
        <w:t>FUNCTIONS.—</w:t>
      </w:r>
    </w:p>
    <w:p w14:paraId="69C2CF18" w14:textId="77777777" w:rsidR="00C815DB" w:rsidRDefault="009A3652">
      <w:pPr>
        <w:pStyle w:val="BodyText"/>
        <w:ind w:right="113" w:hanging="29"/>
      </w:pPr>
      <w:r>
        <w:t>Notwithstanding</w:t>
      </w:r>
      <w:r>
        <w:rPr>
          <w:spacing w:val="-9"/>
        </w:rPr>
        <w:t xml:space="preserve"> </w:t>
      </w:r>
      <w:r>
        <w:t>paragraph</w:t>
      </w:r>
      <w:r>
        <w:rPr>
          <w:spacing w:val="-8"/>
        </w:rPr>
        <w:t xml:space="preserve"> </w:t>
      </w:r>
      <w:r>
        <w:t>(2),</w:t>
      </w:r>
      <w:r>
        <w:rPr>
          <w:spacing w:val="-8"/>
        </w:rPr>
        <w:t xml:space="preserve"> </w:t>
      </w:r>
      <w:r>
        <w:t>the</w:t>
      </w:r>
      <w:r>
        <w:rPr>
          <w:spacing w:val="-9"/>
        </w:rPr>
        <w:t xml:space="preserve"> </w:t>
      </w:r>
      <w:r>
        <w:t>Governor</w:t>
      </w:r>
      <w:r>
        <w:rPr>
          <w:spacing w:val="-8"/>
        </w:rPr>
        <w:t xml:space="preserve"> </w:t>
      </w:r>
      <w:r>
        <w:t>shall</w:t>
      </w:r>
      <w:r>
        <w:rPr>
          <w:spacing w:val="-7"/>
        </w:rPr>
        <w:t xml:space="preserve"> </w:t>
      </w:r>
      <w:r>
        <w:t>have</w:t>
      </w:r>
      <w:r>
        <w:rPr>
          <w:spacing w:val="-11"/>
        </w:rPr>
        <w:t xml:space="preserve"> </w:t>
      </w:r>
      <w:r>
        <w:t>the</w:t>
      </w:r>
      <w:r>
        <w:rPr>
          <w:spacing w:val="-8"/>
        </w:rPr>
        <w:t xml:space="preserve"> </w:t>
      </w:r>
      <w:r>
        <w:t>authority</w:t>
      </w:r>
      <w:r>
        <w:rPr>
          <w:spacing w:val="-12"/>
        </w:rPr>
        <w:t xml:space="preserve"> </w:t>
      </w:r>
      <w:r>
        <w:t>to</w:t>
      </w:r>
      <w:r>
        <w:rPr>
          <w:spacing w:val="-7"/>
        </w:rPr>
        <w:t xml:space="preserve"> </w:t>
      </w:r>
      <w:r>
        <w:t>decertify</w:t>
      </w:r>
      <w:r>
        <w:rPr>
          <w:spacing w:val="-12"/>
        </w:rPr>
        <w:t xml:space="preserve"> </w:t>
      </w:r>
      <w:r>
        <w:t>a</w:t>
      </w:r>
      <w:r>
        <w:rPr>
          <w:spacing w:val="-6"/>
        </w:rPr>
        <w:t xml:space="preserve"> </w:t>
      </w:r>
      <w:r>
        <w:t>local</w:t>
      </w:r>
      <w:r>
        <w:rPr>
          <w:spacing w:val="-9"/>
        </w:rPr>
        <w:t xml:space="preserve"> </w:t>
      </w:r>
      <w:r>
        <w:t>board</w:t>
      </w:r>
      <w:r>
        <w:rPr>
          <w:spacing w:val="-8"/>
        </w:rPr>
        <w:t xml:space="preserve"> </w:t>
      </w:r>
      <w:r>
        <w:t>at any time after providing notice and an opportunity for comment, for—</w:t>
      </w:r>
    </w:p>
    <w:p w14:paraId="69C2CF19" w14:textId="77777777" w:rsidR="00C815DB" w:rsidRDefault="009A3652">
      <w:pPr>
        <w:pStyle w:val="ListParagraph"/>
        <w:numPr>
          <w:ilvl w:val="1"/>
          <w:numId w:val="3"/>
        </w:numPr>
        <w:tabs>
          <w:tab w:val="left" w:pos="1296"/>
        </w:tabs>
        <w:ind w:left="1296" w:right="0" w:hanging="285"/>
        <w:jc w:val="both"/>
        <w:rPr>
          <w:sz w:val="24"/>
        </w:rPr>
      </w:pPr>
      <w:r>
        <w:rPr>
          <w:sz w:val="24"/>
        </w:rPr>
        <w:t>fraud</w:t>
      </w:r>
      <w:r>
        <w:rPr>
          <w:spacing w:val="-8"/>
          <w:sz w:val="24"/>
        </w:rPr>
        <w:t xml:space="preserve"> </w:t>
      </w:r>
      <w:r>
        <w:rPr>
          <w:sz w:val="24"/>
        </w:rPr>
        <w:t>or</w:t>
      </w:r>
      <w:r>
        <w:rPr>
          <w:spacing w:val="-9"/>
          <w:sz w:val="24"/>
        </w:rPr>
        <w:t xml:space="preserve"> </w:t>
      </w:r>
      <w:r>
        <w:rPr>
          <w:sz w:val="24"/>
        </w:rPr>
        <w:t>abuse;</w:t>
      </w:r>
      <w:r>
        <w:rPr>
          <w:spacing w:val="-6"/>
          <w:sz w:val="24"/>
        </w:rPr>
        <w:t xml:space="preserve"> </w:t>
      </w:r>
      <w:r>
        <w:rPr>
          <w:spacing w:val="-5"/>
          <w:sz w:val="24"/>
        </w:rPr>
        <w:t>or</w:t>
      </w:r>
    </w:p>
    <w:p w14:paraId="69C2CF1A" w14:textId="77777777" w:rsidR="00C815DB" w:rsidRDefault="009A3652">
      <w:pPr>
        <w:pStyle w:val="ListParagraph"/>
        <w:numPr>
          <w:ilvl w:val="1"/>
          <w:numId w:val="3"/>
        </w:numPr>
        <w:tabs>
          <w:tab w:val="left" w:pos="1361"/>
        </w:tabs>
        <w:spacing w:before="1"/>
        <w:ind w:left="1361" w:right="0" w:hanging="350"/>
        <w:jc w:val="both"/>
        <w:rPr>
          <w:sz w:val="24"/>
        </w:rPr>
      </w:pPr>
      <w:r>
        <w:rPr>
          <w:sz w:val="24"/>
        </w:rPr>
        <w:t>failure</w:t>
      </w:r>
      <w:r>
        <w:rPr>
          <w:spacing w:val="-12"/>
          <w:sz w:val="24"/>
        </w:rPr>
        <w:t xml:space="preserve"> </w:t>
      </w:r>
      <w:r>
        <w:rPr>
          <w:sz w:val="24"/>
        </w:rPr>
        <w:t>to</w:t>
      </w:r>
      <w:r>
        <w:rPr>
          <w:spacing w:val="-6"/>
          <w:sz w:val="24"/>
        </w:rPr>
        <w:t xml:space="preserve"> </w:t>
      </w:r>
      <w:r>
        <w:rPr>
          <w:sz w:val="24"/>
        </w:rPr>
        <w:t>carry</w:t>
      </w:r>
      <w:r>
        <w:rPr>
          <w:spacing w:val="-12"/>
          <w:sz w:val="24"/>
        </w:rPr>
        <w:t xml:space="preserve"> </w:t>
      </w:r>
      <w:r>
        <w:rPr>
          <w:sz w:val="24"/>
        </w:rPr>
        <w:t>out</w:t>
      </w:r>
      <w:r>
        <w:rPr>
          <w:spacing w:val="-6"/>
          <w:sz w:val="24"/>
        </w:rPr>
        <w:t xml:space="preserve"> </w:t>
      </w:r>
      <w:r>
        <w:rPr>
          <w:sz w:val="24"/>
        </w:rPr>
        <w:t>the</w:t>
      </w:r>
      <w:r>
        <w:rPr>
          <w:spacing w:val="-5"/>
          <w:sz w:val="24"/>
        </w:rPr>
        <w:t xml:space="preserve"> </w:t>
      </w:r>
      <w:r>
        <w:rPr>
          <w:sz w:val="24"/>
        </w:rPr>
        <w:t>functions</w:t>
      </w:r>
      <w:r>
        <w:rPr>
          <w:spacing w:val="-8"/>
          <w:sz w:val="24"/>
        </w:rPr>
        <w:t xml:space="preserve"> </w:t>
      </w:r>
      <w:r>
        <w:rPr>
          <w:sz w:val="24"/>
        </w:rPr>
        <w:t>specified</w:t>
      </w:r>
      <w:r>
        <w:rPr>
          <w:spacing w:val="-7"/>
          <w:sz w:val="24"/>
        </w:rPr>
        <w:t xml:space="preserve"> </w:t>
      </w:r>
      <w:r>
        <w:rPr>
          <w:sz w:val="24"/>
        </w:rPr>
        <w:t>for</w:t>
      </w:r>
      <w:r>
        <w:rPr>
          <w:spacing w:val="-8"/>
          <w:sz w:val="24"/>
        </w:rPr>
        <w:t xml:space="preserve"> </w:t>
      </w:r>
      <w:r>
        <w:rPr>
          <w:sz w:val="24"/>
        </w:rPr>
        <w:t>the</w:t>
      </w:r>
      <w:r>
        <w:rPr>
          <w:spacing w:val="-5"/>
          <w:sz w:val="24"/>
        </w:rPr>
        <w:t xml:space="preserve"> </w:t>
      </w:r>
      <w:r>
        <w:rPr>
          <w:sz w:val="24"/>
        </w:rPr>
        <w:t>local</w:t>
      </w:r>
      <w:r>
        <w:rPr>
          <w:spacing w:val="-5"/>
          <w:sz w:val="24"/>
        </w:rPr>
        <w:t xml:space="preserve"> </w:t>
      </w:r>
      <w:r>
        <w:rPr>
          <w:sz w:val="24"/>
        </w:rPr>
        <w:t>board</w:t>
      </w:r>
      <w:r>
        <w:rPr>
          <w:spacing w:val="-8"/>
          <w:sz w:val="24"/>
        </w:rPr>
        <w:t xml:space="preserve"> </w:t>
      </w:r>
      <w:r>
        <w:rPr>
          <w:sz w:val="24"/>
        </w:rPr>
        <w:t>in</w:t>
      </w:r>
      <w:r>
        <w:rPr>
          <w:spacing w:val="-7"/>
          <w:sz w:val="24"/>
        </w:rPr>
        <w:t xml:space="preserve"> </w:t>
      </w:r>
      <w:r>
        <w:rPr>
          <w:sz w:val="24"/>
        </w:rPr>
        <w:t>subsection</w:t>
      </w:r>
      <w:r>
        <w:rPr>
          <w:spacing w:val="-4"/>
          <w:sz w:val="24"/>
        </w:rPr>
        <w:t xml:space="preserve"> (d).</w:t>
      </w:r>
    </w:p>
    <w:p w14:paraId="69C2CF1B" w14:textId="77777777" w:rsidR="00C815DB" w:rsidRDefault="009A3652">
      <w:pPr>
        <w:pStyle w:val="ListParagraph"/>
        <w:numPr>
          <w:ilvl w:val="0"/>
          <w:numId w:val="3"/>
        </w:numPr>
        <w:tabs>
          <w:tab w:val="left" w:pos="937"/>
        </w:tabs>
        <w:ind w:left="140" w:right="117" w:firstLine="420"/>
        <w:jc w:val="both"/>
        <w:rPr>
          <w:sz w:val="24"/>
        </w:rPr>
      </w:pPr>
      <w:r>
        <w:rPr>
          <w:sz w:val="24"/>
        </w:rPr>
        <w:t>NONPERFORMANCE.—Notwithstanding</w:t>
      </w:r>
      <w:r>
        <w:rPr>
          <w:spacing w:val="-15"/>
          <w:sz w:val="24"/>
        </w:rPr>
        <w:t xml:space="preserve"> </w:t>
      </w:r>
      <w:r>
        <w:rPr>
          <w:sz w:val="24"/>
        </w:rPr>
        <w:t>paragraph</w:t>
      </w:r>
      <w:r>
        <w:rPr>
          <w:spacing w:val="-12"/>
          <w:sz w:val="24"/>
        </w:rPr>
        <w:t xml:space="preserve"> </w:t>
      </w:r>
      <w:r>
        <w:rPr>
          <w:sz w:val="24"/>
        </w:rPr>
        <w:t>(2),</w:t>
      </w:r>
      <w:r>
        <w:rPr>
          <w:spacing w:val="-13"/>
          <w:sz w:val="24"/>
        </w:rPr>
        <w:t xml:space="preserve"> </w:t>
      </w:r>
      <w:r>
        <w:rPr>
          <w:sz w:val="24"/>
        </w:rPr>
        <w:t>the</w:t>
      </w:r>
      <w:r>
        <w:rPr>
          <w:spacing w:val="-13"/>
          <w:sz w:val="24"/>
        </w:rPr>
        <w:t xml:space="preserve"> </w:t>
      </w:r>
      <w:r>
        <w:rPr>
          <w:sz w:val="24"/>
        </w:rPr>
        <w:t>Governor</w:t>
      </w:r>
      <w:r>
        <w:rPr>
          <w:spacing w:val="-12"/>
          <w:sz w:val="24"/>
        </w:rPr>
        <w:t xml:space="preserve"> </w:t>
      </w:r>
      <w:r>
        <w:rPr>
          <w:sz w:val="24"/>
        </w:rPr>
        <w:t>may</w:t>
      </w:r>
      <w:r>
        <w:rPr>
          <w:spacing w:val="-15"/>
          <w:sz w:val="24"/>
        </w:rPr>
        <w:t xml:space="preserve"> </w:t>
      </w:r>
      <w:r>
        <w:rPr>
          <w:sz w:val="24"/>
        </w:rPr>
        <w:t>decertify</w:t>
      </w:r>
      <w:r>
        <w:rPr>
          <w:spacing w:val="-15"/>
          <w:sz w:val="24"/>
        </w:rPr>
        <w:t xml:space="preserve"> </w:t>
      </w:r>
      <w:r>
        <w:rPr>
          <w:sz w:val="24"/>
        </w:rPr>
        <w:t>a local board if a local area fails to meet the local performance accountability measures for such local area in accordance with section 116(c) for 2 consecutive program years.</w:t>
      </w:r>
    </w:p>
    <w:p w14:paraId="69C2CF1C" w14:textId="77777777" w:rsidR="00C815DB" w:rsidRDefault="009A3652">
      <w:pPr>
        <w:pStyle w:val="ListParagraph"/>
        <w:numPr>
          <w:ilvl w:val="0"/>
          <w:numId w:val="3"/>
        </w:numPr>
        <w:tabs>
          <w:tab w:val="left" w:pos="940"/>
        </w:tabs>
        <w:ind w:left="140" w:firstLine="420"/>
        <w:jc w:val="both"/>
        <w:rPr>
          <w:sz w:val="24"/>
        </w:rPr>
      </w:pPr>
      <w:r>
        <w:rPr>
          <w:sz w:val="24"/>
        </w:rPr>
        <w:t>REORGANIZATION</w:t>
      </w:r>
      <w:r>
        <w:rPr>
          <w:spacing w:val="-5"/>
          <w:sz w:val="24"/>
        </w:rPr>
        <w:t xml:space="preserve"> </w:t>
      </w:r>
      <w:r>
        <w:rPr>
          <w:sz w:val="24"/>
        </w:rPr>
        <w:t>PLAN.—If</w:t>
      </w:r>
      <w:r>
        <w:rPr>
          <w:spacing w:val="-5"/>
          <w:sz w:val="24"/>
        </w:rPr>
        <w:t xml:space="preserve"> </w:t>
      </w:r>
      <w:r>
        <w:rPr>
          <w:sz w:val="24"/>
        </w:rPr>
        <w:t>the</w:t>
      </w:r>
      <w:r>
        <w:rPr>
          <w:spacing w:val="-5"/>
          <w:sz w:val="24"/>
        </w:rPr>
        <w:t xml:space="preserve"> </w:t>
      </w:r>
      <w:r>
        <w:rPr>
          <w:sz w:val="24"/>
        </w:rPr>
        <w:t>Governor</w:t>
      </w:r>
      <w:r>
        <w:rPr>
          <w:spacing w:val="-5"/>
          <w:sz w:val="24"/>
        </w:rPr>
        <w:t xml:space="preserve"> </w:t>
      </w:r>
      <w:r>
        <w:rPr>
          <w:sz w:val="24"/>
        </w:rPr>
        <w:t>decertifies</w:t>
      </w:r>
      <w:r>
        <w:rPr>
          <w:spacing w:val="-5"/>
          <w:sz w:val="24"/>
        </w:rPr>
        <w:t xml:space="preserve"> </w:t>
      </w:r>
      <w:r>
        <w:rPr>
          <w:sz w:val="24"/>
        </w:rPr>
        <w:t>a</w:t>
      </w:r>
      <w:r>
        <w:rPr>
          <w:spacing w:val="-7"/>
          <w:sz w:val="24"/>
        </w:rPr>
        <w:t xml:space="preserve"> </w:t>
      </w:r>
      <w:r>
        <w:rPr>
          <w:sz w:val="24"/>
        </w:rPr>
        <w:t>local</w:t>
      </w:r>
      <w:r>
        <w:rPr>
          <w:spacing w:val="-6"/>
          <w:sz w:val="24"/>
        </w:rPr>
        <w:t xml:space="preserve"> </w:t>
      </w:r>
      <w:r>
        <w:rPr>
          <w:sz w:val="24"/>
        </w:rPr>
        <w:t>board</w:t>
      </w:r>
      <w:r>
        <w:rPr>
          <w:spacing w:val="-5"/>
          <w:sz w:val="24"/>
        </w:rPr>
        <w:t xml:space="preserve"> </w:t>
      </w:r>
      <w:r>
        <w:rPr>
          <w:sz w:val="24"/>
        </w:rPr>
        <w:t>for</w:t>
      </w:r>
      <w:r>
        <w:rPr>
          <w:spacing w:val="-8"/>
          <w:sz w:val="24"/>
        </w:rPr>
        <w:t xml:space="preserve"> </w:t>
      </w:r>
      <w:r>
        <w:rPr>
          <w:sz w:val="24"/>
        </w:rPr>
        <w:t>a</w:t>
      </w:r>
      <w:r>
        <w:rPr>
          <w:spacing w:val="-7"/>
          <w:sz w:val="24"/>
        </w:rPr>
        <w:t xml:space="preserve"> </w:t>
      </w:r>
      <w:r>
        <w:rPr>
          <w:sz w:val="24"/>
        </w:rPr>
        <w:t>local</w:t>
      </w:r>
      <w:r>
        <w:rPr>
          <w:spacing w:val="-4"/>
          <w:sz w:val="24"/>
        </w:rPr>
        <w:t xml:space="preserve"> </w:t>
      </w:r>
      <w:r>
        <w:rPr>
          <w:sz w:val="24"/>
        </w:rPr>
        <w:t>area under</w:t>
      </w:r>
      <w:r>
        <w:rPr>
          <w:spacing w:val="-15"/>
          <w:sz w:val="24"/>
        </w:rPr>
        <w:t xml:space="preserve"> </w:t>
      </w:r>
      <w:r>
        <w:rPr>
          <w:sz w:val="24"/>
        </w:rPr>
        <w:t>subparagraph</w:t>
      </w:r>
      <w:r>
        <w:rPr>
          <w:spacing w:val="-15"/>
          <w:sz w:val="24"/>
        </w:rPr>
        <w:t xml:space="preserve"> </w:t>
      </w:r>
      <w:r>
        <w:rPr>
          <w:sz w:val="24"/>
        </w:rPr>
        <w:t>(A)</w:t>
      </w:r>
      <w:r>
        <w:rPr>
          <w:spacing w:val="-14"/>
          <w:sz w:val="24"/>
        </w:rPr>
        <w:t xml:space="preserve"> </w:t>
      </w:r>
      <w:r>
        <w:rPr>
          <w:sz w:val="24"/>
        </w:rPr>
        <w:t>or</w:t>
      </w:r>
      <w:r>
        <w:rPr>
          <w:spacing w:val="-12"/>
          <w:sz w:val="24"/>
        </w:rPr>
        <w:t xml:space="preserve"> </w:t>
      </w:r>
      <w:r>
        <w:rPr>
          <w:sz w:val="24"/>
        </w:rPr>
        <w:t>(B),</w:t>
      </w:r>
      <w:r>
        <w:rPr>
          <w:spacing w:val="-14"/>
          <w:sz w:val="24"/>
        </w:rPr>
        <w:t xml:space="preserve"> </w:t>
      </w:r>
      <w:r>
        <w:rPr>
          <w:sz w:val="24"/>
        </w:rPr>
        <w:t>the</w:t>
      </w:r>
      <w:r>
        <w:rPr>
          <w:spacing w:val="-12"/>
          <w:sz w:val="24"/>
        </w:rPr>
        <w:t xml:space="preserve"> </w:t>
      </w:r>
      <w:r>
        <w:rPr>
          <w:sz w:val="24"/>
        </w:rPr>
        <w:t>Governor</w:t>
      </w:r>
      <w:r>
        <w:rPr>
          <w:spacing w:val="-14"/>
          <w:sz w:val="24"/>
        </w:rPr>
        <w:t xml:space="preserve"> </w:t>
      </w:r>
      <w:r>
        <w:rPr>
          <w:sz w:val="24"/>
        </w:rPr>
        <w:t>may</w:t>
      </w:r>
      <w:r>
        <w:rPr>
          <w:spacing w:val="-15"/>
          <w:sz w:val="24"/>
        </w:rPr>
        <w:t xml:space="preserve"> </w:t>
      </w:r>
      <w:r>
        <w:rPr>
          <w:sz w:val="24"/>
        </w:rPr>
        <w:t>require</w:t>
      </w:r>
      <w:r>
        <w:rPr>
          <w:spacing w:val="-15"/>
          <w:sz w:val="24"/>
        </w:rPr>
        <w:t xml:space="preserve"> </w:t>
      </w:r>
      <w:r>
        <w:rPr>
          <w:sz w:val="24"/>
        </w:rPr>
        <w:t>that</w:t>
      </w:r>
      <w:r>
        <w:rPr>
          <w:spacing w:val="-11"/>
          <w:sz w:val="24"/>
        </w:rPr>
        <w:t xml:space="preserve"> </w:t>
      </w:r>
      <w:r>
        <w:rPr>
          <w:sz w:val="24"/>
        </w:rPr>
        <w:t>a</w:t>
      </w:r>
      <w:r>
        <w:rPr>
          <w:spacing w:val="-15"/>
          <w:sz w:val="24"/>
        </w:rPr>
        <w:t xml:space="preserve"> </w:t>
      </w:r>
      <w:r>
        <w:rPr>
          <w:sz w:val="24"/>
        </w:rPr>
        <w:t>new</w:t>
      </w:r>
      <w:r>
        <w:rPr>
          <w:spacing w:val="-14"/>
          <w:sz w:val="24"/>
        </w:rPr>
        <w:t xml:space="preserve"> </w:t>
      </w:r>
      <w:r>
        <w:rPr>
          <w:sz w:val="24"/>
        </w:rPr>
        <w:t>local</w:t>
      </w:r>
      <w:r>
        <w:rPr>
          <w:spacing w:val="-13"/>
          <w:sz w:val="24"/>
        </w:rPr>
        <w:t xml:space="preserve"> </w:t>
      </w:r>
      <w:r>
        <w:rPr>
          <w:sz w:val="24"/>
        </w:rPr>
        <w:t>board</w:t>
      </w:r>
      <w:r>
        <w:rPr>
          <w:spacing w:val="-14"/>
          <w:sz w:val="24"/>
        </w:rPr>
        <w:t xml:space="preserve"> </w:t>
      </w:r>
      <w:r>
        <w:rPr>
          <w:sz w:val="24"/>
        </w:rPr>
        <w:t>be</w:t>
      </w:r>
      <w:r>
        <w:rPr>
          <w:spacing w:val="-12"/>
          <w:sz w:val="24"/>
        </w:rPr>
        <w:t xml:space="preserve"> </w:t>
      </w:r>
      <w:r>
        <w:rPr>
          <w:sz w:val="24"/>
        </w:rPr>
        <w:t>appointed</w:t>
      </w:r>
      <w:r>
        <w:rPr>
          <w:spacing w:val="-14"/>
          <w:sz w:val="24"/>
        </w:rPr>
        <w:t xml:space="preserve"> </w:t>
      </w:r>
      <w:r>
        <w:rPr>
          <w:sz w:val="24"/>
        </w:rPr>
        <w:t>and certified for the local area pursuant to a reorganization plan developed by the Governor, in consultation with the chief elected official in the local area and in accordance with the criteria established under subsection (b).</w:t>
      </w:r>
    </w:p>
    <w:p w14:paraId="69C2CF1D" w14:textId="77777777" w:rsidR="00C815DB" w:rsidRDefault="009A3652">
      <w:pPr>
        <w:pStyle w:val="Heading1"/>
        <w:spacing w:before="207"/>
        <w:jc w:val="both"/>
      </w:pPr>
      <w:r>
        <w:t>Appeals</w:t>
      </w:r>
      <w:r>
        <w:rPr>
          <w:spacing w:val="-8"/>
        </w:rPr>
        <w:t xml:space="preserve"> </w:t>
      </w:r>
      <w:r>
        <w:t>Process</w:t>
      </w:r>
      <w:r>
        <w:rPr>
          <w:spacing w:val="-5"/>
        </w:rPr>
        <w:t xml:space="preserve"> </w:t>
      </w:r>
      <w:r>
        <w:rPr>
          <w:spacing w:val="-2"/>
        </w:rPr>
        <w:t>Policy</w:t>
      </w:r>
    </w:p>
    <w:p w14:paraId="69C2CF1E" w14:textId="77777777" w:rsidR="00C815DB" w:rsidRDefault="009A3652">
      <w:pPr>
        <w:pStyle w:val="BodyText"/>
        <w:ind w:right="111"/>
      </w:pPr>
      <w:r>
        <w:t>Local area(s) seeking to be designated or re-designated, as a local workforce development area, which have been denied, may appeal the decision to the GWDB</w:t>
      </w:r>
      <w:r>
        <w:rPr>
          <w:spacing w:val="-1"/>
        </w:rPr>
        <w:t xml:space="preserve"> </w:t>
      </w:r>
      <w:r>
        <w:t>by</w:t>
      </w:r>
      <w:r>
        <w:rPr>
          <w:spacing w:val="-8"/>
        </w:rPr>
        <w:t xml:space="preserve"> </w:t>
      </w:r>
      <w:r>
        <w:t>performing</w:t>
      </w:r>
      <w:r>
        <w:rPr>
          <w:spacing w:val="-2"/>
        </w:rPr>
        <w:t xml:space="preserve"> </w:t>
      </w:r>
      <w:r>
        <w:t>the following: (20 CFR §679.290)</w:t>
      </w:r>
    </w:p>
    <w:p w14:paraId="69C2CF1F" w14:textId="77777777" w:rsidR="00C815DB" w:rsidRDefault="009A3652">
      <w:pPr>
        <w:pStyle w:val="ListParagraph"/>
        <w:numPr>
          <w:ilvl w:val="0"/>
          <w:numId w:val="2"/>
        </w:numPr>
        <w:tabs>
          <w:tab w:val="left" w:pos="855"/>
        </w:tabs>
        <w:spacing w:before="204"/>
        <w:ind w:right="114"/>
        <w:jc w:val="both"/>
        <w:rPr>
          <w:sz w:val="24"/>
        </w:rPr>
      </w:pPr>
      <w:r>
        <w:rPr>
          <w:sz w:val="24"/>
        </w:rPr>
        <w:t xml:space="preserve">An appeal must be submitted in writing and filed with the GWDB </w:t>
      </w:r>
      <w:r>
        <w:rPr>
          <w:b/>
          <w:i/>
          <w:sz w:val="24"/>
        </w:rPr>
        <w:t>within fourteen (14) working</w:t>
      </w:r>
      <w:r>
        <w:rPr>
          <w:b/>
          <w:i/>
          <w:spacing w:val="-1"/>
          <w:sz w:val="24"/>
        </w:rPr>
        <w:t xml:space="preserve"> </w:t>
      </w:r>
      <w:r>
        <w:rPr>
          <w:b/>
          <w:i/>
          <w:sz w:val="24"/>
        </w:rPr>
        <w:t>days</w:t>
      </w:r>
      <w:r>
        <w:rPr>
          <w:b/>
          <w:i/>
          <w:spacing w:val="-1"/>
          <w:sz w:val="24"/>
        </w:rPr>
        <w:t xml:space="preserve"> </w:t>
      </w:r>
      <w:r>
        <w:rPr>
          <w:b/>
          <w:i/>
          <w:sz w:val="24"/>
        </w:rPr>
        <w:t>after</w:t>
      </w:r>
      <w:r>
        <w:rPr>
          <w:b/>
          <w:i/>
          <w:spacing w:val="-1"/>
          <w:sz w:val="24"/>
        </w:rPr>
        <w:t xml:space="preserve"> </w:t>
      </w:r>
      <w:r>
        <w:rPr>
          <w:b/>
          <w:i/>
          <w:sz w:val="24"/>
        </w:rPr>
        <w:t>notification</w:t>
      </w:r>
      <w:r>
        <w:rPr>
          <w:b/>
          <w:i/>
          <w:spacing w:val="-1"/>
          <w:sz w:val="24"/>
        </w:rPr>
        <w:t xml:space="preserve"> </w:t>
      </w:r>
      <w:r>
        <w:rPr>
          <w:b/>
          <w:i/>
          <w:sz w:val="24"/>
        </w:rPr>
        <w:t>of</w:t>
      </w:r>
      <w:r>
        <w:rPr>
          <w:b/>
          <w:i/>
          <w:spacing w:val="-2"/>
          <w:sz w:val="24"/>
        </w:rPr>
        <w:t xml:space="preserve"> </w:t>
      </w:r>
      <w:r>
        <w:rPr>
          <w:b/>
          <w:i/>
          <w:sz w:val="24"/>
        </w:rPr>
        <w:t>the</w:t>
      </w:r>
      <w:r>
        <w:rPr>
          <w:b/>
          <w:i/>
          <w:spacing w:val="-2"/>
          <w:sz w:val="24"/>
        </w:rPr>
        <w:t xml:space="preserve"> </w:t>
      </w:r>
      <w:r>
        <w:rPr>
          <w:b/>
          <w:i/>
          <w:sz w:val="24"/>
        </w:rPr>
        <w:t xml:space="preserve">decision. </w:t>
      </w:r>
      <w:r>
        <w:rPr>
          <w:sz w:val="24"/>
        </w:rPr>
        <w:t>Submit</w:t>
      </w:r>
      <w:r>
        <w:rPr>
          <w:spacing w:val="-1"/>
          <w:sz w:val="24"/>
        </w:rPr>
        <w:t xml:space="preserve"> </w:t>
      </w:r>
      <w:r>
        <w:rPr>
          <w:sz w:val="24"/>
        </w:rPr>
        <w:t>the</w:t>
      </w:r>
      <w:r>
        <w:rPr>
          <w:spacing w:val="-2"/>
          <w:sz w:val="24"/>
        </w:rPr>
        <w:t xml:space="preserve"> </w:t>
      </w:r>
      <w:r>
        <w:rPr>
          <w:sz w:val="24"/>
        </w:rPr>
        <w:t>appeal</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Chairperson</w:t>
      </w:r>
      <w:r>
        <w:rPr>
          <w:spacing w:val="-2"/>
          <w:sz w:val="24"/>
        </w:rPr>
        <w:t xml:space="preserve"> </w:t>
      </w:r>
      <w:r>
        <w:rPr>
          <w:sz w:val="24"/>
        </w:rPr>
        <w:t>of the GWDB and to the Liaison of the GWDB by sending an email</w:t>
      </w:r>
      <w:r>
        <w:rPr>
          <w:spacing w:val="-3"/>
          <w:sz w:val="24"/>
        </w:rPr>
        <w:t xml:space="preserve"> </w:t>
      </w:r>
      <w:r>
        <w:rPr>
          <w:sz w:val="24"/>
        </w:rPr>
        <w:t xml:space="preserve">to: </w:t>
      </w:r>
      <w:hyperlink r:id="rId17">
        <w:r>
          <w:rPr>
            <w:sz w:val="24"/>
          </w:rPr>
          <w:t>ajfeijoo@gov.nv.gov</w:t>
        </w:r>
      </w:hyperlink>
      <w:r>
        <w:rPr>
          <w:sz w:val="24"/>
        </w:rPr>
        <w:t xml:space="preserve"> or via U.S. mail to: 555</w:t>
      </w:r>
      <w:r>
        <w:rPr>
          <w:spacing w:val="-1"/>
          <w:sz w:val="24"/>
        </w:rPr>
        <w:t xml:space="preserve"> </w:t>
      </w:r>
      <w:r>
        <w:rPr>
          <w:sz w:val="24"/>
        </w:rPr>
        <w:t>East Washington Avenue, Suite 4900, Las Vegas, Nevada, 89101.</w:t>
      </w:r>
    </w:p>
    <w:p w14:paraId="69C2CF22" w14:textId="2A920759" w:rsidR="00C815DB" w:rsidRPr="007A261C" w:rsidRDefault="009A3652" w:rsidP="007A261C">
      <w:pPr>
        <w:pStyle w:val="ListParagraph"/>
        <w:numPr>
          <w:ilvl w:val="0"/>
          <w:numId w:val="2"/>
        </w:numPr>
        <w:tabs>
          <w:tab w:val="left" w:pos="855"/>
        </w:tabs>
        <w:spacing w:before="79"/>
        <w:jc w:val="both"/>
        <w:rPr>
          <w:sz w:val="24"/>
        </w:rPr>
      </w:pPr>
      <w:r w:rsidRPr="007A261C">
        <w:rPr>
          <w:sz w:val="24"/>
        </w:rPr>
        <w:t xml:space="preserve">The appeal must contain a specific declaration of the grounds upon which the appeal is </w:t>
      </w:r>
      <w:r w:rsidRPr="007A261C">
        <w:rPr>
          <w:spacing w:val="-2"/>
          <w:sz w:val="24"/>
        </w:rPr>
        <w:t>sought.</w:t>
      </w:r>
      <w:r w:rsidR="004C6258">
        <w:rPr>
          <w:spacing w:val="-2"/>
          <w:sz w:val="24"/>
        </w:rPr>
        <w:t xml:space="preserve"> </w:t>
      </w:r>
      <w:r w:rsidRPr="007A261C">
        <w:rPr>
          <w:sz w:val="24"/>
        </w:rPr>
        <w:t>The GWDB will review the appeal at its next scheduled meeting, and make a recommendation to the Governor. The review will take into account the information in the original request and supplemental information provided in the appeal to determine if the criteria set in this policy have been met.</w:t>
      </w:r>
    </w:p>
    <w:p w14:paraId="69C2CF23" w14:textId="77777777" w:rsidR="00C815DB" w:rsidRDefault="009A3652">
      <w:pPr>
        <w:pStyle w:val="ListParagraph"/>
        <w:numPr>
          <w:ilvl w:val="0"/>
          <w:numId w:val="2"/>
        </w:numPr>
        <w:tabs>
          <w:tab w:val="left" w:pos="855"/>
        </w:tabs>
        <w:spacing w:before="3"/>
        <w:ind w:right="112"/>
        <w:jc w:val="both"/>
        <w:rPr>
          <w:sz w:val="24"/>
        </w:rPr>
      </w:pPr>
      <w:r>
        <w:rPr>
          <w:sz w:val="24"/>
        </w:rPr>
        <w:t>The final decision and authority resides with the Governor, and shall be made within a timely</w:t>
      </w:r>
      <w:r>
        <w:rPr>
          <w:spacing w:val="-5"/>
          <w:sz w:val="24"/>
        </w:rPr>
        <w:t xml:space="preserve"> </w:t>
      </w:r>
      <w:r>
        <w:rPr>
          <w:sz w:val="24"/>
        </w:rPr>
        <w:t>manner.</w:t>
      </w:r>
    </w:p>
    <w:p w14:paraId="69C2CF24" w14:textId="77777777" w:rsidR="00C815DB" w:rsidRDefault="009A3652">
      <w:pPr>
        <w:pStyle w:val="ListParagraph"/>
        <w:numPr>
          <w:ilvl w:val="0"/>
          <w:numId w:val="2"/>
        </w:numPr>
        <w:tabs>
          <w:tab w:val="left" w:pos="855"/>
        </w:tabs>
        <w:spacing w:before="2"/>
        <w:jc w:val="both"/>
        <w:rPr>
          <w:sz w:val="24"/>
        </w:rPr>
      </w:pPr>
      <w:r>
        <w:rPr>
          <w:sz w:val="24"/>
        </w:rPr>
        <w:t>If the appeal is connected to a request for initial or subsequent designation as prescribed in this policy, and if the appeal does not result in designation, the entity may request review</w:t>
      </w:r>
      <w:r>
        <w:rPr>
          <w:spacing w:val="-1"/>
          <w:sz w:val="24"/>
        </w:rPr>
        <w:t xml:space="preserve"> </w:t>
      </w:r>
      <w:r>
        <w:rPr>
          <w:sz w:val="24"/>
        </w:rPr>
        <w:t>by</w:t>
      </w:r>
      <w:r>
        <w:rPr>
          <w:spacing w:val="-4"/>
          <w:sz w:val="24"/>
        </w:rPr>
        <w:t xml:space="preserve"> </w:t>
      </w:r>
      <w:r>
        <w:rPr>
          <w:sz w:val="24"/>
        </w:rPr>
        <w:t>the Secretary of Labor to determine if procedural rights were granted or if the minimum</w:t>
      </w:r>
      <w:r>
        <w:rPr>
          <w:spacing w:val="16"/>
          <w:sz w:val="24"/>
        </w:rPr>
        <w:t xml:space="preserve"> </w:t>
      </w:r>
      <w:r>
        <w:rPr>
          <w:sz w:val="24"/>
        </w:rPr>
        <w:t>criteria of WIOA Section</w:t>
      </w:r>
      <w:r>
        <w:rPr>
          <w:spacing w:val="16"/>
          <w:sz w:val="24"/>
        </w:rPr>
        <w:t xml:space="preserve"> </w:t>
      </w:r>
      <w:r>
        <w:rPr>
          <w:sz w:val="24"/>
        </w:rPr>
        <w:t>106(b)(2)</w:t>
      </w:r>
      <w:r>
        <w:rPr>
          <w:spacing w:val="15"/>
          <w:sz w:val="24"/>
        </w:rPr>
        <w:t xml:space="preserve"> </w:t>
      </w:r>
      <w:r>
        <w:rPr>
          <w:sz w:val="24"/>
        </w:rPr>
        <w:t>or Section 106(b)(3)</w:t>
      </w:r>
      <w:r>
        <w:rPr>
          <w:spacing w:val="17"/>
          <w:sz w:val="24"/>
        </w:rPr>
        <w:t xml:space="preserve"> </w:t>
      </w:r>
      <w:r>
        <w:rPr>
          <w:sz w:val="24"/>
        </w:rPr>
        <w:t>were met. (20 CFR</w:t>
      </w:r>
    </w:p>
    <w:p w14:paraId="69C2CF25" w14:textId="77777777" w:rsidR="00C815DB" w:rsidRDefault="009A3652">
      <w:pPr>
        <w:pStyle w:val="BodyText"/>
        <w:ind w:left="855"/>
        <w:jc w:val="left"/>
      </w:pPr>
      <w:r>
        <w:rPr>
          <w:spacing w:val="-2"/>
        </w:rPr>
        <w:t>§683.640)</w:t>
      </w:r>
    </w:p>
    <w:p w14:paraId="69C2CF26" w14:textId="77777777" w:rsidR="00C815DB" w:rsidRDefault="00C815DB">
      <w:pPr>
        <w:pStyle w:val="BodyText"/>
        <w:spacing w:before="10"/>
        <w:ind w:left="0"/>
        <w:jc w:val="left"/>
      </w:pPr>
    </w:p>
    <w:p w14:paraId="69C2CF27" w14:textId="77777777" w:rsidR="00C815DB" w:rsidRDefault="009A3652">
      <w:pPr>
        <w:pStyle w:val="BodyText"/>
        <w:ind w:left="855"/>
        <w:jc w:val="left"/>
      </w:pPr>
      <w:r>
        <w:t>This</w:t>
      </w:r>
      <w:r>
        <w:rPr>
          <w:spacing w:val="55"/>
        </w:rPr>
        <w:t xml:space="preserve"> </w:t>
      </w:r>
      <w:r>
        <w:t>second</w:t>
      </w:r>
      <w:r>
        <w:rPr>
          <w:spacing w:val="-3"/>
        </w:rPr>
        <w:t xml:space="preserve"> </w:t>
      </w:r>
      <w:r>
        <w:t>level</w:t>
      </w:r>
      <w:r>
        <w:rPr>
          <w:spacing w:val="-3"/>
        </w:rPr>
        <w:t xml:space="preserve"> </w:t>
      </w:r>
      <w:r>
        <w:t>of</w:t>
      </w:r>
      <w:r>
        <w:rPr>
          <w:spacing w:val="-4"/>
        </w:rPr>
        <w:t xml:space="preserve"> </w:t>
      </w:r>
      <w:r>
        <w:t>appeal</w:t>
      </w:r>
      <w:r>
        <w:rPr>
          <w:spacing w:val="-4"/>
        </w:rPr>
        <w:t xml:space="preserve"> </w:t>
      </w:r>
      <w:r>
        <w:t>must</w:t>
      </w:r>
      <w:r>
        <w:rPr>
          <w:spacing w:val="-3"/>
        </w:rPr>
        <w:t xml:space="preserve"> </w:t>
      </w:r>
      <w:r>
        <w:t>be</w:t>
      </w:r>
      <w:r>
        <w:rPr>
          <w:spacing w:val="-8"/>
        </w:rPr>
        <w:t xml:space="preserve"> </w:t>
      </w:r>
      <w:r>
        <w:t>sent</w:t>
      </w:r>
      <w:r>
        <w:rPr>
          <w:spacing w:val="-3"/>
        </w:rPr>
        <w:t xml:space="preserve"> </w:t>
      </w:r>
      <w:r>
        <w:t>within</w:t>
      </w:r>
      <w:r>
        <w:rPr>
          <w:spacing w:val="-3"/>
        </w:rPr>
        <w:t xml:space="preserve"> </w:t>
      </w:r>
      <w:r>
        <w:t>30</w:t>
      </w:r>
      <w:r>
        <w:rPr>
          <w:spacing w:val="-4"/>
        </w:rPr>
        <w:t xml:space="preserve"> </w:t>
      </w:r>
      <w:r>
        <w:t>days</w:t>
      </w:r>
      <w:r>
        <w:rPr>
          <w:spacing w:val="-3"/>
        </w:rPr>
        <w:t xml:space="preserve"> </w:t>
      </w:r>
      <w:r>
        <w:rPr>
          <w:spacing w:val="-5"/>
        </w:rPr>
        <w:t>to:</w:t>
      </w:r>
    </w:p>
    <w:p w14:paraId="69C2CF28" w14:textId="77777777" w:rsidR="00C815DB" w:rsidRDefault="00C815DB">
      <w:pPr>
        <w:pStyle w:val="BodyText"/>
        <w:ind w:left="0"/>
        <w:jc w:val="left"/>
      </w:pPr>
    </w:p>
    <w:p w14:paraId="69C2CF29" w14:textId="77777777" w:rsidR="00C815DB" w:rsidRDefault="009A3652">
      <w:pPr>
        <w:pStyle w:val="BodyText"/>
        <w:spacing w:before="1"/>
        <w:ind w:left="1640"/>
        <w:jc w:val="left"/>
      </w:pPr>
      <w:r>
        <w:t>Assistant</w:t>
      </w:r>
      <w:r>
        <w:rPr>
          <w:spacing w:val="-8"/>
        </w:rPr>
        <w:t xml:space="preserve"> </w:t>
      </w:r>
      <w:r>
        <w:t>Secretary</w:t>
      </w:r>
      <w:r>
        <w:rPr>
          <w:spacing w:val="-15"/>
        </w:rPr>
        <w:t xml:space="preserve"> </w:t>
      </w:r>
      <w:r>
        <w:t>of</w:t>
      </w:r>
      <w:r>
        <w:rPr>
          <w:spacing w:val="-7"/>
        </w:rPr>
        <w:t xml:space="preserve"> </w:t>
      </w:r>
      <w:r>
        <w:t>Employment</w:t>
      </w:r>
      <w:r>
        <w:rPr>
          <w:spacing w:val="-6"/>
        </w:rPr>
        <w:t xml:space="preserve"> </w:t>
      </w:r>
      <w:r>
        <w:t>and</w:t>
      </w:r>
      <w:r>
        <w:rPr>
          <w:spacing w:val="-5"/>
        </w:rPr>
        <w:t xml:space="preserve"> </w:t>
      </w:r>
      <w:r>
        <w:rPr>
          <w:spacing w:val="-2"/>
        </w:rPr>
        <w:t>Training</w:t>
      </w:r>
    </w:p>
    <w:p w14:paraId="69C2CF2A" w14:textId="77777777" w:rsidR="00C815DB" w:rsidRDefault="009A3652">
      <w:pPr>
        <w:pStyle w:val="BodyText"/>
        <w:spacing w:before="43"/>
        <w:ind w:left="1640"/>
        <w:jc w:val="left"/>
      </w:pPr>
      <w:r>
        <w:t>U.S.</w:t>
      </w:r>
      <w:r>
        <w:rPr>
          <w:spacing w:val="-8"/>
        </w:rPr>
        <w:t xml:space="preserve"> </w:t>
      </w:r>
      <w:r>
        <w:t>Department</w:t>
      </w:r>
      <w:r>
        <w:rPr>
          <w:spacing w:val="-4"/>
        </w:rPr>
        <w:t xml:space="preserve"> </w:t>
      </w:r>
      <w:r>
        <w:t>of</w:t>
      </w:r>
      <w:r>
        <w:rPr>
          <w:spacing w:val="-6"/>
        </w:rPr>
        <w:t xml:space="preserve"> </w:t>
      </w:r>
      <w:r>
        <w:rPr>
          <w:spacing w:val="-4"/>
        </w:rPr>
        <w:t>Labor</w:t>
      </w:r>
    </w:p>
    <w:p w14:paraId="69C2CF2B" w14:textId="77777777" w:rsidR="00C815DB" w:rsidRDefault="009A3652">
      <w:pPr>
        <w:pStyle w:val="BodyText"/>
        <w:spacing w:before="41"/>
        <w:ind w:left="1640"/>
        <w:jc w:val="left"/>
      </w:pPr>
      <w:r>
        <w:t>200</w:t>
      </w:r>
      <w:r>
        <w:rPr>
          <w:spacing w:val="-4"/>
        </w:rPr>
        <w:t xml:space="preserve"> </w:t>
      </w:r>
      <w:r>
        <w:t>Constitution</w:t>
      </w:r>
      <w:r>
        <w:rPr>
          <w:spacing w:val="-5"/>
        </w:rPr>
        <w:t xml:space="preserve"> </w:t>
      </w:r>
      <w:r>
        <w:t>Avenue,</w:t>
      </w:r>
      <w:r>
        <w:rPr>
          <w:spacing w:val="-4"/>
        </w:rPr>
        <w:t xml:space="preserve"> </w:t>
      </w:r>
      <w:r>
        <w:t>N.W.</w:t>
      </w:r>
      <w:r>
        <w:rPr>
          <w:spacing w:val="-6"/>
        </w:rPr>
        <w:t xml:space="preserve"> </w:t>
      </w:r>
      <w:r>
        <w:t>Washington,</w:t>
      </w:r>
      <w:r>
        <w:rPr>
          <w:spacing w:val="-4"/>
        </w:rPr>
        <w:t xml:space="preserve"> </w:t>
      </w:r>
      <w:r>
        <w:t>DC</w:t>
      </w:r>
      <w:r>
        <w:rPr>
          <w:spacing w:val="-5"/>
        </w:rPr>
        <w:t xml:space="preserve"> </w:t>
      </w:r>
      <w:r>
        <w:rPr>
          <w:spacing w:val="-2"/>
        </w:rPr>
        <w:t>20210</w:t>
      </w:r>
    </w:p>
    <w:p w14:paraId="69C2CF2C" w14:textId="77777777" w:rsidR="00C815DB" w:rsidRDefault="00C815DB">
      <w:pPr>
        <w:pStyle w:val="BodyText"/>
        <w:spacing w:before="93"/>
        <w:ind w:left="0"/>
        <w:jc w:val="left"/>
      </w:pPr>
    </w:p>
    <w:p w14:paraId="69C2CF2D" w14:textId="77777777" w:rsidR="00C815DB" w:rsidRDefault="009A3652">
      <w:pPr>
        <w:pStyle w:val="BodyText"/>
        <w:tabs>
          <w:tab w:val="left" w:pos="1652"/>
        </w:tabs>
        <w:spacing w:line="316" w:lineRule="auto"/>
        <w:ind w:left="1652" w:right="2211" w:hanging="792"/>
        <w:jc w:val="left"/>
      </w:pPr>
      <w:r>
        <w:rPr>
          <w:spacing w:val="-4"/>
        </w:rPr>
        <w:t>cc:</w:t>
      </w:r>
      <w:r>
        <w:tab/>
        <w:t>ETA Regional Administrator, U.S. Department of Labor 90</w:t>
      </w:r>
      <w:r>
        <w:rPr>
          <w:spacing w:val="-7"/>
        </w:rPr>
        <w:t xml:space="preserve"> </w:t>
      </w:r>
      <w:r>
        <w:t>7</w:t>
      </w:r>
      <w:r>
        <w:rPr>
          <w:vertAlign w:val="superscript"/>
        </w:rPr>
        <w:t>th</w:t>
      </w:r>
      <w:r>
        <w:rPr>
          <w:spacing w:val="-10"/>
        </w:rPr>
        <w:t xml:space="preserve"> </w:t>
      </w:r>
      <w:r>
        <w:t>Street,</w:t>
      </w:r>
      <w:r>
        <w:rPr>
          <w:spacing w:val="-7"/>
        </w:rPr>
        <w:t xml:space="preserve"> </w:t>
      </w:r>
      <w:r>
        <w:t>Suite</w:t>
      </w:r>
      <w:r>
        <w:rPr>
          <w:spacing w:val="-9"/>
        </w:rPr>
        <w:t xml:space="preserve"> </w:t>
      </w:r>
      <w:r>
        <w:t>17-300</w:t>
      </w:r>
      <w:r>
        <w:rPr>
          <w:spacing w:val="-9"/>
        </w:rPr>
        <w:t xml:space="preserve"> </w:t>
      </w:r>
      <w:r>
        <w:t>San</w:t>
      </w:r>
      <w:r>
        <w:rPr>
          <w:spacing w:val="-7"/>
        </w:rPr>
        <w:t xml:space="preserve"> </w:t>
      </w:r>
      <w:r>
        <w:t>Francisco,</w:t>
      </w:r>
      <w:r>
        <w:rPr>
          <w:spacing w:val="-8"/>
        </w:rPr>
        <w:t xml:space="preserve"> </w:t>
      </w:r>
      <w:r>
        <w:t>CA</w:t>
      </w:r>
      <w:r>
        <w:rPr>
          <w:spacing w:val="40"/>
        </w:rPr>
        <w:t xml:space="preserve"> </w:t>
      </w:r>
      <w:r>
        <w:t>94103-1516</w:t>
      </w:r>
    </w:p>
    <w:p w14:paraId="69C2CF2E" w14:textId="77777777" w:rsidR="00C815DB" w:rsidRDefault="009A3652">
      <w:pPr>
        <w:pStyle w:val="BodyText"/>
        <w:spacing w:before="193"/>
        <w:ind w:left="1652" w:right="3681"/>
        <w:jc w:val="left"/>
      </w:pPr>
      <w:r>
        <w:t>Governor’s</w:t>
      </w:r>
      <w:r>
        <w:rPr>
          <w:spacing w:val="-15"/>
        </w:rPr>
        <w:t xml:space="preserve"> </w:t>
      </w:r>
      <w:r>
        <w:t>Workforce</w:t>
      </w:r>
      <w:r>
        <w:rPr>
          <w:spacing w:val="-15"/>
        </w:rPr>
        <w:t xml:space="preserve"> </w:t>
      </w:r>
      <w:r>
        <w:t>Development</w:t>
      </w:r>
      <w:r>
        <w:rPr>
          <w:spacing w:val="-15"/>
        </w:rPr>
        <w:t xml:space="preserve"> </w:t>
      </w:r>
      <w:r>
        <w:t>Board c/o State Board Liaison</w:t>
      </w:r>
    </w:p>
    <w:p w14:paraId="69C2CF2F" w14:textId="77777777" w:rsidR="00C815DB" w:rsidRDefault="009A3652">
      <w:pPr>
        <w:pStyle w:val="BodyText"/>
        <w:ind w:left="1652"/>
        <w:jc w:val="left"/>
      </w:pPr>
      <w:r>
        <w:t>555</w:t>
      </w:r>
      <w:r>
        <w:rPr>
          <w:spacing w:val="-4"/>
        </w:rPr>
        <w:t xml:space="preserve"> </w:t>
      </w:r>
      <w:r>
        <w:t>East</w:t>
      </w:r>
      <w:r>
        <w:rPr>
          <w:spacing w:val="-1"/>
        </w:rPr>
        <w:t xml:space="preserve"> </w:t>
      </w:r>
      <w:r>
        <w:t>Washington</w:t>
      </w:r>
      <w:r>
        <w:rPr>
          <w:spacing w:val="-1"/>
        </w:rPr>
        <w:t xml:space="preserve"> </w:t>
      </w:r>
      <w:r>
        <w:t>Avenue,</w:t>
      </w:r>
      <w:r>
        <w:rPr>
          <w:spacing w:val="-2"/>
        </w:rPr>
        <w:t xml:space="preserve"> </w:t>
      </w:r>
      <w:r>
        <w:t>Suite</w:t>
      </w:r>
      <w:r>
        <w:rPr>
          <w:spacing w:val="-2"/>
        </w:rPr>
        <w:t xml:space="preserve"> </w:t>
      </w:r>
      <w:r>
        <w:t>4900,</w:t>
      </w:r>
      <w:r>
        <w:rPr>
          <w:spacing w:val="1"/>
        </w:rPr>
        <w:t xml:space="preserve"> </w:t>
      </w:r>
      <w:r>
        <w:t>Las</w:t>
      </w:r>
      <w:r>
        <w:rPr>
          <w:spacing w:val="-2"/>
        </w:rPr>
        <w:t xml:space="preserve"> </w:t>
      </w:r>
      <w:r>
        <w:t>Vegas,</w:t>
      </w:r>
      <w:r>
        <w:rPr>
          <w:spacing w:val="1"/>
        </w:rPr>
        <w:t xml:space="preserve"> </w:t>
      </w:r>
      <w:r>
        <w:t>Nevada,</w:t>
      </w:r>
      <w:r>
        <w:rPr>
          <w:spacing w:val="-1"/>
        </w:rPr>
        <w:t xml:space="preserve"> </w:t>
      </w:r>
      <w:r>
        <w:rPr>
          <w:spacing w:val="-2"/>
        </w:rPr>
        <w:t>89101.</w:t>
      </w:r>
    </w:p>
    <w:p w14:paraId="69C2CF30" w14:textId="77777777" w:rsidR="00C815DB" w:rsidRDefault="00C815DB">
      <w:pPr>
        <w:pStyle w:val="BodyText"/>
        <w:spacing w:before="46"/>
        <w:ind w:left="0"/>
        <w:jc w:val="left"/>
      </w:pPr>
    </w:p>
    <w:p w14:paraId="69C2CF31" w14:textId="77777777" w:rsidR="00C815DB" w:rsidRDefault="009A3652">
      <w:pPr>
        <w:pStyle w:val="BodyText"/>
        <w:jc w:val="left"/>
      </w:pPr>
      <w:r>
        <w:t>If</w:t>
      </w:r>
      <w:r>
        <w:rPr>
          <w:spacing w:val="-1"/>
        </w:rPr>
        <w:t xml:space="preserve"> </w:t>
      </w:r>
      <w:r>
        <w:t>the final decision of</w:t>
      </w:r>
      <w:r>
        <w:rPr>
          <w:spacing w:val="-1"/>
        </w:rPr>
        <w:t xml:space="preserve"> </w:t>
      </w:r>
      <w:r>
        <w:t>any</w:t>
      </w:r>
      <w:r>
        <w:rPr>
          <w:spacing w:val="-6"/>
        </w:rPr>
        <w:t xml:space="preserve"> </w:t>
      </w:r>
      <w:r>
        <w:t>appeal reverses the</w:t>
      </w:r>
      <w:r>
        <w:rPr>
          <w:spacing w:val="-1"/>
        </w:rPr>
        <w:t xml:space="preserve"> </w:t>
      </w:r>
      <w:r>
        <w:t>prior</w:t>
      </w:r>
      <w:r>
        <w:rPr>
          <w:spacing w:val="-2"/>
        </w:rPr>
        <w:t xml:space="preserve"> </w:t>
      </w:r>
      <w:r>
        <w:t>decision, it will</w:t>
      </w:r>
      <w:r>
        <w:rPr>
          <w:spacing w:val="-2"/>
        </w:rPr>
        <w:t xml:space="preserve"> </w:t>
      </w:r>
      <w:r>
        <w:t>become</w:t>
      </w:r>
      <w:r>
        <w:rPr>
          <w:spacing w:val="-2"/>
        </w:rPr>
        <w:t xml:space="preserve"> </w:t>
      </w:r>
      <w:r>
        <w:t>effective</w:t>
      </w:r>
      <w:r>
        <w:rPr>
          <w:spacing w:val="-3"/>
        </w:rPr>
        <w:t xml:space="preserve"> </w:t>
      </w:r>
      <w:r>
        <w:t>July</w:t>
      </w:r>
      <w:r>
        <w:rPr>
          <w:spacing w:val="-9"/>
        </w:rPr>
        <w:t xml:space="preserve"> </w:t>
      </w:r>
      <w:r>
        <w:t>1</w:t>
      </w:r>
      <w:r>
        <w:rPr>
          <w:vertAlign w:val="superscript"/>
        </w:rPr>
        <w:t>st</w:t>
      </w:r>
      <w:r>
        <w:t xml:space="preserve"> of the following year.</w:t>
      </w:r>
    </w:p>
    <w:sectPr w:rsidR="00C815DB">
      <w:pgSz w:w="12240" w:h="15840"/>
      <w:pgMar w:top="1300" w:right="1320" w:bottom="1440" w:left="1420" w:header="0" w:footer="1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BA5D0" w14:textId="77777777" w:rsidR="00AE4483" w:rsidRDefault="00AE4483">
      <w:r>
        <w:separator/>
      </w:r>
    </w:p>
  </w:endnote>
  <w:endnote w:type="continuationSeparator" w:id="0">
    <w:p w14:paraId="7A42C77E" w14:textId="77777777" w:rsidR="00AE4483" w:rsidRDefault="00AE4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9396" w14:textId="77777777" w:rsidR="00E1789F" w:rsidRDefault="00E17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CF32" w14:textId="77777777" w:rsidR="00C815DB" w:rsidRDefault="009A3652">
    <w:pPr>
      <w:pStyle w:val="BodyText"/>
      <w:spacing w:line="14" w:lineRule="auto"/>
      <w:ind w:left="0"/>
      <w:jc w:val="left"/>
      <w:rPr>
        <w:sz w:val="20"/>
      </w:rPr>
    </w:pPr>
    <w:r>
      <w:rPr>
        <w:noProof/>
      </w:rPr>
      <mc:AlternateContent>
        <mc:Choice Requires="wps">
          <w:drawing>
            <wp:anchor distT="0" distB="0" distL="0" distR="0" simplePos="0" relativeHeight="487491072" behindDoc="1" locked="0" layoutInCell="1" allowOverlap="1" wp14:anchorId="69C2CF33" wp14:editId="69C2CF34">
              <wp:simplePos x="0" y="0"/>
              <wp:positionH relativeFrom="page">
                <wp:posOffset>902004</wp:posOffset>
              </wp:positionH>
              <wp:positionV relativeFrom="page">
                <wp:posOffset>9122301</wp:posOffset>
              </wp:positionV>
              <wp:extent cx="4608830" cy="6064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8830" cy="606425"/>
                      </a:xfrm>
                      <a:prstGeom prst="rect">
                        <a:avLst/>
                      </a:prstGeom>
                    </wps:spPr>
                    <wps:txbx>
                      <w:txbxContent>
                        <w:p w14:paraId="295C8A9A" w14:textId="77777777" w:rsidR="00D96D51" w:rsidRDefault="009A3652">
                          <w:pPr>
                            <w:spacing w:before="14"/>
                            <w:ind w:left="20" w:right="3533"/>
                            <w:rPr>
                              <w:spacing w:val="40"/>
                              <w:sz w:val="16"/>
                            </w:rPr>
                          </w:pPr>
                          <w:r>
                            <w:rPr>
                              <w:spacing w:val="-2"/>
                              <w:sz w:val="16"/>
                            </w:rPr>
                            <w:t xml:space="preserve">DETR/ESD/Workforce </w:t>
                          </w:r>
                          <w:r w:rsidR="00D96D51">
                            <w:rPr>
                              <w:spacing w:val="-2"/>
                              <w:sz w:val="16"/>
                            </w:rPr>
                            <w:t>Programs</w:t>
                          </w:r>
                          <w:r>
                            <w:rPr>
                              <w:spacing w:val="40"/>
                              <w:sz w:val="16"/>
                            </w:rPr>
                            <w:t xml:space="preserve"> </w:t>
                          </w:r>
                        </w:p>
                        <w:p w14:paraId="69C2CF35" w14:textId="3721DE5E" w:rsidR="00C815DB" w:rsidRDefault="009A3652">
                          <w:pPr>
                            <w:spacing w:before="14"/>
                            <w:ind w:left="20" w:right="3533"/>
                            <w:rPr>
                              <w:sz w:val="16"/>
                            </w:rPr>
                          </w:pPr>
                          <w:r>
                            <w:rPr>
                              <w:sz w:val="16"/>
                            </w:rPr>
                            <w:t>WIOA State Compliance Policies</w:t>
                          </w:r>
                        </w:p>
                        <w:p w14:paraId="1BE97E43" w14:textId="166DFF0E" w:rsidR="00213979" w:rsidRDefault="009A3652">
                          <w:pPr>
                            <w:spacing w:before="1"/>
                            <w:ind w:left="20"/>
                            <w:rPr>
                              <w:spacing w:val="40"/>
                              <w:sz w:val="16"/>
                            </w:rPr>
                          </w:pPr>
                          <w:r>
                            <w:rPr>
                              <w:sz w:val="16"/>
                            </w:rPr>
                            <w:t>S</w:t>
                          </w:r>
                          <w:r w:rsidR="00D96D51">
                            <w:rPr>
                              <w:sz w:val="16"/>
                            </w:rPr>
                            <w:t>CP</w:t>
                          </w:r>
                          <w:r>
                            <w:rPr>
                              <w:spacing w:val="-10"/>
                              <w:sz w:val="16"/>
                            </w:rPr>
                            <w:t xml:space="preserve"> </w:t>
                          </w:r>
                          <w:r w:rsidR="00D50BFE">
                            <w:rPr>
                              <w:sz w:val="16"/>
                            </w:rPr>
                            <w:t xml:space="preserve">1.1 </w:t>
                          </w:r>
                          <w:r w:rsidR="00D50BFE">
                            <w:rPr>
                              <w:spacing w:val="-10"/>
                              <w:sz w:val="16"/>
                            </w:rPr>
                            <w:t>Identification</w:t>
                          </w:r>
                          <w:r>
                            <w:rPr>
                              <w:spacing w:val="-10"/>
                              <w:sz w:val="16"/>
                            </w:rPr>
                            <w:t xml:space="preserve"> </w:t>
                          </w:r>
                          <w:r>
                            <w:rPr>
                              <w:sz w:val="16"/>
                            </w:rPr>
                            <w:t>of</w:t>
                          </w:r>
                          <w:r>
                            <w:rPr>
                              <w:spacing w:val="-10"/>
                              <w:sz w:val="16"/>
                            </w:rPr>
                            <w:t xml:space="preserve"> </w:t>
                          </w:r>
                          <w:r>
                            <w:rPr>
                              <w:sz w:val="16"/>
                            </w:rPr>
                            <w:t>Regions,</w:t>
                          </w:r>
                          <w:r>
                            <w:rPr>
                              <w:spacing w:val="-10"/>
                              <w:sz w:val="16"/>
                            </w:rPr>
                            <w:t xml:space="preserve"> </w:t>
                          </w:r>
                          <w:r>
                            <w:rPr>
                              <w:sz w:val="16"/>
                            </w:rPr>
                            <w:t>Designation</w:t>
                          </w:r>
                          <w:r>
                            <w:rPr>
                              <w:spacing w:val="-10"/>
                              <w:sz w:val="16"/>
                            </w:rPr>
                            <w:t xml:space="preserve"> </w:t>
                          </w:r>
                          <w:r w:rsidR="00213979">
                            <w:rPr>
                              <w:sz w:val="16"/>
                            </w:rPr>
                            <w:t>of</w:t>
                          </w:r>
                          <w:r w:rsidR="00213979">
                            <w:rPr>
                              <w:spacing w:val="-10"/>
                              <w:sz w:val="16"/>
                            </w:rPr>
                            <w:t xml:space="preserve"> </w:t>
                          </w:r>
                          <w:r w:rsidR="00213979">
                            <w:rPr>
                              <w:sz w:val="16"/>
                            </w:rPr>
                            <w:t xml:space="preserve">LWDBs </w:t>
                          </w:r>
                          <w:r>
                            <w:rPr>
                              <w:sz w:val="16"/>
                            </w:rPr>
                            <w:t>and</w:t>
                          </w:r>
                          <w:r>
                            <w:rPr>
                              <w:spacing w:val="-10"/>
                              <w:sz w:val="16"/>
                            </w:rPr>
                            <w:t xml:space="preserve"> </w:t>
                          </w:r>
                          <w:r>
                            <w:rPr>
                              <w:sz w:val="16"/>
                            </w:rPr>
                            <w:t>Appeals</w:t>
                          </w:r>
                          <w:r>
                            <w:rPr>
                              <w:spacing w:val="-10"/>
                              <w:sz w:val="16"/>
                            </w:rPr>
                            <w:t xml:space="preserve"> </w:t>
                          </w:r>
                          <w:r>
                            <w:rPr>
                              <w:sz w:val="16"/>
                            </w:rPr>
                            <w:t>Process</w:t>
                          </w:r>
                          <w:r>
                            <w:rPr>
                              <w:spacing w:val="40"/>
                              <w:sz w:val="16"/>
                            </w:rPr>
                            <w:t xml:space="preserve"> </w:t>
                          </w:r>
                        </w:p>
                        <w:p w14:paraId="69C2CF36" w14:textId="10C1EA83" w:rsidR="00C815DB" w:rsidRDefault="00D50BFE">
                          <w:pPr>
                            <w:spacing w:before="1"/>
                            <w:ind w:left="20"/>
                            <w:rPr>
                              <w:sz w:val="16"/>
                            </w:rPr>
                          </w:pPr>
                          <w:r>
                            <w:rPr>
                              <w:sz w:val="16"/>
                            </w:rPr>
                            <w:t>July 2018</w:t>
                          </w:r>
                        </w:p>
                        <w:p w14:paraId="69C2CF37" w14:textId="77777777" w:rsidR="00C815DB" w:rsidRDefault="009A3652">
                          <w:pPr>
                            <w:spacing w:line="183" w:lineRule="exact"/>
                            <w:ind w:left="20"/>
                            <w:rPr>
                              <w:sz w:val="16"/>
                            </w:rPr>
                          </w:pPr>
                          <w:r>
                            <w:rPr>
                              <w:sz w:val="16"/>
                            </w:rPr>
                            <w:t>Page</w:t>
                          </w:r>
                          <w:r>
                            <w:rPr>
                              <w:spacing w:val="-7"/>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of</w:t>
                          </w:r>
                          <w:r>
                            <w:rPr>
                              <w:spacing w:val="-5"/>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8</w:t>
                          </w:r>
                          <w:r>
                            <w:rPr>
                              <w:spacing w:val="-10"/>
                              <w:sz w:val="16"/>
                            </w:rPr>
                            <w:fldChar w:fldCharType="end"/>
                          </w:r>
                        </w:p>
                      </w:txbxContent>
                    </wps:txbx>
                    <wps:bodyPr wrap="square" lIns="0" tIns="0" rIns="0" bIns="0" rtlCol="0">
                      <a:noAutofit/>
                    </wps:bodyPr>
                  </wps:wsp>
                </a:graphicData>
              </a:graphic>
            </wp:anchor>
          </w:drawing>
        </mc:Choice>
        <mc:Fallback>
          <w:pict>
            <v:shapetype w14:anchorId="69C2CF33" id="_x0000_t202" coordsize="21600,21600" o:spt="202" path="m,l,21600r21600,l21600,xe">
              <v:stroke joinstyle="miter"/>
              <v:path gradientshapeok="t" o:connecttype="rect"/>
            </v:shapetype>
            <v:shape id="Textbox 1" o:spid="_x0000_s1026" type="#_x0000_t202" style="position:absolute;margin-left:71pt;margin-top:718.3pt;width:362.9pt;height:47.75pt;z-index:-158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" filled="f" stroked="f">
              <v:textbox inset="0,0,0,0">
                <w:txbxContent>
                  <w:p w14:paraId="295C8A9A" w14:textId="77777777" w:rsidR="00D96D51" w:rsidRDefault="009A3652">
                    <w:pPr>
                      <w:spacing w:before="14"/>
                      <w:ind w:left="20" w:right="3533"/>
                      <w:rPr>
                        <w:spacing w:val="40"/>
                        <w:sz w:val="16"/>
                      </w:rPr>
                    </w:pPr>
                    <w:r>
                      <w:rPr>
                        <w:spacing w:val="-2"/>
                        <w:sz w:val="16"/>
                      </w:rPr>
                      <w:t xml:space="preserve">DETR/ESD/Workforce </w:t>
                    </w:r>
                    <w:r w:rsidR="00D96D51">
                      <w:rPr>
                        <w:spacing w:val="-2"/>
                        <w:sz w:val="16"/>
                      </w:rPr>
                      <w:t>Programs</w:t>
                    </w:r>
                    <w:r>
                      <w:rPr>
                        <w:spacing w:val="40"/>
                        <w:sz w:val="16"/>
                      </w:rPr>
                      <w:t xml:space="preserve"> </w:t>
                    </w:r>
                  </w:p>
                  <w:p w14:paraId="69C2CF35" w14:textId="3721DE5E" w:rsidR="00C815DB" w:rsidRDefault="009A3652">
                    <w:pPr>
                      <w:spacing w:before="14"/>
                      <w:ind w:left="20" w:right="3533"/>
                      <w:rPr>
                        <w:sz w:val="16"/>
                      </w:rPr>
                    </w:pPr>
                    <w:r>
                      <w:rPr>
                        <w:sz w:val="16"/>
                      </w:rPr>
                      <w:t>WIOA State Compliance Policies</w:t>
                    </w:r>
                  </w:p>
                  <w:p w14:paraId="1BE97E43" w14:textId="166DFF0E" w:rsidR="00213979" w:rsidRDefault="009A3652">
                    <w:pPr>
                      <w:spacing w:before="1"/>
                      <w:ind w:left="20"/>
                      <w:rPr>
                        <w:spacing w:val="40"/>
                        <w:sz w:val="16"/>
                      </w:rPr>
                    </w:pPr>
                    <w:r>
                      <w:rPr>
                        <w:sz w:val="16"/>
                      </w:rPr>
                      <w:t>S</w:t>
                    </w:r>
                    <w:r w:rsidR="00D96D51">
                      <w:rPr>
                        <w:sz w:val="16"/>
                      </w:rPr>
                      <w:t>CP</w:t>
                    </w:r>
                    <w:r>
                      <w:rPr>
                        <w:spacing w:val="-10"/>
                        <w:sz w:val="16"/>
                      </w:rPr>
                      <w:t xml:space="preserve"> </w:t>
                    </w:r>
                    <w:r w:rsidR="00D50BFE">
                      <w:rPr>
                        <w:sz w:val="16"/>
                      </w:rPr>
                      <w:t xml:space="preserve">1.1 </w:t>
                    </w:r>
                    <w:r w:rsidR="00D50BFE">
                      <w:rPr>
                        <w:spacing w:val="-10"/>
                        <w:sz w:val="16"/>
                      </w:rPr>
                      <w:t>Identification</w:t>
                    </w:r>
                    <w:r>
                      <w:rPr>
                        <w:spacing w:val="-10"/>
                        <w:sz w:val="16"/>
                      </w:rPr>
                      <w:t xml:space="preserve"> </w:t>
                    </w:r>
                    <w:r>
                      <w:rPr>
                        <w:sz w:val="16"/>
                      </w:rPr>
                      <w:t>of</w:t>
                    </w:r>
                    <w:r>
                      <w:rPr>
                        <w:spacing w:val="-10"/>
                        <w:sz w:val="16"/>
                      </w:rPr>
                      <w:t xml:space="preserve"> </w:t>
                    </w:r>
                    <w:r>
                      <w:rPr>
                        <w:sz w:val="16"/>
                      </w:rPr>
                      <w:t>Regions,</w:t>
                    </w:r>
                    <w:r>
                      <w:rPr>
                        <w:spacing w:val="-10"/>
                        <w:sz w:val="16"/>
                      </w:rPr>
                      <w:t xml:space="preserve"> </w:t>
                    </w:r>
                    <w:r>
                      <w:rPr>
                        <w:sz w:val="16"/>
                      </w:rPr>
                      <w:t>Designation</w:t>
                    </w:r>
                    <w:r>
                      <w:rPr>
                        <w:spacing w:val="-10"/>
                        <w:sz w:val="16"/>
                      </w:rPr>
                      <w:t xml:space="preserve"> </w:t>
                    </w:r>
                    <w:r w:rsidR="00213979">
                      <w:rPr>
                        <w:sz w:val="16"/>
                      </w:rPr>
                      <w:t>of</w:t>
                    </w:r>
                    <w:r w:rsidR="00213979">
                      <w:rPr>
                        <w:spacing w:val="-10"/>
                        <w:sz w:val="16"/>
                      </w:rPr>
                      <w:t xml:space="preserve"> </w:t>
                    </w:r>
                    <w:r w:rsidR="00213979">
                      <w:rPr>
                        <w:sz w:val="16"/>
                      </w:rPr>
                      <w:t xml:space="preserve">LWDBs </w:t>
                    </w:r>
                    <w:r>
                      <w:rPr>
                        <w:sz w:val="16"/>
                      </w:rPr>
                      <w:t>and</w:t>
                    </w:r>
                    <w:r>
                      <w:rPr>
                        <w:spacing w:val="-10"/>
                        <w:sz w:val="16"/>
                      </w:rPr>
                      <w:t xml:space="preserve"> </w:t>
                    </w:r>
                    <w:r>
                      <w:rPr>
                        <w:sz w:val="16"/>
                      </w:rPr>
                      <w:t>Appeals</w:t>
                    </w:r>
                    <w:r>
                      <w:rPr>
                        <w:spacing w:val="-10"/>
                        <w:sz w:val="16"/>
                      </w:rPr>
                      <w:t xml:space="preserve"> </w:t>
                    </w:r>
                    <w:r>
                      <w:rPr>
                        <w:sz w:val="16"/>
                      </w:rPr>
                      <w:t>Process</w:t>
                    </w:r>
                    <w:r>
                      <w:rPr>
                        <w:spacing w:val="40"/>
                        <w:sz w:val="16"/>
                      </w:rPr>
                      <w:t xml:space="preserve"> </w:t>
                    </w:r>
                  </w:p>
                  <w:p w14:paraId="69C2CF36" w14:textId="10C1EA83" w:rsidR="00C815DB" w:rsidRDefault="00D50BFE">
                    <w:pPr>
                      <w:spacing w:before="1"/>
                      <w:ind w:left="20"/>
                      <w:rPr>
                        <w:sz w:val="16"/>
                      </w:rPr>
                    </w:pPr>
                    <w:r>
                      <w:rPr>
                        <w:sz w:val="16"/>
                      </w:rPr>
                      <w:t>July 2018</w:t>
                    </w:r>
                  </w:p>
                  <w:p w14:paraId="69C2CF37" w14:textId="77777777" w:rsidR="00C815DB" w:rsidRDefault="009A3652">
                    <w:pPr>
                      <w:spacing w:line="183" w:lineRule="exact"/>
                      <w:ind w:left="20"/>
                      <w:rPr>
                        <w:sz w:val="16"/>
                      </w:rPr>
                    </w:pPr>
                    <w:r>
                      <w:rPr>
                        <w:sz w:val="16"/>
                      </w:rPr>
                      <w:t>Page</w:t>
                    </w:r>
                    <w:r>
                      <w:rPr>
                        <w:spacing w:val="-7"/>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of</w:t>
                    </w:r>
                    <w:r>
                      <w:rPr>
                        <w:spacing w:val="-5"/>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8</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5BF7" w14:textId="77777777" w:rsidR="00E1789F" w:rsidRDefault="00E17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BA095" w14:textId="77777777" w:rsidR="00AE4483" w:rsidRDefault="00AE4483">
      <w:r>
        <w:separator/>
      </w:r>
    </w:p>
  </w:footnote>
  <w:footnote w:type="continuationSeparator" w:id="0">
    <w:p w14:paraId="6E97C500" w14:textId="77777777" w:rsidR="00AE4483" w:rsidRDefault="00AE4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818CC" w14:textId="77777777" w:rsidR="00E1789F" w:rsidRDefault="00E178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6B30" w14:textId="77777777" w:rsidR="00E1789F" w:rsidRDefault="00E178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C93F" w14:textId="77777777" w:rsidR="00E1789F" w:rsidRDefault="00E178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72087"/>
    <w:multiLevelType w:val="hybridMultilevel"/>
    <w:tmpl w:val="2B280E20"/>
    <w:lvl w:ilvl="0" w:tplc="4992E622">
      <w:start w:val="1"/>
      <w:numFmt w:val="upperLetter"/>
      <w:lvlText w:val="(%1)"/>
      <w:lvlJc w:val="left"/>
      <w:pPr>
        <w:ind w:left="952" w:hanging="392"/>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60A61BCC">
      <w:start w:val="1"/>
      <w:numFmt w:val="lowerRoman"/>
      <w:lvlText w:val="(%2)"/>
      <w:lvlJc w:val="left"/>
      <w:pPr>
        <w:ind w:left="1297"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3B22CBA">
      <w:numFmt w:val="bullet"/>
      <w:lvlText w:val="•"/>
      <w:lvlJc w:val="left"/>
      <w:pPr>
        <w:ind w:left="2211" w:hanging="286"/>
      </w:pPr>
      <w:rPr>
        <w:rFonts w:hint="default"/>
        <w:lang w:val="en-US" w:eastAsia="en-US" w:bidi="ar-SA"/>
      </w:rPr>
    </w:lvl>
    <w:lvl w:ilvl="3" w:tplc="2B547FEA">
      <w:numFmt w:val="bullet"/>
      <w:lvlText w:val="•"/>
      <w:lvlJc w:val="left"/>
      <w:pPr>
        <w:ind w:left="3122" w:hanging="286"/>
      </w:pPr>
      <w:rPr>
        <w:rFonts w:hint="default"/>
        <w:lang w:val="en-US" w:eastAsia="en-US" w:bidi="ar-SA"/>
      </w:rPr>
    </w:lvl>
    <w:lvl w:ilvl="4" w:tplc="AC48C814">
      <w:numFmt w:val="bullet"/>
      <w:lvlText w:val="•"/>
      <w:lvlJc w:val="left"/>
      <w:pPr>
        <w:ind w:left="4033" w:hanging="286"/>
      </w:pPr>
      <w:rPr>
        <w:rFonts w:hint="default"/>
        <w:lang w:val="en-US" w:eastAsia="en-US" w:bidi="ar-SA"/>
      </w:rPr>
    </w:lvl>
    <w:lvl w:ilvl="5" w:tplc="4512592E">
      <w:numFmt w:val="bullet"/>
      <w:lvlText w:val="•"/>
      <w:lvlJc w:val="left"/>
      <w:pPr>
        <w:ind w:left="4944" w:hanging="286"/>
      </w:pPr>
      <w:rPr>
        <w:rFonts w:hint="default"/>
        <w:lang w:val="en-US" w:eastAsia="en-US" w:bidi="ar-SA"/>
      </w:rPr>
    </w:lvl>
    <w:lvl w:ilvl="6" w:tplc="BABE9F84">
      <w:numFmt w:val="bullet"/>
      <w:lvlText w:val="•"/>
      <w:lvlJc w:val="left"/>
      <w:pPr>
        <w:ind w:left="5855" w:hanging="286"/>
      </w:pPr>
      <w:rPr>
        <w:rFonts w:hint="default"/>
        <w:lang w:val="en-US" w:eastAsia="en-US" w:bidi="ar-SA"/>
      </w:rPr>
    </w:lvl>
    <w:lvl w:ilvl="7" w:tplc="3B4AECE6">
      <w:numFmt w:val="bullet"/>
      <w:lvlText w:val="•"/>
      <w:lvlJc w:val="left"/>
      <w:pPr>
        <w:ind w:left="6766" w:hanging="286"/>
      </w:pPr>
      <w:rPr>
        <w:rFonts w:hint="default"/>
        <w:lang w:val="en-US" w:eastAsia="en-US" w:bidi="ar-SA"/>
      </w:rPr>
    </w:lvl>
    <w:lvl w:ilvl="8" w:tplc="DA047E7C">
      <w:numFmt w:val="bullet"/>
      <w:lvlText w:val="•"/>
      <w:lvlJc w:val="left"/>
      <w:pPr>
        <w:ind w:left="7677" w:hanging="286"/>
      </w:pPr>
      <w:rPr>
        <w:rFonts w:hint="default"/>
        <w:lang w:val="en-US" w:eastAsia="en-US" w:bidi="ar-SA"/>
      </w:rPr>
    </w:lvl>
  </w:abstractNum>
  <w:abstractNum w:abstractNumId="1" w15:restartNumberingAfterBreak="0">
    <w:nsid w:val="28306772"/>
    <w:multiLevelType w:val="hybridMultilevel"/>
    <w:tmpl w:val="851A9A80"/>
    <w:lvl w:ilvl="0" w:tplc="9B409080">
      <w:numFmt w:val="bullet"/>
      <w:lvlText w:val=""/>
      <w:lvlJc w:val="left"/>
      <w:pPr>
        <w:ind w:left="2661" w:hanging="488"/>
      </w:pPr>
      <w:rPr>
        <w:rFonts w:ascii="Symbol" w:eastAsia="Symbol" w:hAnsi="Symbol" w:cs="Symbol" w:hint="default"/>
        <w:b w:val="0"/>
        <w:bCs w:val="0"/>
        <w:i w:val="0"/>
        <w:iCs w:val="0"/>
        <w:spacing w:val="0"/>
        <w:w w:val="100"/>
        <w:sz w:val="24"/>
        <w:szCs w:val="24"/>
        <w:lang w:val="en-US" w:eastAsia="en-US" w:bidi="ar-SA"/>
      </w:rPr>
    </w:lvl>
    <w:lvl w:ilvl="1" w:tplc="05784960">
      <w:numFmt w:val="bullet"/>
      <w:lvlText w:val="•"/>
      <w:lvlJc w:val="left"/>
      <w:pPr>
        <w:ind w:left="3344" w:hanging="488"/>
      </w:pPr>
      <w:rPr>
        <w:rFonts w:hint="default"/>
        <w:lang w:val="en-US" w:eastAsia="en-US" w:bidi="ar-SA"/>
      </w:rPr>
    </w:lvl>
    <w:lvl w:ilvl="2" w:tplc="3A624F7A">
      <w:numFmt w:val="bullet"/>
      <w:lvlText w:val="•"/>
      <w:lvlJc w:val="left"/>
      <w:pPr>
        <w:ind w:left="4028" w:hanging="488"/>
      </w:pPr>
      <w:rPr>
        <w:rFonts w:hint="default"/>
        <w:lang w:val="en-US" w:eastAsia="en-US" w:bidi="ar-SA"/>
      </w:rPr>
    </w:lvl>
    <w:lvl w:ilvl="3" w:tplc="7540A6EC">
      <w:numFmt w:val="bullet"/>
      <w:lvlText w:val="•"/>
      <w:lvlJc w:val="left"/>
      <w:pPr>
        <w:ind w:left="4712" w:hanging="488"/>
      </w:pPr>
      <w:rPr>
        <w:rFonts w:hint="default"/>
        <w:lang w:val="en-US" w:eastAsia="en-US" w:bidi="ar-SA"/>
      </w:rPr>
    </w:lvl>
    <w:lvl w:ilvl="4" w:tplc="43F477A0">
      <w:numFmt w:val="bullet"/>
      <w:lvlText w:val="•"/>
      <w:lvlJc w:val="left"/>
      <w:pPr>
        <w:ind w:left="5396" w:hanging="488"/>
      </w:pPr>
      <w:rPr>
        <w:rFonts w:hint="default"/>
        <w:lang w:val="en-US" w:eastAsia="en-US" w:bidi="ar-SA"/>
      </w:rPr>
    </w:lvl>
    <w:lvl w:ilvl="5" w:tplc="D0280902">
      <w:numFmt w:val="bullet"/>
      <w:lvlText w:val="•"/>
      <w:lvlJc w:val="left"/>
      <w:pPr>
        <w:ind w:left="6080" w:hanging="488"/>
      </w:pPr>
      <w:rPr>
        <w:rFonts w:hint="default"/>
        <w:lang w:val="en-US" w:eastAsia="en-US" w:bidi="ar-SA"/>
      </w:rPr>
    </w:lvl>
    <w:lvl w:ilvl="6" w:tplc="D67E3588">
      <w:numFmt w:val="bullet"/>
      <w:lvlText w:val="•"/>
      <w:lvlJc w:val="left"/>
      <w:pPr>
        <w:ind w:left="6764" w:hanging="488"/>
      </w:pPr>
      <w:rPr>
        <w:rFonts w:hint="default"/>
        <w:lang w:val="en-US" w:eastAsia="en-US" w:bidi="ar-SA"/>
      </w:rPr>
    </w:lvl>
    <w:lvl w:ilvl="7" w:tplc="1368F24E">
      <w:numFmt w:val="bullet"/>
      <w:lvlText w:val="•"/>
      <w:lvlJc w:val="left"/>
      <w:pPr>
        <w:ind w:left="7448" w:hanging="488"/>
      </w:pPr>
      <w:rPr>
        <w:rFonts w:hint="default"/>
        <w:lang w:val="en-US" w:eastAsia="en-US" w:bidi="ar-SA"/>
      </w:rPr>
    </w:lvl>
    <w:lvl w:ilvl="8" w:tplc="3C68CBF8">
      <w:numFmt w:val="bullet"/>
      <w:lvlText w:val="•"/>
      <w:lvlJc w:val="left"/>
      <w:pPr>
        <w:ind w:left="8132" w:hanging="488"/>
      </w:pPr>
      <w:rPr>
        <w:rFonts w:hint="default"/>
        <w:lang w:val="en-US" w:eastAsia="en-US" w:bidi="ar-SA"/>
      </w:rPr>
    </w:lvl>
  </w:abstractNum>
  <w:abstractNum w:abstractNumId="2" w15:restartNumberingAfterBreak="0">
    <w:nsid w:val="3130300A"/>
    <w:multiLevelType w:val="hybridMultilevel"/>
    <w:tmpl w:val="6C28962E"/>
    <w:lvl w:ilvl="0" w:tplc="FD64B24E">
      <w:start w:val="1"/>
      <w:numFmt w:val="upperLetter"/>
      <w:lvlText w:val="%1."/>
      <w:lvlJc w:val="left"/>
      <w:pPr>
        <w:ind w:left="86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E7207252">
      <w:numFmt w:val="bullet"/>
      <w:lvlText w:val="•"/>
      <w:lvlJc w:val="left"/>
      <w:pPr>
        <w:ind w:left="1724" w:hanging="360"/>
      </w:pPr>
      <w:rPr>
        <w:rFonts w:hint="default"/>
        <w:lang w:val="en-US" w:eastAsia="en-US" w:bidi="ar-SA"/>
      </w:rPr>
    </w:lvl>
    <w:lvl w:ilvl="2" w:tplc="33CEECEC">
      <w:numFmt w:val="bullet"/>
      <w:lvlText w:val="•"/>
      <w:lvlJc w:val="left"/>
      <w:pPr>
        <w:ind w:left="2588" w:hanging="360"/>
      </w:pPr>
      <w:rPr>
        <w:rFonts w:hint="default"/>
        <w:lang w:val="en-US" w:eastAsia="en-US" w:bidi="ar-SA"/>
      </w:rPr>
    </w:lvl>
    <w:lvl w:ilvl="3" w:tplc="CE5C3370">
      <w:numFmt w:val="bullet"/>
      <w:lvlText w:val="•"/>
      <w:lvlJc w:val="left"/>
      <w:pPr>
        <w:ind w:left="3452" w:hanging="360"/>
      </w:pPr>
      <w:rPr>
        <w:rFonts w:hint="default"/>
        <w:lang w:val="en-US" w:eastAsia="en-US" w:bidi="ar-SA"/>
      </w:rPr>
    </w:lvl>
    <w:lvl w:ilvl="4" w:tplc="9974654E">
      <w:numFmt w:val="bullet"/>
      <w:lvlText w:val="•"/>
      <w:lvlJc w:val="left"/>
      <w:pPr>
        <w:ind w:left="4316" w:hanging="360"/>
      </w:pPr>
      <w:rPr>
        <w:rFonts w:hint="default"/>
        <w:lang w:val="en-US" w:eastAsia="en-US" w:bidi="ar-SA"/>
      </w:rPr>
    </w:lvl>
    <w:lvl w:ilvl="5" w:tplc="B5D8D6F0">
      <w:numFmt w:val="bullet"/>
      <w:lvlText w:val="•"/>
      <w:lvlJc w:val="left"/>
      <w:pPr>
        <w:ind w:left="5180" w:hanging="360"/>
      </w:pPr>
      <w:rPr>
        <w:rFonts w:hint="default"/>
        <w:lang w:val="en-US" w:eastAsia="en-US" w:bidi="ar-SA"/>
      </w:rPr>
    </w:lvl>
    <w:lvl w:ilvl="6" w:tplc="4B7A05BC">
      <w:numFmt w:val="bullet"/>
      <w:lvlText w:val="•"/>
      <w:lvlJc w:val="left"/>
      <w:pPr>
        <w:ind w:left="6044" w:hanging="360"/>
      </w:pPr>
      <w:rPr>
        <w:rFonts w:hint="default"/>
        <w:lang w:val="en-US" w:eastAsia="en-US" w:bidi="ar-SA"/>
      </w:rPr>
    </w:lvl>
    <w:lvl w:ilvl="7" w:tplc="529A684C">
      <w:numFmt w:val="bullet"/>
      <w:lvlText w:val="•"/>
      <w:lvlJc w:val="left"/>
      <w:pPr>
        <w:ind w:left="6908" w:hanging="360"/>
      </w:pPr>
      <w:rPr>
        <w:rFonts w:hint="default"/>
        <w:lang w:val="en-US" w:eastAsia="en-US" w:bidi="ar-SA"/>
      </w:rPr>
    </w:lvl>
    <w:lvl w:ilvl="8" w:tplc="98BCED5A">
      <w:numFmt w:val="bullet"/>
      <w:lvlText w:val="•"/>
      <w:lvlJc w:val="left"/>
      <w:pPr>
        <w:ind w:left="7772" w:hanging="360"/>
      </w:pPr>
      <w:rPr>
        <w:rFonts w:hint="default"/>
        <w:lang w:val="en-US" w:eastAsia="en-US" w:bidi="ar-SA"/>
      </w:rPr>
    </w:lvl>
  </w:abstractNum>
  <w:abstractNum w:abstractNumId="3" w15:restartNumberingAfterBreak="0">
    <w:nsid w:val="38415923"/>
    <w:multiLevelType w:val="hybridMultilevel"/>
    <w:tmpl w:val="CF5ED6AA"/>
    <w:lvl w:ilvl="0" w:tplc="DAB00B66">
      <w:start w:val="1"/>
      <w:numFmt w:val="upperLetter"/>
      <w:lvlText w:val="(%1)"/>
      <w:lvlJc w:val="left"/>
      <w:pPr>
        <w:ind w:left="140" w:hanging="39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C9926008">
      <w:numFmt w:val="bullet"/>
      <w:lvlText w:val="•"/>
      <w:lvlJc w:val="left"/>
      <w:pPr>
        <w:ind w:left="1076" w:hanging="399"/>
      </w:pPr>
      <w:rPr>
        <w:rFonts w:hint="default"/>
        <w:lang w:val="en-US" w:eastAsia="en-US" w:bidi="ar-SA"/>
      </w:rPr>
    </w:lvl>
    <w:lvl w:ilvl="2" w:tplc="99C49F0C">
      <w:numFmt w:val="bullet"/>
      <w:lvlText w:val="•"/>
      <w:lvlJc w:val="left"/>
      <w:pPr>
        <w:ind w:left="2012" w:hanging="399"/>
      </w:pPr>
      <w:rPr>
        <w:rFonts w:hint="default"/>
        <w:lang w:val="en-US" w:eastAsia="en-US" w:bidi="ar-SA"/>
      </w:rPr>
    </w:lvl>
    <w:lvl w:ilvl="3" w:tplc="1B9ED8FC">
      <w:numFmt w:val="bullet"/>
      <w:lvlText w:val="•"/>
      <w:lvlJc w:val="left"/>
      <w:pPr>
        <w:ind w:left="2948" w:hanging="399"/>
      </w:pPr>
      <w:rPr>
        <w:rFonts w:hint="default"/>
        <w:lang w:val="en-US" w:eastAsia="en-US" w:bidi="ar-SA"/>
      </w:rPr>
    </w:lvl>
    <w:lvl w:ilvl="4" w:tplc="BC1E3F1E">
      <w:numFmt w:val="bullet"/>
      <w:lvlText w:val="•"/>
      <w:lvlJc w:val="left"/>
      <w:pPr>
        <w:ind w:left="3884" w:hanging="399"/>
      </w:pPr>
      <w:rPr>
        <w:rFonts w:hint="default"/>
        <w:lang w:val="en-US" w:eastAsia="en-US" w:bidi="ar-SA"/>
      </w:rPr>
    </w:lvl>
    <w:lvl w:ilvl="5" w:tplc="AD5AFE62">
      <w:numFmt w:val="bullet"/>
      <w:lvlText w:val="•"/>
      <w:lvlJc w:val="left"/>
      <w:pPr>
        <w:ind w:left="4820" w:hanging="399"/>
      </w:pPr>
      <w:rPr>
        <w:rFonts w:hint="default"/>
        <w:lang w:val="en-US" w:eastAsia="en-US" w:bidi="ar-SA"/>
      </w:rPr>
    </w:lvl>
    <w:lvl w:ilvl="6" w:tplc="8CBEC52A">
      <w:numFmt w:val="bullet"/>
      <w:lvlText w:val="•"/>
      <w:lvlJc w:val="left"/>
      <w:pPr>
        <w:ind w:left="5756" w:hanging="399"/>
      </w:pPr>
      <w:rPr>
        <w:rFonts w:hint="default"/>
        <w:lang w:val="en-US" w:eastAsia="en-US" w:bidi="ar-SA"/>
      </w:rPr>
    </w:lvl>
    <w:lvl w:ilvl="7" w:tplc="532E7A3A">
      <w:numFmt w:val="bullet"/>
      <w:lvlText w:val="•"/>
      <w:lvlJc w:val="left"/>
      <w:pPr>
        <w:ind w:left="6692" w:hanging="399"/>
      </w:pPr>
      <w:rPr>
        <w:rFonts w:hint="default"/>
        <w:lang w:val="en-US" w:eastAsia="en-US" w:bidi="ar-SA"/>
      </w:rPr>
    </w:lvl>
    <w:lvl w:ilvl="8" w:tplc="A376939C">
      <w:numFmt w:val="bullet"/>
      <w:lvlText w:val="•"/>
      <w:lvlJc w:val="left"/>
      <w:pPr>
        <w:ind w:left="7628" w:hanging="399"/>
      </w:pPr>
      <w:rPr>
        <w:rFonts w:hint="default"/>
        <w:lang w:val="en-US" w:eastAsia="en-US" w:bidi="ar-SA"/>
      </w:rPr>
    </w:lvl>
  </w:abstractNum>
  <w:abstractNum w:abstractNumId="4" w15:restartNumberingAfterBreak="0">
    <w:nsid w:val="3DBE6AC2"/>
    <w:multiLevelType w:val="hybridMultilevel"/>
    <w:tmpl w:val="B0042178"/>
    <w:lvl w:ilvl="0" w:tplc="5890EA6E">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tplc="25802350">
      <w:numFmt w:val="bullet"/>
      <w:lvlText w:val="•"/>
      <w:lvlJc w:val="left"/>
      <w:pPr>
        <w:ind w:left="1724" w:hanging="360"/>
      </w:pPr>
      <w:rPr>
        <w:rFonts w:hint="default"/>
        <w:lang w:val="en-US" w:eastAsia="en-US" w:bidi="ar-SA"/>
      </w:rPr>
    </w:lvl>
    <w:lvl w:ilvl="2" w:tplc="1376DBF4">
      <w:numFmt w:val="bullet"/>
      <w:lvlText w:val="•"/>
      <w:lvlJc w:val="left"/>
      <w:pPr>
        <w:ind w:left="2588" w:hanging="360"/>
      </w:pPr>
      <w:rPr>
        <w:rFonts w:hint="default"/>
        <w:lang w:val="en-US" w:eastAsia="en-US" w:bidi="ar-SA"/>
      </w:rPr>
    </w:lvl>
    <w:lvl w:ilvl="3" w:tplc="B6F087E2">
      <w:numFmt w:val="bullet"/>
      <w:lvlText w:val="•"/>
      <w:lvlJc w:val="left"/>
      <w:pPr>
        <w:ind w:left="3452" w:hanging="360"/>
      </w:pPr>
      <w:rPr>
        <w:rFonts w:hint="default"/>
        <w:lang w:val="en-US" w:eastAsia="en-US" w:bidi="ar-SA"/>
      </w:rPr>
    </w:lvl>
    <w:lvl w:ilvl="4" w:tplc="9394FEAA">
      <w:numFmt w:val="bullet"/>
      <w:lvlText w:val="•"/>
      <w:lvlJc w:val="left"/>
      <w:pPr>
        <w:ind w:left="4316" w:hanging="360"/>
      </w:pPr>
      <w:rPr>
        <w:rFonts w:hint="default"/>
        <w:lang w:val="en-US" w:eastAsia="en-US" w:bidi="ar-SA"/>
      </w:rPr>
    </w:lvl>
    <w:lvl w:ilvl="5" w:tplc="4DCE3704">
      <w:numFmt w:val="bullet"/>
      <w:lvlText w:val="•"/>
      <w:lvlJc w:val="left"/>
      <w:pPr>
        <w:ind w:left="5180" w:hanging="360"/>
      </w:pPr>
      <w:rPr>
        <w:rFonts w:hint="default"/>
        <w:lang w:val="en-US" w:eastAsia="en-US" w:bidi="ar-SA"/>
      </w:rPr>
    </w:lvl>
    <w:lvl w:ilvl="6" w:tplc="19EA85DC">
      <w:numFmt w:val="bullet"/>
      <w:lvlText w:val="•"/>
      <w:lvlJc w:val="left"/>
      <w:pPr>
        <w:ind w:left="6044" w:hanging="360"/>
      </w:pPr>
      <w:rPr>
        <w:rFonts w:hint="default"/>
        <w:lang w:val="en-US" w:eastAsia="en-US" w:bidi="ar-SA"/>
      </w:rPr>
    </w:lvl>
    <w:lvl w:ilvl="7" w:tplc="AFFAB642">
      <w:numFmt w:val="bullet"/>
      <w:lvlText w:val="•"/>
      <w:lvlJc w:val="left"/>
      <w:pPr>
        <w:ind w:left="6908" w:hanging="360"/>
      </w:pPr>
      <w:rPr>
        <w:rFonts w:hint="default"/>
        <w:lang w:val="en-US" w:eastAsia="en-US" w:bidi="ar-SA"/>
      </w:rPr>
    </w:lvl>
    <w:lvl w:ilvl="8" w:tplc="97228EFA">
      <w:numFmt w:val="bullet"/>
      <w:lvlText w:val="•"/>
      <w:lvlJc w:val="left"/>
      <w:pPr>
        <w:ind w:left="7772" w:hanging="360"/>
      </w:pPr>
      <w:rPr>
        <w:rFonts w:hint="default"/>
        <w:lang w:val="en-US" w:eastAsia="en-US" w:bidi="ar-SA"/>
      </w:rPr>
    </w:lvl>
  </w:abstractNum>
  <w:abstractNum w:abstractNumId="5" w15:restartNumberingAfterBreak="0">
    <w:nsid w:val="71800527"/>
    <w:multiLevelType w:val="hybridMultilevel"/>
    <w:tmpl w:val="B668631A"/>
    <w:lvl w:ilvl="0" w:tplc="69321270">
      <w:start w:val="1"/>
      <w:numFmt w:val="upperLetter"/>
      <w:lvlText w:val="%1."/>
      <w:lvlJc w:val="left"/>
      <w:pPr>
        <w:ind w:left="843"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DA4E7DBA">
      <w:numFmt w:val="bullet"/>
      <w:lvlText w:val="•"/>
      <w:lvlJc w:val="left"/>
      <w:pPr>
        <w:ind w:left="1706" w:hanging="360"/>
      </w:pPr>
      <w:rPr>
        <w:rFonts w:hint="default"/>
        <w:lang w:val="en-US" w:eastAsia="en-US" w:bidi="ar-SA"/>
      </w:rPr>
    </w:lvl>
    <w:lvl w:ilvl="2" w:tplc="BBFADB98">
      <w:numFmt w:val="bullet"/>
      <w:lvlText w:val="•"/>
      <w:lvlJc w:val="left"/>
      <w:pPr>
        <w:ind w:left="2572" w:hanging="360"/>
      </w:pPr>
      <w:rPr>
        <w:rFonts w:hint="default"/>
        <w:lang w:val="en-US" w:eastAsia="en-US" w:bidi="ar-SA"/>
      </w:rPr>
    </w:lvl>
    <w:lvl w:ilvl="3" w:tplc="EFAE73D4">
      <w:numFmt w:val="bullet"/>
      <w:lvlText w:val="•"/>
      <w:lvlJc w:val="left"/>
      <w:pPr>
        <w:ind w:left="3438" w:hanging="360"/>
      </w:pPr>
      <w:rPr>
        <w:rFonts w:hint="default"/>
        <w:lang w:val="en-US" w:eastAsia="en-US" w:bidi="ar-SA"/>
      </w:rPr>
    </w:lvl>
    <w:lvl w:ilvl="4" w:tplc="1D1AB52E">
      <w:numFmt w:val="bullet"/>
      <w:lvlText w:val="•"/>
      <w:lvlJc w:val="left"/>
      <w:pPr>
        <w:ind w:left="4304" w:hanging="360"/>
      </w:pPr>
      <w:rPr>
        <w:rFonts w:hint="default"/>
        <w:lang w:val="en-US" w:eastAsia="en-US" w:bidi="ar-SA"/>
      </w:rPr>
    </w:lvl>
    <w:lvl w:ilvl="5" w:tplc="2C260D12">
      <w:numFmt w:val="bullet"/>
      <w:lvlText w:val="•"/>
      <w:lvlJc w:val="left"/>
      <w:pPr>
        <w:ind w:left="5170" w:hanging="360"/>
      </w:pPr>
      <w:rPr>
        <w:rFonts w:hint="default"/>
        <w:lang w:val="en-US" w:eastAsia="en-US" w:bidi="ar-SA"/>
      </w:rPr>
    </w:lvl>
    <w:lvl w:ilvl="6" w:tplc="DD3E2024">
      <w:numFmt w:val="bullet"/>
      <w:lvlText w:val="•"/>
      <w:lvlJc w:val="left"/>
      <w:pPr>
        <w:ind w:left="6036" w:hanging="360"/>
      </w:pPr>
      <w:rPr>
        <w:rFonts w:hint="default"/>
        <w:lang w:val="en-US" w:eastAsia="en-US" w:bidi="ar-SA"/>
      </w:rPr>
    </w:lvl>
    <w:lvl w:ilvl="7" w:tplc="5210C9B6">
      <w:numFmt w:val="bullet"/>
      <w:lvlText w:val="•"/>
      <w:lvlJc w:val="left"/>
      <w:pPr>
        <w:ind w:left="6902" w:hanging="360"/>
      </w:pPr>
      <w:rPr>
        <w:rFonts w:hint="default"/>
        <w:lang w:val="en-US" w:eastAsia="en-US" w:bidi="ar-SA"/>
      </w:rPr>
    </w:lvl>
    <w:lvl w:ilvl="8" w:tplc="C85E7C46">
      <w:numFmt w:val="bullet"/>
      <w:lvlText w:val="•"/>
      <w:lvlJc w:val="left"/>
      <w:pPr>
        <w:ind w:left="7768" w:hanging="360"/>
      </w:pPr>
      <w:rPr>
        <w:rFonts w:hint="default"/>
        <w:lang w:val="en-US" w:eastAsia="en-US" w:bidi="ar-SA"/>
      </w:rPr>
    </w:lvl>
  </w:abstractNum>
  <w:abstractNum w:abstractNumId="6" w15:restartNumberingAfterBreak="0">
    <w:nsid w:val="76A32C18"/>
    <w:multiLevelType w:val="hybridMultilevel"/>
    <w:tmpl w:val="87A2F6BC"/>
    <w:lvl w:ilvl="0" w:tplc="4B76705E">
      <w:start w:val="1"/>
      <w:numFmt w:val="decimal"/>
      <w:lvlText w:val="%1."/>
      <w:lvlJc w:val="left"/>
      <w:pPr>
        <w:ind w:left="85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9C8BE70">
      <w:numFmt w:val="bullet"/>
      <w:lvlText w:val="•"/>
      <w:lvlJc w:val="left"/>
      <w:pPr>
        <w:ind w:left="1724" w:hanging="360"/>
      </w:pPr>
      <w:rPr>
        <w:rFonts w:hint="default"/>
        <w:lang w:val="en-US" w:eastAsia="en-US" w:bidi="ar-SA"/>
      </w:rPr>
    </w:lvl>
    <w:lvl w:ilvl="2" w:tplc="5BC28C8A">
      <w:numFmt w:val="bullet"/>
      <w:lvlText w:val="•"/>
      <w:lvlJc w:val="left"/>
      <w:pPr>
        <w:ind w:left="2588" w:hanging="360"/>
      </w:pPr>
      <w:rPr>
        <w:rFonts w:hint="default"/>
        <w:lang w:val="en-US" w:eastAsia="en-US" w:bidi="ar-SA"/>
      </w:rPr>
    </w:lvl>
    <w:lvl w:ilvl="3" w:tplc="FB0A32CE">
      <w:numFmt w:val="bullet"/>
      <w:lvlText w:val="•"/>
      <w:lvlJc w:val="left"/>
      <w:pPr>
        <w:ind w:left="3452" w:hanging="360"/>
      </w:pPr>
      <w:rPr>
        <w:rFonts w:hint="default"/>
        <w:lang w:val="en-US" w:eastAsia="en-US" w:bidi="ar-SA"/>
      </w:rPr>
    </w:lvl>
    <w:lvl w:ilvl="4" w:tplc="984C09D8">
      <w:numFmt w:val="bullet"/>
      <w:lvlText w:val="•"/>
      <w:lvlJc w:val="left"/>
      <w:pPr>
        <w:ind w:left="4316" w:hanging="360"/>
      </w:pPr>
      <w:rPr>
        <w:rFonts w:hint="default"/>
        <w:lang w:val="en-US" w:eastAsia="en-US" w:bidi="ar-SA"/>
      </w:rPr>
    </w:lvl>
    <w:lvl w:ilvl="5" w:tplc="1FD0E846">
      <w:numFmt w:val="bullet"/>
      <w:lvlText w:val="•"/>
      <w:lvlJc w:val="left"/>
      <w:pPr>
        <w:ind w:left="5180" w:hanging="360"/>
      </w:pPr>
      <w:rPr>
        <w:rFonts w:hint="default"/>
        <w:lang w:val="en-US" w:eastAsia="en-US" w:bidi="ar-SA"/>
      </w:rPr>
    </w:lvl>
    <w:lvl w:ilvl="6" w:tplc="41F4BB34">
      <w:numFmt w:val="bullet"/>
      <w:lvlText w:val="•"/>
      <w:lvlJc w:val="left"/>
      <w:pPr>
        <w:ind w:left="6044" w:hanging="360"/>
      </w:pPr>
      <w:rPr>
        <w:rFonts w:hint="default"/>
        <w:lang w:val="en-US" w:eastAsia="en-US" w:bidi="ar-SA"/>
      </w:rPr>
    </w:lvl>
    <w:lvl w:ilvl="7" w:tplc="64E4FF00">
      <w:numFmt w:val="bullet"/>
      <w:lvlText w:val="•"/>
      <w:lvlJc w:val="left"/>
      <w:pPr>
        <w:ind w:left="6908" w:hanging="360"/>
      </w:pPr>
      <w:rPr>
        <w:rFonts w:hint="default"/>
        <w:lang w:val="en-US" w:eastAsia="en-US" w:bidi="ar-SA"/>
      </w:rPr>
    </w:lvl>
    <w:lvl w:ilvl="8" w:tplc="2618E72C">
      <w:numFmt w:val="bullet"/>
      <w:lvlText w:val="•"/>
      <w:lvlJc w:val="left"/>
      <w:pPr>
        <w:ind w:left="7772" w:hanging="360"/>
      </w:pPr>
      <w:rPr>
        <w:rFonts w:hint="default"/>
        <w:lang w:val="en-US" w:eastAsia="en-US" w:bidi="ar-SA"/>
      </w:rPr>
    </w:lvl>
  </w:abstractNum>
  <w:abstractNum w:abstractNumId="7" w15:restartNumberingAfterBreak="0">
    <w:nsid w:val="7C79773E"/>
    <w:multiLevelType w:val="hybridMultilevel"/>
    <w:tmpl w:val="C5E2F1A8"/>
    <w:lvl w:ilvl="0" w:tplc="3B8832BC">
      <w:start w:val="1"/>
      <w:numFmt w:val="upperLetter"/>
      <w:lvlText w:val="%1."/>
      <w:lvlJc w:val="left"/>
      <w:pPr>
        <w:ind w:left="855"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D25EF0B8">
      <w:start w:val="1"/>
      <w:numFmt w:val="decimal"/>
      <w:lvlText w:val="%2."/>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5420E85E">
      <w:start w:val="1"/>
      <w:numFmt w:val="lowerRoman"/>
      <w:lvlText w:val="%3."/>
      <w:lvlJc w:val="left"/>
      <w:pPr>
        <w:ind w:left="2661" w:hanging="48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14F0AEBE">
      <w:numFmt w:val="bullet"/>
      <w:lvlText w:val="•"/>
      <w:lvlJc w:val="left"/>
      <w:pPr>
        <w:ind w:left="3515" w:hanging="488"/>
      </w:pPr>
      <w:rPr>
        <w:rFonts w:hint="default"/>
        <w:lang w:val="en-US" w:eastAsia="en-US" w:bidi="ar-SA"/>
      </w:rPr>
    </w:lvl>
    <w:lvl w:ilvl="4" w:tplc="1F8470A0">
      <w:numFmt w:val="bullet"/>
      <w:lvlText w:val="•"/>
      <w:lvlJc w:val="left"/>
      <w:pPr>
        <w:ind w:left="4370" w:hanging="488"/>
      </w:pPr>
      <w:rPr>
        <w:rFonts w:hint="default"/>
        <w:lang w:val="en-US" w:eastAsia="en-US" w:bidi="ar-SA"/>
      </w:rPr>
    </w:lvl>
    <w:lvl w:ilvl="5" w:tplc="32FA1D2E">
      <w:numFmt w:val="bullet"/>
      <w:lvlText w:val="•"/>
      <w:lvlJc w:val="left"/>
      <w:pPr>
        <w:ind w:left="5225" w:hanging="488"/>
      </w:pPr>
      <w:rPr>
        <w:rFonts w:hint="default"/>
        <w:lang w:val="en-US" w:eastAsia="en-US" w:bidi="ar-SA"/>
      </w:rPr>
    </w:lvl>
    <w:lvl w:ilvl="6" w:tplc="D6D2BFF8">
      <w:numFmt w:val="bullet"/>
      <w:lvlText w:val="•"/>
      <w:lvlJc w:val="left"/>
      <w:pPr>
        <w:ind w:left="6080" w:hanging="488"/>
      </w:pPr>
      <w:rPr>
        <w:rFonts w:hint="default"/>
        <w:lang w:val="en-US" w:eastAsia="en-US" w:bidi="ar-SA"/>
      </w:rPr>
    </w:lvl>
    <w:lvl w:ilvl="7" w:tplc="033202EC">
      <w:numFmt w:val="bullet"/>
      <w:lvlText w:val="•"/>
      <w:lvlJc w:val="left"/>
      <w:pPr>
        <w:ind w:left="6935" w:hanging="488"/>
      </w:pPr>
      <w:rPr>
        <w:rFonts w:hint="default"/>
        <w:lang w:val="en-US" w:eastAsia="en-US" w:bidi="ar-SA"/>
      </w:rPr>
    </w:lvl>
    <w:lvl w:ilvl="8" w:tplc="87ECD3CE">
      <w:numFmt w:val="bullet"/>
      <w:lvlText w:val="•"/>
      <w:lvlJc w:val="left"/>
      <w:pPr>
        <w:ind w:left="7790" w:hanging="488"/>
      </w:pPr>
      <w:rPr>
        <w:rFonts w:hint="default"/>
        <w:lang w:val="en-US" w:eastAsia="en-US" w:bidi="ar-SA"/>
      </w:rPr>
    </w:lvl>
  </w:abstractNum>
  <w:num w:numId="1" w16cid:durableId="63921136">
    <w:abstractNumId w:val="5"/>
  </w:num>
  <w:num w:numId="2" w16cid:durableId="1383672138">
    <w:abstractNumId w:val="6"/>
  </w:num>
  <w:num w:numId="3" w16cid:durableId="1313364326">
    <w:abstractNumId w:val="0"/>
  </w:num>
  <w:num w:numId="4" w16cid:durableId="1281449824">
    <w:abstractNumId w:val="3"/>
  </w:num>
  <w:num w:numId="5" w16cid:durableId="1179000239">
    <w:abstractNumId w:val="1"/>
  </w:num>
  <w:num w:numId="6" w16cid:durableId="1672414272">
    <w:abstractNumId w:val="7"/>
  </w:num>
  <w:num w:numId="7" w16cid:durableId="276915128">
    <w:abstractNumId w:val="2"/>
  </w:num>
  <w:num w:numId="8" w16cid:durableId="35544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15DB"/>
    <w:rsid w:val="000317D6"/>
    <w:rsid w:val="001A78FB"/>
    <w:rsid w:val="001B0AFB"/>
    <w:rsid w:val="00213979"/>
    <w:rsid w:val="002C21A0"/>
    <w:rsid w:val="004C6258"/>
    <w:rsid w:val="005300C2"/>
    <w:rsid w:val="007A261C"/>
    <w:rsid w:val="009A3652"/>
    <w:rsid w:val="00AD2FCE"/>
    <w:rsid w:val="00AE4483"/>
    <w:rsid w:val="00C815DB"/>
    <w:rsid w:val="00D50BFE"/>
    <w:rsid w:val="00D96D51"/>
    <w:rsid w:val="00E17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2CEB7"/>
  <w15:docId w15:val="{7286494E-319B-4FF5-B219-54AE443A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4"/>
      <w:szCs w:val="24"/>
    </w:rPr>
  </w:style>
  <w:style w:type="paragraph" w:styleId="Title">
    <w:name w:val="Title"/>
    <w:basedOn w:val="Normal"/>
    <w:uiPriority w:val="10"/>
    <w:qFormat/>
    <w:pPr>
      <w:spacing w:before="44"/>
      <w:ind w:left="375" w:right="468"/>
      <w:jc w:val="center"/>
    </w:pPr>
    <w:rPr>
      <w:b/>
      <w:bCs/>
      <w:sz w:val="28"/>
      <w:szCs w:val="28"/>
    </w:rPr>
  </w:style>
  <w:style w:type="paragraph" w:styleId="ListParagraph">
    <w:name w:val="List Paragraph"/>
    <w:basedOn w:val="Normal"/>
    <w:uiPriority w:val="1"/>
    <w:qFormat/>
    <w:pPr>
      <w:ind w:left="1580" w:right="11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96D51"/>
    <w:pPr>
      <w:tabs>
        <w:tab w:val="center" w:pos="4680"/>
        <w:tab w:val="right" w:pos="9360"/>
      </w:tabs>
    </w:pPr>
  </w:style>
  <w:style w:type="character" w:customStyle="1" w:styleId="HeaderChar">
    <w:name w:val="Header Char"/>
    <w:basedOn w:val="DefaultParagraphFont"/>
    <w:link w:val="Header"/>
    <w:uiPriority w:val="99"/>
    <w:rsid w:val="00D96D51"/>
    <w:rPr>
      <w:rFonts w:ascii="Times New Roman" w:eastAsia="Times New Roman" w:hAnsi="Times New Roman" w:cs="Times New Roman"/>
    </w:rPr>
  </w:style>
  <w:style w:type="paragraph" w:styleId="Footer">
    <w:name w:val="footer"/>
    <w:basedOn w:val="Normal"/>
    <w:link w:val="FooterChar"/>
    <w:uiPriority w:val="99"/>
    <w:unhideWhenUsed/>
    <w:rsid w:val="00D96D51"/>
    <w:pPr>
      <w:tabs>
        <w:tab w:val="center" w:pos="4680"/>
        <w:tab w:val="right" w:pos="9360"/>
      </w:tabs>
    </w:pPr>
  </w:style>
  <w:style w:type="character" w:customStyle="1" w:styleId="FooterChar">
    <w:name w:val="Footer Char"/>
    <w:basedOn w:val="DefaultParagraphFont"/>
    <w:link w:val="Footer"/>
    <w:uiPriority w:val="99"/>
    <w:rsid w:val="00D96D5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ajfeijoo@gov.nv.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ajfeijoo@gov.nv.gov" TargetMode="External"/><Relationship Id="rId2" Type="http://schemas.openxmlformats.org/officeDocument/2006/relationships/styles" Target="styles.xml"/><Relationship Id="rId16" Type="http://schemas.openxmlformats.org/officeDocument/2006/relationships/hyperlink" Target="mailto:ajfeijoo@gov.nv.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ajfeijoo@gov.nv.gov"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ajfeijoo@gov.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3125</Words>
  <Characters>17819</Characters>
  <Application>Microsoft Office Word</Application>
  <DocSecurity>0</DocSecurity>
  <Lines>148</Lines>
  <Paragraphs>41</Paragraphs>
  <ScaleCrop>false</ScaleCrop>
  <Company/>
  <LinksUpToDate>false</LinksUpToDate>
  <CharactersWithSpaces>20903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11</cp:revision>
  <dcterms:created xsi:type="dcterms:W3CDTF">2026-08-27T19:48:00Z</dcterms:created>
  <dcterms:modified xsi:type="dcterms:W3CDTF">2026-08-27T22:17:00Z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Microsoft® Word for Office 365</vt:lpwstr>
  </property>
  <property fmtid="{D5CDD505-2E9C-101B-9397-08002B2CF9AE}" pid="4" name="LastSaved">
    <vt:filetime>2026-08-27T00:00:00Z</vt:filetime>
  </property>
  <property fmtid="{D5CDD505-2E9C-101B-9397-08002B2CF9AE}" pid="5" name="Producer">
    <vt:lpwstr>Microsoft® Word for Office 365</vt:lpwstr>
  </property>
</Properties>
</file>